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media/image6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32" w:rsidRDefault="007C3C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日，启蒙数学小小班</w:t>
      </w:r>
    </w:p>
    <w:p w:rsidR="00D573F0" w:rsidRDefault="00B57AD6">
      <w:pPr>
        <w:rPr>
          <w:rFonts w:hint="eastAsia"/>
        </w:rPr>
      </w:pPr>
      <w:r>
        <w:rPr>
          <w:rFonts w:hint="eastAsia"/>
        </w:rPr>
        <w:t>这次的重点</w:t>
      </w:r>
      <w:r w:rsidR="007C3CBE">
        <w:rPr>
          <w:rFonts w:hint="eastAsia"/>
        </w:rPr>
        <w:t>是练习凑整数。练习的方式是一个小朋友说一个小于等于</w:t>
      </w:r>
      <w:r w:rsidR="007C3CBE">
        <w:rPr>
          <w:rFonts w:hint="eastAsia"/>
        </w:rPr>
        <w:t>10</w:t>
      </w:r>
      <w:r>
        <w:rPr>
          <w:rFonts w:hint="eastAsia"/>
        </w:rPr>
        <w:t>的数，下一个小朋友说出另一个数使得两数相加等于</w:t>
      </w:r>
      <w:r w:rsidR="007C3CBE">
        <w:rPr>
          <w:rFonts w:hint="eastAsia"/>
        </w:rPr>
        <w:t>10</w:t>
      </w:r>
      <w:r w:rsidR="007C3CBE">
        <w:rPr>
          <w:rFonts w:hint="eastAsia"/>
        </w:rPr>
        <w:t>。例如小朋友甲说</w:t>
      </w:r>
      <w:r w:rsidR="007C3CBE">
        <w:rPr>
          <w:rFonts w:hint="eastAsia"/>
        </w:rPr>
        <w:t>3</w:t>
      </w:r>
      <w:r w:rsidR="007C3CBE">
        <w:rPr>
          <w:rFonts w:hint="eastAsia"/>
        </w:rPr>
        <w:t>，小朋友乙就说</w:t>
      </w:r>
      <w:r w:rsidR="007C3CBE">
        <w:rPr>
          <w:rFonts w:hint="eastAsia"/>
        </w:rPr>
        <w:t>7</w:t>
      </w:r>
      <w:r w:rsidR="007C3CBE">
        <w:rPr>
          <w:rFonts w:hint="eastAsia"/>
        </w:rPr>
        <w:t>，使得</w:t>
      </w:r>
      <w:r w:rsidR="007C3CBE">
        <w:rPr>
          <w:rFonts w:hint="eastAsia"/>
        </w:rPr>
        <w:t>3+7=10</w:t>
      </w:r>
      <w:r w:rsidR="007C3CBE">
        <w:rPr>
          <w:rFonts w:hint="eastAsia"/>
        </w:rPr>
        <w:t>。</w:t>
      </w:r>
      <w:r w:rsidR="00D573F0">
        <w:rPr>
          <w:rFonts w:hint="eastAsia"/>
        </w:rPr>
        <w:t>然后把</w:t>
      </w:r>
      <w:r w:rsidR="00D573F0">
        <w:rPr>
          <w:rFonts w:hint="eastAsia"/>
        </w:rPr>
        <w:t>10</w:t>
      </w:r>
      <w:r w:rsidR="00D573F0">
        <w:rPr>
          <w:rFonts w:hint="eastAsia"/>
        </w:rPr>
        <w:t>换成</w:t>
      </w:r>
      <w:r w:rsidR="00D573F0">
        <w:rPr>
          <w:rFonts w:hint="eastAsia"/>
        </w:rPr>
        <w:t>20</w:t>
      </w:r>
      <w:r w:rsidR="00D573F0">
        <w:rPr>
          <w:rFonts w:hint="eastAsia"/>
        </w:rPr>
        <w:t>、</w:t>
      </w:r>
      <w:r w:rsidR="00D573F0">
        <w:rPr>
          <w:rFonts w:hint="eastAsia"/>
        </w:rPr>
        <w:t>30</w:t>
      </w:r>
      <w:r w:rsidR="00D573F0">
        <w:rPr>
          <w:rFonts w:hint="eastAsia"/>
        </w:rPr>
        <w:t>、乃至更高。</w:t>
      </w:r>
    </w:p>
    <w:p w:rsidR="00B57AD6" w:rsidRDefault="00B57A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3631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D6" w:rsidRDefault="00B57A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1232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D6" w:rsidRDefault="007C3CBE">
      <w:pPr>
        <w:rPr>
          <w:rFonts w:hint="eastAsia"/>
        </w:rPr>
      </w:pPr>
      <w:r>
        <w:rPr>
          <w:rFonts w:hint="eastAsia"/>
        </w:rPr>
        <w:t>这个练习的目的是为小朋友们的快速心算夯实基础。</w:t>
      </w:r>
      <w:r w:rsidR="00D573F0">
        <w:rPr>
          <w:rFonts w:hint="eastAsia"/>
        </w:rPr>
        <w:t>凑</w:t>
      </w:r>
      <w:r w:rsidR="00D573F0">
        <w:rPr>
          <w:rFonts w:hint="eastAsia"/>
        </w:rPr>
        <w:t>10</w:t>
      </w:r>
      <w:r w:rsidR="00D573F0">
        <w:rPr>
          <w:rFonts w:hint="eastAsia"/>
        </w:rPr>
        <w:t>的时候小朋友们都算得很快，凑</w:t>
      </w:r>
      <w:r w:rsidR="00D573F0">
        <w:rPr>
          <w:rFonts w:hint="eastAsia"/>
        </w:rPr>
        <w:t>20</w:t>
      </w:r>
      <w:r w:rsidR="00D573F0">
        <w:rPr>
          <w:rFonts w:hint="eastAsia"/>
        </w:rPr>
        <w:t>的时候，因为涉及到个位数相加进位的问题，小朋友们就慢下来了。</w:t>
      </w:r>
      <w:r w:rsidR="00B57AD6">
        <w:rPr>
          <w:rFonts w:hint="eastAsia"/>
        </w:rPr>
        <w:t>这是因为计算变成了两步走：第一步凑</w:t>
      </w:r>
      <w:r w:rsidR="00B57AD6">
        <w:rPr>
          <w:rFonts w:hint="eastAsia"/>
        </w:rPr>
        <w:t>10</w:t>
      </w:r>
      <w:r w:rsidR="00B57AD6">
        <w:rPr>
          <w:rFonts w:hint="eastAsia"/>
        </w:rPr>
        <w:t>，第二步凑</w:t>
      </w:r>
      <w:r w:rsidR="00B57AD6">
        <w:rPr>
          <w:rFonts w:hint="eastAsia"/>
        </w:rPr>
        <w:t>20</w:t>
      </w:r>
      <w:r w:rsidR="00B57AD6">
        <w:rPr>
          <w:rFonts w:hint="eastAsia"/>
        </w:rPr>
        <w:t>。例如：</w:t>
      </w:r>
      <w:r w:rsidR="00B57AD6">
        <w:rPr>
          <w:rFonts w:hint="eastAsia"/>
        </w:rPr>
        <w:t>4 + ? = 20</w:t>
      </w:r>
      <w:r w:rsidR="00B57AD6">
        <w:rPr>
          <w:rFonts w:hint="eastAsia"/>
        </w:rPr>
        <w:t>，第一步是</w:t>
      </w:r>
      <w:r w:rsidR="00B57AD6">
        <w:rPr>
          <w:rFonts w:hint="eastAsia"/>
        </w:rPr>
        <w:t>4 + 6 = 10</w:t>
      </w:r>
      <w:r w:rsidR="00B57AD6">
        <w:rPr>
          <w:rFonts w:hint="eastAsia"/>
        </w:rPr>
        <w:t>，第二步是</w:t>
      </w:r>
      <w:r w:rsidR="00B57AD6">
        <w:rPr>
          <w:rFonts w:hint="eastAsia"/>
        </w:rPr>
        <w:t>10 + 10 = 20</w:t>
      </w:r>
      <w:r w:rsidR="00B57AD6">
        <w:rPr>
          <w:rFonts w:hint="eastAsia"/>
        </w:rPr>
        <w:t>，综合起来就是</w:t>
      </w:r>
      <w:r w:rsidR="00B57AD6">
        <w:rPr>
          <w:rFonts w:hint="eastAsia"/>
        </w:rPr>
        <w:t xml:space="preserve">4 + 6 + 10 = 20 </w:t>
      </w:r>
      <w:r w:rsidR="00B57AD6">
        <w:t>–</w:t>
      </w:r>
      <w:r w:rsidR="00B57AD6">
        <w:rPr>
          <w:rFonts w:hint="eastAsia"/>
        </w:rPr>
        <w:t>&gt; 4 + (6 + 10) = 4 + 16 = 20</w:t>
      </w:r>
      <w:r w:rsidR="00B57AD6">
        <w:rPr>
          <w:rFonts w:hint="eastAsia"/>
        </w:rPr>
        <w:t>。</w:t>
      </w:r>
    </w:p>
    <w:p w:rsidR="007C3CBE" w:rsidRDefault="00D573F0">
      <w:pPr>
        <w:rPr>
          <w:rFonts w:hint="eastAsia"/>
        </w:rPr>
      </w:pPr>
      <w:r>
        <w:rPr>
          <w:rFonts w:hint="eastAsia"/>
        </w:rPr>
        <w:t>凑</w:t>
      </w:r>
      <w:r>
        <w:rPr>
          <w:rFonts w:hint="eastAsia"/>
        </w:rPr>
        <w:t>30</w:t>
      </w:r>
      <w:r w:rsidR="00B57AD6">
        <w:rPr>
          <w:rFonts w:hint="eastAsia"/>
        </w:rPr>
        <w:t>的计算与此类似：</w:t>
      </w:r>
      <w:r w:rsidR="00B57AD6">
        <w:rPr>
          <w:rFonts w:hint="eastAsia"/>
        </w:rPr>
        <w:t xml:space="preserve">5  + </w:t>
      </w:r>
      <w:r w:rsidR="00B57AD6">
        <w:rPr>
          <w:rFonts w:hint="eastAsia"/>
        </w:rPr>
        <w:t>？</w:t>
      </w:r>
      <w:r w:rsidR="00B57AD6">
        <w:rPr>
          <w:rFonts w:hint="eastAsia"/>
        </w:rPr>
        <w:t xml:space="preserve"> = 30</w:t>
      </w:r>
      <w:r w:rsidR="00B57AD6">
        <w:rPr>
          <w:rFonts w:hint="eastAsia"/>
        </w:rPr>
        <w:t>，第一步是</w:t>
      </w:r>
      <w:r w:rsidR="00B57AD6">
        <w:rPr>
          <w:rFonts w:hint="eastAsia"/>
        </w:rPr>
        <w:t>5 + 5 = 10</w:t>
      </w:r>
      <w:r w:rsidR="00B57AD6">
        <w:rPr>
          <w:rFonts w:hint="eastAsia"/>
        </w:rPr>
        <w:t>，第二步是</w:t>
      </w:r>
      <w:r w:rsidR="00B57AD6">
        <w:rPr>
          <w:rFonts w:hint="eastAsia"/>
        </w:rPr>
        <w:t>10 + 20 = 30</w:t>
      </w:r>
      <w:r w:rsidR="00B57AD6">
        <w:rPr>
          <w:rFonts w:hint="eastAsia"/>
        </w:rPr>
        <w:t>。所以</w:t>
      </w:r>
      <w:r w:rsidR="00B57AD6">
        <w:rPr>
          <w:rFonts w:hint="eastAsia"/>
        </w:rPr>
        <w:t xml:space="preserve">5 + </w:t>
      </w:r>
      <w:r w:rsidR="00B57AD6">
        <w:rPr>
          <w:rFonts w:hint="eastAsia"/>
        </w:rPr>
        <w:t>（</w:t>
      </w:r>
      <w:r w:rsidR="00B57AD6">
        <w:rPr>
          <w:rFonts w:hint="eastAsia"/>
        </w:rPr>
        <w:t>5 + 20</w:t>
      </w:r>
      <w:r w:rsidR="00B57AD6">
        <w:rPr>
          <w:rFonts w:hint="eastAsia"/>
        </w:rPr>
        <w:t>）</w:t>
      </w:r>
      <w:r w:rsidR="00B57AD6">
        <w:rPr>
          <w:rFonts w:hint="eastAsia"/>
        </w:rPr>
        <w:t xml:space="preserve"> = 5 + 25 = 30</w:t>
      </w:r>
      <w:r w:rsidR="00B57AD6">
        <w:rPr>
          <w:rFonts w:hint="eastAsia"/>
        </w:rPr>
        <w:t>。这种两步走的算法因为既涉及个位数的凑整也涉及十位数的加法</w:t>
      </w:r>
      <w:r>
        <w:rPr>
          <w:rFonts w:hint="eastAsia"/>
        </w:rPr>
        <w:t>，除了极少数小朋友，大多数小朋友们都容易卡壳</w:t>
      </w:r>
      <w:r w:rsidR="00347E34">
        <w:rPr>
          <w:rFonts w:hint="eastAsia"/>
        </w:rPr>
        <w:t>——我个人猜测是小朋友们的大脑发育还没到能够同时处理多个步骤</w:t>
      </w:r>
      <w:r w:rsidR="00B57AD6">
        <w:rPr>
          <w:rFonts w:hint="eastAsia"/>
        </w:rPr>
        <w:t>的地步（编程的黑话就是“内存不够”）</w:t>
      </w:r>
      <w:r>
        <w:rPr>
          <w:rFonts w:hint="eastAsia"/>
        </w:rPr>
        <w:t>。</w:t>
      </w:r>
    </w:p>
    <w:p w:rsidR="00347E34" w:rsidRDefault="00347E34">
      <w:pPr>
        <w:rPr>
          <w:rFonts w:hint="eastAsia"/>
        </w:rPr>
      </w:pPr>
      <w:r>
        <w:rPr>
          <w:rFonts w:hint="eastAsia"/>
        </w:rPr>
        <w:t>接下来讲乘法的本质：乘法的本质是加法的一种速记符号。例如</w:t>
      </w:r>
      <w:r w:rsidR="001C2CCE">
        <w:rPr>
          <w:rFonts w:hint="eastAsia"/>
        </w:rPr>
        <w:t xml:space="preserve">4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 3</w:t>
      </w:r>
      <w:r>
        <w:rPr>
          <w:rFonts w:hint="eastAsia"/>
        </w:rPr>
        <w:t>是</w:t>
      </w:r>
      <w:r>
        <w:rPr>
          <w:rFonts w:hint="eastAsia"/>
        </w:rPr>
        <w:t>3 + 3 + 3 + 3</w:t>
      </w:r>
      <w:r>
        <w:rPr>
          <w:rFonts w:hint="eastAsia"/>
        </w:rPr>
        <w:t>的速记符号，而九九乘法表则是对一些已知</w:t>
      </w:r>
      <w:r w:rsidR="001C2CCE">
        <w:rPr>
          <w:rFonts w:hint="eastAsia"/>
        </w:rPr>
        <w:t>加法</w:t>
      </w:r>
      <w:r>
        <w:rPr>
          <w:rFonts w:hint="eastAsia"/>
        </w:rPr>
        <w:t>结果的汇总，以记忆的方式固化在使用者脑中，便于快速查询。所以九九乘法表和对数表、正态分布表等数学表格没有本质区别。</w:t>
      </w:r>
    </w:p>
    <w:p w:rsidR="00347E34" w:rsidRDefault="00347E34" w:rsidP="001C2CC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19272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081579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472" cy="39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34" w:rsidRDefault="00347E34" w:rsidP="001C2C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10200" cy="404951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863146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874" cy="405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D6" w:rsidRDefault="00347E34">
      <w:pPr>
        <w:rPr>
          <w:rFonts w:hint="eastAsia"/>
        </w:rPr>
      </w:pPr>
      <w:r>
        <w:rPr>
          <w:rFonts w:hint="eastAsia"/>
        </w:rPr>
        <w:lastRenderedPageBreak/>
        <w:t>最后讨论一下强化练习对数学学习的意义</w:t>
      </w:r>
      <w:r w:rsidR="001C2CCE">
        <w:rPr>
          <w:rFonts w:hint="eastAsia"/>
        </w:rPr>
        <w:t>，或者更广泛的意义上，“守规矩”和“创新”的关系</w:t>
      </w:r>
      <w:r>
        <w:rPr>
          <w:rFonts w:hint="eastAsia"/>
        </w:rPr>
        <w:t>。</w:t>
      </w:r>
    </w:p>
    <w:p w:rsidR="000266BC" w:rsidRPr="0060738E" w:rsidRDefault="00D573F0" w:rsidP="0060738E">
      <w:pPr>
        <w:pStyle w:val="NormalWeb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中国小学生一二年级练习速算，</w:t>
      </w:r>
      <w:r w:rsidR="00347E34">
        <w:rPr>
          <w:rFonts w:ascii="宋体" w:eastAsia="宋体" w:hAnsi="宋体" w:cs="宋体" w:hint="eastAsia"/>
        </w:rPr>
        <w:t>主要</w:t>
      </w:r>
      <w:r>
        <w:rPr>
          <w:rFonts w:ascii="宋体" w:eastAsia="宋体" w:hAnsi="宋体" w:cs="宋体" w:hint="eastAsia"/>
        </w:rPr>
        <w:t>就是训练熟练</w:t>
      </w:r>
      <w:r w:rsidR="000266BC">
        <w:rPr>
          <w:rFonts w:ascii="宋体" w:eastAsia="宋体" w:hAnsi="宋体" w:cs="宋体" w:hint="eastAsia"/>
        </w:rPr>
        <w:t>程度，比如</w:t>
      </w:r>
      <w:r w:rsidR="000266BC">
        <w:rPr>
          <w:rFonts w:hint="eastAsia"/>
        </w:rPr>
        <w:t>7 + 8 = 15</w:t>
      </w:r>
      <w:r w:rsidR="000266BC">
        <w:rPr>
          <w:rFonts w:ascii="宋体" w:eastAsia="宋体" w:hAnsi="宋体" w:cs="宋体" w:hint="eastAsia"/>
        </w:rPr>
        <w:t>要达到条件反射的地步</w:t>
      </w:r>
      <w:r>
        <w:rPr>
          <w:rFonts w:ascii="宋体" w:eastAsia="宋体" w:hAnsi="宋体" w:cs="宋体" w:hint="eastAsia"/>
        </w:rPr>
        <w:t>。</w:t>
      </w:r>
      <w:r w:rsidR="000266BC">
        <w:rPr>
          <w:rFonts w:ascii="宋体" w:eastAsia="宋体" w:hAnsi="宋体" w:cs="宋体" w:hint="eastAsia"/>
        </w:rPr>
        <w:t>我个人认为这是合理的也是必要的。</w:t>
      </w:r>
      <w:r>
        <w:rPr>
          <w:rFonts w:ascii="宋体" w:eastAsia="宋体" w:hAnsi="宋体" w:cs="宋体" w:hint="eastAsia"/>
        </w:rPr>
        <w:t>这种对基本规则的熟练使用，即使在大学的微积分教学中，也是必要的</w:t>
      </w:r>
      <w:r w:rsidR="000266BC">
        <w:rPr>
          <w:rFonts w:ascii="宋体" w:eastAsia="宋体" w:hAnsi="宋体" w:cs="宋体" w:hint="eastAsia"/>
        </w:rPr>
        <w:t>训练</w:t>
      </w:r>
      <w:r>
        <w:rPr>
          <w:rFonts w:ascii="宋体" w:eastAsia="宋体" w:hAnsi="宋体" w:cs="宋体" w:hint="eastAsia"/>
        </w:rPr>
        <w:t>。这和</w:t>
      </w:r>
      <w:r w:rsidR="001C2CCE">
        <w:rPr>
          <w:rFonts w:eastAsiaTheme="minorEastAsia" w:hint="eastAsia"/>
        </w:rPr>
        <w:t>“</w:t>
      </w:r>
      <w:r>
        <w:rPr>
          <w:rFonts w:ascii="宋体" w:eastAsia="宋体" w:hAnsi="宋体" w:cs="宋体" w:hint="eastAsia"/>
        </w:rPr>
        <w:t>死记硬背</w:t>
      </w:r>
      <w:r w:rsidR="001C2CCE">
        <w:rPr>
          <w:rFonts w:eastAsiaTheme="minorEastAsia" w:hint="eastAsia"/>
        </w:rPr>
        <w:t>”</w:t>
      </w:r>
      <w:r>
        <w:rPr>
          <w:rFonts w:ascii="宋体" w:eastAsia="宋体" w:hAnsi="宋体" w:cs="宋体" w:hint="eastAsia"/>
        </w:rPr>
        <w:t>不太一样，更接近于</w:t>
      </w:r>
      <w:r w:rsidR="001C2CCE">
        <w:rPr>
          <w:rFonts w:eastAsiaTheme="minorEastAsia" w:hint="eastAsia"/>
        </w:rPr>
        <w:t>“</w:t>
      </w:r>
      <w:r>
        <w:rPr>
          <w:rFonts w:ascii="宋体" w:eastAsia="宋体" w:hAnsi="宋体" w:cs="宋体" w:hint="eastAsia"/>
        </w:rPr>
        <w:t>不逾规矩而随心所欲</w:t>
      </w:r>
      <w:r w:rsidR="001C2CCE">
        <w:rPr>
          <w:rFonts w:eastAsiaTheme="minorEastAsia" w:hint="eastAsia"/>
        </w:rPr>
        <w:t>”</w:t>
      </w:r>
      <w:r>
        <w:rPr>
          <w:rFonts w:ascii="宋体" w:eastAsia="宋体" w:hAnsi="宋体" w:cs="宋体" w:hint="eastAsia"/>
        </w:rPr>
        <w:t>。</w:t>
      </w:r>
      <w:r w:rsidR="00347E34">
        <w:rPr>
          <w:rFonts w:hint="eastAsia"/>
        </w:rPr>
        <w:t xml:space="preserve"> </w:t>
      </w:r>
      <w:r w:rsidR="001C2CCE">
        <w:rPr>
          <w:rFonts w:eastAsiaTheme="minorEastAsia" w:hint="eastAsia"/>
        </w:rPr>
        <w:t>“</w:t>
      </w:r>
      <w:r>
        <w:rPr>
          <w:rFonts w:ascii="宋体" w:eastAsia="宋体" w:hAnsi="宋体" w:cs="宋体" w:hint="eastAsia"/>
        </w:rPr>
        <w:t>创新</w:t>
      </w:r>
      <w:r w:rsidR="001C2CCE">
        <w:rPr>
          <w:rFonts w:eastAsiaTheme="minorEastAsia" w:hint="eastAsia"/>
        </w:rPr>
        <w:t>”</w:t>
      </w:r>
      <w:r w:rsidR="00347E34">
        <w:rPr>
          <w:rFonts w:ascii="宋体" w:eastAsia="宋体" w:hAnsi="宋体" w:cs="宋体" w:hint="eastAsia"/>
        </w:rPr>
        <w:t>通常</w:t>
      </w:r>
      <w:r>
        <w:rPr>
          <w:rFonts w:ascii="宋体" w:eastAsia="宋体" w:hAnsi="宋体" w:cs="宋体" w:hint="eastAsia"/>
        </w:rPr>
        <w:t>来自于对事物本质的深刻理解</w:t>
      </w:r>
      <w:r w:rsidR="001C2CCE">
        <w:rPr>
          <w:rFonts w:ascii="宋体" w:eastAsia="宋体" w:hAnsi="宋体" w:cs="宋体" w:hint="eastAsia"/>
        </w:rPr>
        <w:t>（比如相对论、群论等理论研究）</w:t>
      </w:r>
      <w:r>
        <w:rPr>
          <w:rFonts w:ascii="宋体" w:eastAsia="宋体" w:hAnsi="宋体" w:cs="宋体" w:hint="eastAsia"/>
        </w:rPr>
        <w:t>，而深刻理解则来自于反复揣摩</w:t>
      </w:r>
      <w:r w:rsidR="000266BC">
        <w:rPr>
          <w:rFonts w:ascii="宋体" w:eastAsia="宋体" w:hAnsi="宋体" w:cs="宋体" w:hint="eastAsia"/>
        </w:rPr>
        <w:t>，而反复揣摩</w:t>
      </w:r>
      <w:r w:rsidR="00347E34">
        <w:rPr>
          <w:rFonts w:ascii="宋体" w:eastAsia="宋体" w:hAnsi="宋体" w:cs="宋体" w:hint="eastAsia"/>
        </w:rPr>
        <w:t>的必要条件就是反复练习</w:t>
      </w:r>
      <w:r w:rsidR="000266BC">
        <w:rPr>
          <w:rFonts w:hint="eastAsia"/>
        </w:rPr>
        <w:t>——</w:t>
      </w:r>
      <w:r w:rsidR="000266BC">
        <w:rPr>
          <w:rFonts w:ascii="宋体" w:eastAsia="宋体" w:hAnsi="宋体" w:cs="宋体" w:hint="eastAsia"/>
        </w:rPr>
        <w:t>当然，这里涉及到练习题的设计水平问题，有兴趣者可以搜索北大的张筑生教授当年为中国</w:t>
      </w:r>
      <w:r w:rsidR="00347E34">
        <w:rPr>
          <w:rFonts w:ascii="宋体" w:eastAsia="宋体" w:hAnsi="宋体" w:cs="宋体" w:hint="eastAsia"/>
        </w:rPr>
        <w:t>国际</w:t>
      </w:r>
      <w:r w:rsidR="000266BC">
        <w:rPr>
          <w:rFonts w:ascii="宋体" w:eastAsia="宋体" w:hAnsi="宋体" w:cs="宋体" w:hint="eastAsia"/>
        </w:rPr>
        <w:t>奥数参赛队设计训练题的故事</w:t>
      </w:r>
      <w:r>
        <w:rPr>
          <w:rFonts w:ascii="宋体" w:eastAsia="宋体" w:hAnsi="宋体" w:cs="宋体" w:hint="eastAsia"/>
        </w:rPr>
        <w:t>。</w:t>
      </w:r>
      <w:hyperlink r:id="rId11" w:history="1">
        <w:r w:rsidR="00347E34" w:rsidRPr="004F3E94">
          <w:rPr>
            <w:rStyle w:val="Hyperlink"/>
          </w:rPr>
          <w:t>https://www.guancha.cn/Education/2017_05_26_410230_s.shtml</w:t>
        </w:r>
      </w:hyperlink>
      <w:r w:rsidR="00347E34">
        <w:rPr>
          <w:rFonts w:ascii="宋体" w:eastAsia="宋体" w:hAnsi="宋体" w:cs="宋体" w:hint="eastAsia"/>
        </w:rPr>
        <w:t>：</w:t>
      </w:r>
      <w:r w:rsidR="00347E34">
        <w:rPr>
          <w:rFonts w:eastAsiaTheme="minorEastAsia" w:hint="eastAsia"/>
        </w:rPr>
        <w:t>“</w:t>
      </w:r>
      <w:r w:rsidR="00347E34">
        <w:rPr>
          <w:rFonts w:ascii="宋体" w:eastAsia="宋体" w:hAnsi="宋体" w:cs="宋体" w:hint="eastAsia"/>
        </w:rPr>
        <w:t>当奥赛教练最难的是出题，因为参赛选手都是中学生，所以每道题都要把高等数学初等化，这种倒推的过程是非常艰苦的。要搞出一个既有新意，又有难度，还能分出学生优劣</w:t>
      </w:r>
      <w:r w:rsidR="0060738E">
        <w:rPr>
          <w:rFonts w:ascii="宋体" w:eastAsia="宋体" w:hAnsi="宋体" w:cs="宋体" w:hint="eastAsia"/>
        </w:rPr>
        <w:t>的题目，至少需要一周的时间，而张筑生每年都能拿出几十道新题出来。”</w:t>
      </w:r>
    </w:p>
    <w:p w:rsidR="0060738E" w:rsidRDefault="00347E34">
      <w:pPr>
        <w:rPr>
          <w:rFonts w:hint="eastAsia"/>
        </w:rPr>
      </w:pPr>
      <w:r>
        <w:rPr>
          <w:rFonts w:hint="eastAsia"/>
        </w:rPr>
        <w:t>学习数学到底有什么用？</w:t>
      </w:r>
      <w:r w:rsidR="0060738E">
        <w:rPr>
          <w:rFonts w:hint="eastAsia"/>
        </w:rPr>
        <w:t>作为</w:t>
      </w:r>
      <w:r w:rsidR="001C2CCE">
        <w:rPr>
          <w:rFonts w:hint="eastAsia"/>
        </w:rPr>
        <w:t>半</w:t>
      </w:r>
      <w:r w:rsidR="0060738E">
        <w:rPr>
          <w:rFonts w:hint="eastAsia"/>
        </w:rPr>
        <w:t>个软件工程师，我觉得抽象代数的学习对于软件架构的设计至关重要，因为好的软件架构需要对功能进行适当的抽象，使得软件既便于</w:t>
      </w:r>
      <w:r w:rsidR="001C2CCE">
        <w:rPr>
          <w:rFonts w:hint="eastAsia"/>
        </w:rPr>
        <w:t>编写</w:t>
      </w:r>
      <w:r w:rsidR="0060738E">
        <w:rPr>
          <w:rFonts w:hint="eastAsia"/>
        </w:rPr>
        <w:t>维护又便于拓展升级。计算机科学中的圣经，《计算机编程的艺术》（</w:t>
      </w:r>
      <w:r w:rsidR="0060738E">
        <w:rPr>
          <w:rFonts w:hint="eastAsia"/>
        </w:rPr>
        <w:t>The Art of Computer Programming</w:t>
      </w:r>
      <w:r w:rsidR="0060738E">
        <w:rPr>
          <w:rFonts w:hint="eastAsia"/>
        </w:rPr>
        <w:t>）从本质上讲就是一本数学书。作者</w:t>
      </w:r>
      <w:r w:rsidR="0060738E">
        <w:rPr>
          <w:rFonts w:hint="eastAsia"/>
        </w:rPr>
        <w:t>Donald Knuth</w:t>
      </w:r>
      <w:r w:rsidR="001C2CCE">
        <w:rPr>
          <w:rFonts w:hint="eastAsia"/>
        </w:rPr>
        <w:t>的算法设计充分体现了抽象性对软件设计</w:t>
      </w:r>
      <w:r w:rsidR="0060738E">
        <w:rPr>
          <w:rFonts w:hint="eastAsia"/>
        </w:rPr>
        <w:t>的重要性。</w:t>
      </w:r>
    </w:p>
    <w:p w:rsidR="0060738E" w:rsidRDefault="0060738E">
      <w:pPr>
        <w:rPr>
          <w:rFonts w:hint="eastAsia"/>
        </w:rPr>
      </w:pPr>
      <w:r>
        <w:rPr>
          <w:rFonts w:hint="eastAsia"/>
        </w:rPr>
        <w:t>抽象化思考和实际动手能力的关系，有点类似于武侠小说里的内功和剑法拳脚的关系。</w:t>
      </w:r>
      <w:r w:rsidR="00347E34">
        <w:rPr>
          <w:rFonts w:hint="eastAsia"/>
        </w:rPr>
        <w:t>中国</w:t>
      </w:r>
      <w:r w:rsidR="00D573F0">
        <w:rPr>
          <w:rFonts w:hint="eastAsia"/>
        </w:rPr>
        <w:t>有句老话</w:t>
      </w:r>
      <w:r w:rsidR="001C2CCE">
        <w:rPr>
          <w:rFonts w:hint="eastAsia"/>
        </w:rPr>
        <w:t>：</w:t>
      </w:r>
      <w:r w:rsidR="00D573F0">
        <w:rPr>
          <w:rFonts w:hint="eastAsia"/>
        </w:rPr>
        <w:t>“练拳不练功，到老一场空；练功不练拳，犹如无舵船”。</w:t>
      </w:r>
      <w:r>
        <w:rPr>
          <w:rFonts w:hint="eastAsia"/>
        </w:rPr>
        <w:t>抽象化思考帮助我们提炼问题的本质，而动手能力则把这种</w:t>
      </w:r>
      <w:r w:rsidR="001C2CCE">
        <w:rPr>
          <w:rFonts w:hint="eastAsia"/>
        </w:rPr>
        <w:t>提炼</w:t>
      </w:r>
      <w:r>
        <w:rPr>
          <w:rFonts w:hint="eastAsia"/>
        </w:rPr>
        <w:t>转化成实际的科研成果或者商业产品。</w:t>
      </w:r>
      <w:r w:rsidR="00D573F0">
        <w:rPr>
          <w:rFonts w:hint="eastAsia"/>
        </w:rPr>
        <w:t>如蒙氏教育和林老师使用的</w:t>
      </w:r>
      <w:r w:rsidR="00D573F0">
        <w:rPr>
          <w:rFonts w:hint="eastAsia"/>
        </w:rPr>
        <w:t>Monster School</w:t>
      </w:r>
      <w:r w:rsidR="00D573F0">
        <w:rPr>
          <w:rFonts w:hint="eastAsia"/>
        </w:rPr>
        <w:t>教材那样，用种种直观方式讲述加法进位的本质，是练内功—</w:t>
      </w:r>
      <w:r>
        <w:rPr>
          <w:rFonts w:hint="eastAsia"/>
        </w:rPr>
        <w:t>—“理解客观世界”，但要真正出活，“改造客观世界”，就需要练拳做练习题了</w:t>
      </w:r>
      <w:r w:rsidR="00D573F0">
        <w:rPr>
          <w:rFonts w:hint="eastAsia"/>
        </w:rPr>
        <w:t>。</w:t>
      </w:r>
      <w:r>
        <w:rPr>
          <w:rFonts w:hint="eastAsia"/>
        </w:rPr>
        <w:t>下面是林老师这次布置的家庭作业练习题。</w:t>
      </w:r>
    </w:p>
    <w:p w:rsidR="0060738E" w:rsidRDefault="006073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2661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88286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F0" w:rsidRDefault="006073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26610" cy="8229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995769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3F0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9CD" w:rsidRDefault="005D79CD" w:rsidP="0060738E">
      <w:pPr>
        <w:spacing w:after="0" w:line="240" w:lineRule="auto"/>
      </w:pPr>
      <w:r>
        <w:separator/>
      </w:r>
    </w:p>
  </w:endnote>
  <w:endnote w:type="continuationSeparator" w:id="0">
    <w:p w:rsidR="005D79CD" w:rsidRDefault="005D79CD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38E" w:rsidRDefault="00607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D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738E" w:rsidRDefault="00607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9CD" w:rsidRDefault="005D79CD" w:rsidP="0060738E">
      <w:pPr>
        <w:spacing w:after="0" w:line="240" w:lineRule="auto"/>
      </w:pPr>
      <w:r>
        <w:separator/>
      </w:r>
    </w:p>
  </w:footnote>
  <w:footnote w:type="continuationSeparator" w:id="0">
    <w:p w:rsidR="005D79CD" w:rsidRDefault="005D79CD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BE"/>
    <w:rsid w:val="000266BC"/>
    <w:rsid w:val="001C2CCE"/>
    <w:rsid w:val="00347E34"/>
    <w:rsid w:val="005D79CD"/>
    <w:rsid w:val="0060738E"/>
    <w:rsid w:val="00673D89"/>
    <w:rsid w:val="007C3CBE"/>
    <w:rsid w:val="00A8615B"/>
    <w:rsid w:val="00B57AD6"/>
    <w:rsid w:val="00B92732"/>
    <w:rsid w:val="00D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guancha.cn/Education/2017_05_26_410230_s.s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CB"/>
    <w:rsid w:val="00240332"/>
    <w:rsid w:val="00A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DC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D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3</cp:revision>
  <dcterms:created xsi:type="dcterms:W3CDTF">2019-01-20T14:08:00Z</dcterms:created>
  <dcterms:modified xsi:type="dcterms:W3CDTF">2019-01-20T21:35:00Z</dcterms:modified>
</cp:coreProperties>
</file>