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美国贷款合同项目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元数据区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商务：</w:t>
      </w:r>
      <w:r>
        <w:rPr>
          <w:rFonts w:eastAsia="等线" w:ascii="Arial" w:cs="Arial" w:hAnsi="Arial"/>
          <w:color w:val="3370ff"/>
          <w:sz w:val="22"/>
        </w:rPr>
        <w:t>@应婷婷</w:t>
      </w:r>
      <w:r>
        <w:rPr>
          <w:rFonts w:eastAsia="等线" w:ascii="Arial" w:cs="Arial" w:hAnsi="Arial"/>
          <w:color w:val="3370ff"/>
          <w:sz w:val="22"/>
        </w:rPr>
        <w:t>@黄梓姗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技术：</w:t>
      </w:r>
      <w:r>
        <w:rPr>
          <w:rFonts w:eastAsia="等线" w:ascii="Arial" w:cs="Arial" w:hAnsi="Arial"/>
          <w:color w:val="3370ff"/>
          <w:sz w:val="22"/>
        </w:rPr>
        <w:t>@窦烨</w:t>
      </w:r>
      <w:r>
        <w:rPr>
          <w:rFonts w:eastAsia="等线" w:ascii="Arial" w:cs="Arial" w:hAnsi="Arial"/>
          <w:color w:val="3370ff"/>
          <w:sz w:val="22"/>
        </w:rPr>
        <w:t>@潘加乐</w:t>
      </w:r>
      <w:r>
        <w:rPr>
          <w:rFonts w:eastAsia="等线" w:ascii="Arial" w:cs="Arial" w:hAnsi="Arial"/>
          <w:color w:val="3370ff"/>
          <w:sz w:val="22"/>
        </w:rPr>
        <w:t>@梁嘉伟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项目：</w:t>
      </w:r>
      <w:r>
        <w:rPr>
          <w:rFonts w:eastAsia="等线" w:ascii="Arial" w:cs="Arial" w:hAnsi="Arial"/>
          <w:color w:val="3370ff"/>
          <w:sz w:val="22"/>
        </w:rPr>
        <w:t>@贺雨欣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需求区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245bdb"/>
          <w:sz w:val="32"/>
        </w:rPr>
        <w:t>需求1：下载SEC EDGAR上全部的Credit Agreement文件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大概步骤：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从2004或2005开始，8-K强制披露重大合约事件，必须披露贷款合同全文。贷款合同全文的链接附在8-K文件的附件中。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先获取8-K链接，打开8-K获取附件链接，识别出贷款合同链接并保存文件。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获取8-K，Python有已开发好的工具：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  <w:u w:val="single"/>
          </w:rPr>
          <w:t>https://py-sec-edgar.readthedocs.io/en/latest/readme.html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一个小例子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8-K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  <w:u w:val="single"/>
          </w:rPr>
          <w:t>https://www.sec.gov/Archives/edgar/data/1710155/000110465924087777/tm2421197d1_ex10-1.htm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附件文件页面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  <w:u w:val="single"/>
          </w:rPr>
          <w:t>https://www.sec.gov/Archives/edgar/data/1710155/000110465924087777/0001104659-24-087777-index.html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EXHIBIT 10.1后面的链接就是贷款合同文本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  <w:u w:val="single"/>
          </w:rPr>
          <w:t>https://www.sec.gov/Archives/edgar/data/1710155/000110465924087777/tm2421197d1_ex10-1.htm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一个疑问：保存成什么格式方便未来使用？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评估区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窦烨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需求1属于中等难度（筛选出所有 Credit Agreement 有一定难度，但通过一些“关键词”策略应该可以实现高准确率），数据量级的话属于百万以下这个范围吧（我的估计：从2004年至今，每年上市公司的8-K文件数量在数万到十万级别，其中包含Credit Agreement的只占一部分。预计最终需要下载的合同文件总量未超过或者刚好在百万量级左右）。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2有点中等偏难，因为我觉得它需要我们精准地完成句子边界识别、上下文提取、并与公司数据进行准确关联。数据量级虽然是在百万以下，但我个人觉得这个处理逻辑比较复杂，稍微需在基础价格上溢价一些比较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潘加乐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需求一：下载8-k（美国证券交易委员会重要临时报告）中，所有的credit agreement（合同全文），表现为两层链接：从美国证券交易委员会网站→链接→8-k报告→链接→合同文章，如果其链接有规律可循，像爬虫一样，合同的链接就可以明显看出是合同的链接，或者有明确的字符表示“这里就是合同文档”，那应该会是中等难度甚至简单难度，否则会偏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二：要求根据下载的“合同”，分析合同内容，提取合同中有关供应链的信息，这个需求的难点可能在于语言：我们要确认这些合同的语言风格，确认其供应链信息是否明显地独立在句子的其它元素之外，假设某一句内的供应链信息在句内充当一些元素，且该句子比较长，整句存储可能占用过大空间，所以处理逻辑复杂，认为它是中等偏难也是合理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策划区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（以下为AI示范稿）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需求1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您提出的任务——从SEC EDGAR下载全部Credit Agreement文件——是一个非常好的数据分析实战项目。您对步骤和工具的理解基本正确，但确实，对于初级数据分析师或实习生来说，其中包含了许多需要克服的挑战和需要学习的细节。下面我将为您详细拆解这个任务，评估其难度，并提供一套清晰的执行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任务评估：实习生/初级分析师能否完成？ 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结论：可以完成，但这绝不是一个简单的“下载”任务。它是一个综合性的小型项目，是绝佳的实训内容。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可行性</w:t>
      </w:r>
      <w:r>
        <w:rPr>
          <w:rFonts w:eastAsia="等线" w:ascii="Arial" w:cs="Arial" w:hAnsi="Arial"/>
          <w:sz w:val="22"/>
        </w:rPr>
        <w:t>​：是的，完全可行。SEC的数据是公开且结构化的，Python有强大的生态库（如</w:t>
      </w:r>
      <w:r>
        <w:rPr>
          <w:rFonts w:eastAsia="Consolas" w:ascii="Consolas" w:cs="Consolas" w:hAnsi="Consolas"/>
          <w:sz w:val="22"/>
          <w:shd w:fill="EFF0F1"/>
        </w:rPr>
        <w:t>requests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beautifulsoup4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lxml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sec-edgar-downloader</w:t>
      </w:r>
      <w:r>
        <w:rPr>
          <w:rFonts w:eastAsia="等线" w:ascii="Arial" w:cs="Arial" w:hAnsi="Arial"/>
          <w:sz w:val="22"/>
        </w:rPr>
        <w:t>等）来支持这项任务。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挑战与困难（这正是实训的价值所在）​</w:t>
      </w:r>
      <w:r>
        <w:rPr>
          <w:rFonts w:eastAsia="等线" w:ascii="Arial" w:cs="Arial" w:hAnsi="Arial"/>
          <w:sz w:val="22"/>
        </w:rPr>
        <w:t>​：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理解SEC的归档结构</w:t>
      </w:r>
      <w:r>
        <w:rPr>
          <w:rFonts w:eastAsia="等线" w:ascii="Arial" w:cs="Arial" w:hAnsi="Arial"/>
          <w:sz w:val="22"/>
        </w:rPr>
        <w:t>​：实习生需要先理解CIK、Accession Number、文件格式（.txt, .htm, iXBRL）等概念。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HTML/XML解析</w:t>
      </w:r>
      <w:r>
        <w:rPr>
          <w:rFonts w:eastAsia="等线" w:ascii="Arial" w:cs="Arial" w:hAnsi="Arial"/>
          <w:sz w:val="22"/>
        </w:rPr>
        <w:t>​：8-K文件是HTML格式，需要解析DOM树来精准定位到“EX-10.1”的链接，这需要学习XPath或CSS选择器。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网络请求与错误处理</w:t>
      </w:r>
      <w:r>
        <w:rPr>
          <w:rFonts w:eastAsia="等线" w:ascii="Arial" w:cs="Arial" w:hAnsi="Arial"/>
          <w:sz w:val="22"/>
        </w:rPr>
        <w:t>​：需要稳健地处理网络超时、404错误、SEC的爬虫限制（User-Agent, Rate Limiting）等问题。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数据一致性管理</w:t>
      </w:r>
      <w:r>
        <w:rPr>
          <w:rFonts w:eastAsia="等线" w:ascii="Arial" w:cs="Arial" w:hAnsi="Arial"/>
          <w:sz w:val="22"/>
        </w:rPr>
        <w:t>​：如何避免重复下载？如何记录下载日志？如何应对中途中断需要续传的情况？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逻辑流程设计</w:t>
      </w:r>
      <w:r>
        <w:rPr>
          <w:rFonts w:eastAsia="等线" w:ascii="Arial" w:cs="Arial" w:hAnsi="Arial"/>
          <w:sz w:val="22"/>
        </w:rPr>
        <w:t>​：将“查找8-K -&gt; 解析8-K -&gt; 提取链接 -&gt; 下载附件”这一流程用代码清晰地实现出来，并考虑各种异常情况。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数据量巨大</w:t>
      </w:r>
      <w:r>
        <w:rPr>
          <w:rFonts w:eastAsia="等线" w:ascii="Arial" w:cs="Arial" w:hAnsi="Arial"/>
          <w:sz w:val="22"/>
        </w:rPr>
        <w:t>​：从2005年至今，有数十万份8-K报告，全部处理需要设计一个长期稳定运行的脚本。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这个任务完美地涵盖了</w:t>
      </w:r>
      <w:r>
        <w:rPr>
          <w:rFonts w:eastAsia="等线" w:ascii="Arial" w:cs="Arial" w:hAnsi="Arial"/>
          <w:b w:val="true"/>
          <w:sz w:val="22"/>
        </w:rPr>
        <w:t>数据采集、解析、清洗、存储和流程管理</w:t>
      </w:r>
      <w:r>
        <w:rPr>
          <w:rFonts w:eastAsia="等线" w:ascii="Arial" w:cs="Arial" w:hAnsi="Arial"/>
          <w:sz w:val="22"/>
        </w:rPr>
        <w:t>等多个数据工程师/分析师的核心技能点。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详细步骤与技术方案 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 xml:space="preserve">第一步：获取目标8-K报告的元数据列表 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我们不直接爬取SEC官网，而是使用现成的Python库，这是最高效、最礼貌的方式。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使用库</w:t>
      </w:r>
      <w:r>
        <w:rPr>
          <w:rFonts w:eastAsia="等线" w:ascii="Arial" w:cs="Arial" w:hAnsi="Arial"/>
          <w:sz w:val="22"/>
        </w:rPr>
        <w:t xml:space="preserve">​：推荐使用 </w:t>
      </w:r>
      <w:hyperlink r:id="rId9">
        <w:r>
          <w:rPr>
            <w:rFonts w:eastAsia="Consolas" w:ascii="Consolas" w:cs="Consolas" w:hAnsi="Consolas"/>
            <w:color w:val="3370ff"/>
            <w:sz w:val="22"/>
            <w:shd w:fill="EFF0F1"/>
          </w:rPr>
          <w:t>sec-edgar-downloader</w:t>
        </w:r>
      </w:hyperlink>
      <w:r>
        <w:rPr>
          <w:rFonts w:eastAsia="等线" w:ascii="Arial" w:cs="Arial" w:hAnsi="Arial"/>
          <w:sz w:val="22"/>
        </w:rPr>
        <w:t xml:space="preserve">或 </w:t>
      </w:r>
      <w:hyperlink r:id="rId10">
        <w:r>
          <w:rPr>
            <w:rFonts w:eastAsia="Consolas" w:ascii="Consolas" w:cs="Consolas" w:hAnsi="Consolas"/>
            <w:color w:val="3370ff"/>
            <w:sz w:val="22"/>
            <w:shd w:fill="EFF0F1"/>
          </w:rPr>
          <w:t>edgar</w:t>
        </w:r>
      </w:hyperlink>
      <w:r>
        <w:rPr>
          <w:rFonts w:eastAsia="等线" w:ascii="Arial" w:cs="Arial" w:hAnsi="Arial"/>
          <w:sz w:val="22"/>
        </w:rPr>
        <w:t>。它们封装了SEC的索引，可以方便地按公司、报告类型、日期进行筛选。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>​：编写脚本，利用上述库，获取从2005年至今所有提交过8-K报告的公司的CIK列表，以及这些8-K报告的</w:t>
      </w:r>
      <w:r>
        <w:rPr>
          <w:rFonts w:eastAsia="等线" w:ascii="Arial" w:cs="Arial" w:hAnsi="Arial"/>
          <w:b w:val="true"/>
          <w:sz w:val="22"/>
        </w:rPr>
        <w:t>Accession Number</w:t>
      </w:r>
      <w:r>
        <w:rPr>
          <w:rFonts w:eastAsia="等线" w:ascii="Arial" w:cs="Arial" w:hAnsi="Arial"/>
          <w:sz w:val="22"/>
        </w:rPr>
        <w:t>。这个结果可以保存为一个CSV文件，包含字段：</w:t>
      </w:r>
      <w:r>
        <w:rPr>
          <w:rFonts w:eastAsia="Consolas" w:ascii="Consolas" w:cs="Consolas" w:hAnsi="Consolas"/>
          <w:sz w:val="22"/>
          <w:shd w:fill="EFF0F1"/>
        </w:rPr>
        <w:t>cik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company_name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form_type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filing_date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accession_number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 xml:space="preserve">第二步：下载并解析单个8-K文件，提取Exhibit 10.1链接 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这是核心步骤，也是最复杂的一步。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下载8-K文件</w:t>
      </w:r>
      <w:r>
        <w:rPr>
          <w:rFonts w:eastAsia="等线" w:ascii="Arial" w:cs="Arial" w:hAnsi="Arial"/>
          <w:sz w:val="22"/>
        </w:rPr>
        <w:t>​：根据第一步得到的</w:t>
      </w:r>
      <w:r>
        <w:rPr>
          <w:rFonts w:eastAsia="Consolas" w:ascii="Consolas" w:cs="Consolas" w:hAnsi="Consolas"/>
          <w:sz w:val="22"/>
          <w:shd w:fill="EFF0F1"/>
        </w:rPr>
        <w:t>cik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accession_number</w:t>
      </w:r>
      <w:r>
        <w:rPr>
          <w:rFonts w:eastAsia="等线" w:ascii="Arial" w:cs="Arial" w:hAnsi="Arial"/>
          <w:sz w:val="22"/>
        </w:rPr>
        <w:t>，拼出8-K完整提交文本文件的URL。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格式：</w:t>
      </w:r>
      <w:r>
        <w:rPr>
          <w:rFonts w:eastAsia="Consolas" w:ascii="Consolas" w:cs="Consolas" w:hAnsi="Consolas"/>
          <w:sz w:val="22"/>
          <w:shd w:fill="EFF0F1"/>
        </w:rPr>
        <w:t>https://www.sec.gov/Archives/edgar/data/{cik}/{accession_number}/{primary_document_filename}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primary_document_filename</w:t>
      </w:r>
      <w:r>
        <w:rPr>
          <w:rFonts w:eastAsia="等线" w:ascii="Arial" w:cs="Arial" w:hAnsi="Arial"/>
          <w:sz w:val="22"/>
        </w:rPr>
        <w:t xml:space="preserve">通常为 </w:t>
      </w:r>
      <w:r>
        <w:rPr>
          <w:rFonts w:eastAsia="Consolas" w:ascii="Consolas" w:cs="Consolas" w:hAnsi="Consolas"/>
          <w:sz w:val="22"/>
          <w:shd w:fill="EFF0F1"/>
        </w:rPr>
        <w:t>{accession_number}.txt</w:t>
      </w:r>
      <w:r>
        <w:rPr>
          <w:rFonts w:eastAsia="等线" w:ascii="Arial" w:cs="Arial" w:hAnsi="Arial"/>
          <w:sz w:val="22"/>
        </w:rPr>
        <w:t>。有时需要在索引里查找，但通常规则如此。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解析文件，提取链接</w:t>
      </w:r>
      <w:r>
        <w:rPr>
          <w:rFonts w:eastAsia="等线" w:ascii="Arial" w:cs="Arial" w:hAnsi="Arial"/>
          <w:sz w:val="22"/>
        </w:rPr>
        <w:t>​：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8-K的完整提交文本是一个包含多个文档的SGML/HTML文件。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我们需要在这个文件中找到 </w:t>
      </w:r>
      <w:r>
        <w:rPr>
          <w:rFonts w:eastAsia="Consolas" w:ascii="Consolas" w:cs="Consolas" w:hAnsi="Consolas"/>
          <w:sz w:val="22"/>
          <w:shd w:fill="EFF0F1"/>
        </w:rPr>
        <w:t>&lt;FILENAME&gt;</w:t>
      </w:r>
      <w:r>
        <w:rPr>
          <w:rFonts w:eastAsia="等线" w:ascii="Arial" w:cs="Arial" w:hAnsi="Arial"/>
          <w:sz w:val="22"/>
        </w:rPr>
        <w:t xml:space="preserve">标签，其内容为 </w:t>
      </w:r>
      <w:r>
        <w:rPr>
          <w:rFonts w:eastAsia="Consolas" w:ascii="Consolas" w:cs="Consolas" w:hAnsi="Consolas"/>
          <w:sz w:val="22"/>
          <w:shd w:fill="EFF0F1"/>
        </w:rPr>
        <w:t>exv10w1.htm</w:t>
      </w:r>
      <w:r>
        <w:rPr>
          <w:rFonts w:eastAsia="等线" w:ascii="Arial" w:cs="Arial" w:hAnsi="Arial"/>
          <w:sz w:val="22"/>
        </w:rPr>
        <w:t xml:space="preserve">或类似（例如 </w:t>
      </w:r>
      <w:r>
        <w:rPr>
          <w:rFonts w:eastAsia="Consolas" w:ascii="Consolas" w:cs="Consolas" w:hAnsi="Consolas"/>
          <w:sz w:val="22"/>
          <w:shd w:fill="EFF0F1"/>
        </w:rPr>
        <w:t>exhibit101.htm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ex-10.1.htm</w:t>
      </w:r>
      <w:r>
        <w:rPr>
          <w:rFonts w:eastAsia="等线" w:ascii="Arial" w:cs="Arial" w:hAnsi="Arial"/>
          <w:sz w:val="22"/>
        </w:rPr>
        <w:t xml:space="preserve">），并且对应的 </w:t>
      </w:r>
      <w:r>
        <w:rPr>
          <w:rFonts w:eastAsia="Consolas" w:ascii="Consolas" w:cs="Consolas" w:hAnsi="Consolas"/>
          <w:sz w:val="22"/>
          <w:shd w:fill="EFF0F1"/>
        </w:rPr>
        <w:t>&lt;DESCRIPTION&gt;</w:t>
      </w:r>
      <w:r>
        <w:rPr>
          <w:rFonts w:eastAsia="等线" w:ascii="Arial" w:cs="Arial" w:hAnsi="Arial"/>
          <w:sz w:val="22"/>
        </w:rPr>
        <w:t xml:space="preserve">标签通常是 </w:t>
      </w:r>
      <w:r>
        <w:rPr>
          <w:rFonts w:eastAsia="Consolas" w:ascii="Consolas" w:cs="Consolas" w:hAnsi="Consolas"/>
          <w:sz w:val="22"/>
          <w:shd w:fill="EFF0F1"/>
        </w:rPr>
        <w:t>EX-10.1</w:t>
      </w:r>
      <w:r>
        <w:rPr>
          <w:rFonts w:eastAsia="等线" w:ascii="Arial" w:cs="Arial" w:hAnsi="Arial"/>
          <w:sz w:val="22"/>
        </w:rPr>
        <w:t xml:space="preserve">或 </w:t>
      </w:r>
      <w:r>
        <w:rPr>
          <w:rFonts w:eastAsia="Consolas" w:ascii="Consolas" w:cs="Consolas" w:hAnsi="Consolas"/>
          <w:sz w:val="22"/>
          <w:shd w:fill="EFF0F1"/>
        </w:rPr>
        <w:t>EXHIBIT 10.1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技术</w:t>
      </w:r>
      <w:r>
        <w:rPr>
          <w:rFonts w:eastAsia="等线" w:ascii="Arial" w:cs="Arial" w:hAnsi="Arial"/>
          <w:sz w:val="22"/>
        </w:rPr>
        <w:t xml:space="preserve">​：使用 </w:t>
      </w:r>
      <w:r>
        <w:rPr>
          <w:rFonts w:eastAsia="Consolas" w:ascii="Consolas" w:cs="Consolas" w:hAnsi="Consolas"/>
          <w:sz w:val="22"/>
          <w:shd w:fill="EFF0F1"/>
        </w:rPr>
        <w:t>BeautifulSoup</w:t>
      </w:r>
      <w:r>
        <w:rPr>
          <w:rFonts w:eastAsia="等线" w:ascii="Arial" w:cs="Arial" w:hAnsi="Arial"/>
          <w:sz w:val="22"/>
        </w:rPr>
        <w:t xml:space="preserve">或 </w:t>
      </w:r>
      <w:r>
        <w:rPr>
          <w:rFonts w:eastAsia="Consolas" w:ascii="Consolas" w:cs="Consolas" w:hAnsi="Consolas"/>
          <w:sz w:val="22"/>
          <w:shd w:fill="EFF0F1"/>
        </w:rPr>
        <w:t>lxml</w:t>
      </w:r>
      <w:r>
        <w:rPr>
          <w:rFonts w:eastAsia="等线" w:ascii="Arial" w:cs="Arial" w:hAnsi="Arial"/>
          <w:sz w:val="22"/>
        </w:rPr>
        <w:t>库来解析HTML，编写选择器来精准定位。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示例代码逻辑</w:t>
      </w:r>
      <w:r>
        <w:rPr>
          <w:rFonts w:eastAsia="等线" w:ascii="Arial" w:cs="Arial" w:hAnsi="Arial"/>
          <w:sz w:val="22"/>
        </w:rPr>
        <w:t>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bs4 import BeautifulSoup</w:t>
              <w:br/>
              <w:t>import re</w:t>
              <w:br/>
              <w:br/>
              <w:t># 假设 filing_text 是下载的8-K文本内容</w:t>
              <w:br/>
              <w:t>soup = BeautifulSoup(filing_text, 'lxml')</w:t>
              <w:br/>
              <w:br/>
              <w:t># 找到所有的文档条目</w:t>
              <w:br/>
              <w:t>for document in soup.find_all('document'):</w:t>
              <w:br/>
              <w:t xml:space="preserve">    filename_tag = document.find('filename', string=re.compile(r'exv?10w?1\.', re.I))</w:t>
              <w:br/>
              <w:t xml:space="preserve">    # 或者通过描述来找</w:t>
              <w:br/>
              <w:t xml:space="preserve">    # description_tag = document.find('description', string=re.compile(r'EX-?10\.1', re.I))</w:t>
              <w:br/>
              <w:br/>
              <w:t xml:space="preserve">    if filename_tag:</w:t>
              <w:br/>
              <w:t xml:space="preserve">        exhibit_filename = filename_tag.text</w:t>
              <w:br/>
              <w:t xml:space="preserve">        # 构建Exhibit 10.1的完整URL</w:t>
              <w:br/>
              <w:t xml:space="preserve">        exhibit_url = f"https://www.sec.gov/Archives/edgar/data/{cik}/{accession_no_clean}/{exhibit_filename}"</w:t>
              <w:br/>
              <w:t xml:space="preserve">        print(f"Found Credit Agreement: {exhibit_url}")</w:t>
              <w:br/>
              <w:t xml:space="preserve">        # 将这个URL存入列表或数据库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break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 xml:space="preserve">第三步：下载并保存Credit Agreement文件 </w:t>
      </w:r>
      <w:bookmarkEnd w:id="1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requests</w:t>
      </w:r>
      <w:r>
        <w:rPr>
          <w:rFonts w:eastAsia="等线" w:ascii="Arial" w:cs="Arial" w:hAnsi="Arial"/>
          <w:sz w:val="22"/>
        </w:rPr>
        <w:t>库访问第二步中提取到的</w:t>
      </w:r>
      <w:r>
        <w:rPr>
          <w:rFonts w:eastAsia="Consolas" w:ascii="Consolas" w:cs="Consolas" w:hAnsi="Consolas"/>
          <w:sz w:val="22"/>
          <w:shd w:fill="EFF0F1"/>
        </w:rPr>
        <w:t>exhibit_url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务必设置Headers</w:t>
      </w:r>
      <w:r>
        <w:rPr>
          <w:rFonts w:eastAsia="等线" w:ascii="Arial" w:cs="Arial" w:hAnsi="Arial"/>
          <w:sz w:val="22"/>
        </w:rPr>
        <w:t>​！模仿浏览器行为，否则容易被SEC拒绝。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headers = {</w:t>
              <w:br/>
              <w:t xml:space="preserve">    'User-Agent': 'Your Company Name Your Name contact@email.com',</w:t>
              <w:br/>
              <w:t xml:space="preserve">    'Accept-Encoding': 'gzip, deflate',</w:t>
              <w:br/>
              <w:t xml:space="preserve">    'Host': 'www.sec.gov'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response = requests.get(exhibit_url, headers=headers)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检查响应状态码，成功则保存内容。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 xml:space="preserve">第四步：构建完整流程并规模化 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将以上步骤组合成一个循环，读取第一步生成的CSV元数据列表，为每一行数据执行第二、三步。需要添加：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日志记录</w:t>
      </w:r>
      <w:r>
        <w:rPr>
          <w:rFonts w:eastAsia="等线" w:ascii="Arial" w:cs="Arial" w:hAnsi="Arial"/>
          <w:sz w:val="22"/>
        </w:rPr>
        <w:t>​：记录成功、失败、跳过（已存在）的文件。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错误处理</w:t>
      </w:r>
      <w:r>
        <w:rPr>
          <w:rFonts w:eastAsia="等线" w:ascii="Arial" w:cs="Arial" w:hAnsi="Arial"/>
          <w:sz w:val="22"/>
        </w:rPr>
        <w:t xml:space="preserve">​：使用 </w:t>
      </w:r>
      <w:r>
        <w:rPr>
          <w:rFonts w:eastAsia="Consolas" w:ascii="Consolas" w:cs="Consolas" w:hAnsi="Consolas"/>
          <w:sz w:val="22"/>
          <w:shd w:fill="EFF0F1"/>
        </w:rPr>
        <w:t>try...except</w:t>
      </w:r>
      <w:r>
        <w:rPr>
          <w:rFonts w:eastAsia="等线" w:ascii="Arial" w:cs="Arial" w:hAnsi="Arial"/>
          <w:sz w:val="22"/>
        </w:rPr>
        <w:t>捕获所有可能异常，确保一个文件出错不会导致整个任务崩溃。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延迟设置</w:t>
      </w:r>
      <w:r>
        <w:rPr>
          <w:rFonts w:eastAsia="等线" w:ascii="Arial" w:cs="Arial" w:hAnsi="Arial"/>
          <w:sz w:val="22"/>
        </w:rPr>
        <w:t xml:space="preserve">​：在请求之间添加 </w:t>
      </w:r>
      <w:r>
        <w:rPr>
          <w:rFonts w:eastAsia="Consolas" w:ascii="Consolas" w:cs="Consolas" w:hAnsi="Consolas"/>
          <w:sz w:val="22"/>
          <w:shd w:fill="EFF0F1"/>
        </w:rPr>
        <w:t>time.sleep(0.1)</w:t>
      </w:r>
      <w:r>
        <w:rPr>
          <w:rFonts w:eastAsia="等线" w:ascii="Arial" w:cs="Arial" w:hAnsi="Arial"/>
          <w:sz w:val="22"/>
        </w:rPr>
        <w:t>等延迟，尊重SEC服务器，避免被封IP。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 xml:space="preserve">回答您的具体疑问 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保存成什么格式方便未来使用？​</w:t>
      </w:r>
      <w:r>
        <w:rPr>
          <w:rFonts w:eastAsia="等线" w:ascii="Arial" w:cs="Arial" w:hAnsi="Arial"/>
          <w:sz w:val="22"/>
        </w:rPr>
        <w:t>这是一个非常好的问题。保存格式取决于您的</w:t>
      </w:r>
      <w:r>
        <w:rPr>
          <w:rFonts w:eastAsia="等线" w:ascii="Arial" w:cs="Arial" w:hAnsi="Arial"/>
          <w:b w:val="true"/>
          <w:sz w:val="22"/>
        </w:rPr>
        <w:t>使用目的</w:t>
      </w:r>
      <w:r>
        <w:rPr>
          <w:rFonts w:eastAsia="等线" w:ascii="Arial" w:cs="Arial" w:hAnsi="Arial"/>
          <w:sz w:val="22"/>
        </w:rPr>
        <w:t>​：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原始格式（推荐）​</w:t>
      </w:r>
      <w:r>
        <w:rPr>
          <w:rFonts w:eastAsia="等线" w:ascii="Arial" w:cs="Arial" w:hAnsi="Arial"/>
          <w:sz w:val="22"/>
        </w:rPr>
        <w:t>​：​</w:t>
      </w:r>
      <w:r>
        <w:rPr>
          <w:rFonts w:eastAsia="Consolas" w:ascii="Consolas" w:cs="Consolas" w:hAnsi="Consolas"/>
          <w:b w:val="true"/>
          <w:sz w:val="22"/>
          <w:shd w:fill="EFF0F1"/>
        </w:rPr>
        <w:t>.html</w:t>
      </w:r>
      <w:r>
        <w:rPr>
          <w:rFonts w:eastAsia="等线" w:ascii="Arial" w:cs="Arial" w:hAnsi="Arial"/>
          <w:b w:val="true"/>
          <w:sz w:val="22"/>
        </w:rPr>
        <w:t xml:space="preserve">或 </w:t>
      </w:r>
      <w:r>
        <w:rPr>
          <w:rFonts w:eastAsia="Consolas" w:ascii="Consolas" w:cs="Consolas" w:hAnsi="Consolas"/>
          <w:b w:val="true"/>
          <w:sz w:val="22"/>
          <w:shd w:fill="EFF0F1"/>
        </w:rPr>
        <w:t>.txt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​：保留原始所有信息，包括格式和表格。未来可以用不同的工具进行解析（如用LLM读取、用PDF转换工具等）。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文件命名</w:t>
      </w:r>
      <w:r>
        <w:rPr>
          <w:rFonts w:eastAsia="等线" w:ascii="Arial" w:cs="Arial" w:hAnsi="Arial"/>
          <w:sz w:val="22"/>
        </w:rPr>
        <w:t>​：建议使用有信息量的名字，便于管理。例如：</w:t>
      </w:r>
      <w:r>
        <w:rPr>
          <w:rFonts w:eastAsia="Consolas" w:ascii="Consolas" w:cs="Consolas" w:hAnsi="Consolas"/>
          <w:sz w:val="22"/>
          <w:shd w:fill="EFF0F1"/>
        </w:rPr>
        <w:t>{CIK}_{Company_Name}_{Filing_Date}_EX-10.1.html</w:t>
      </w:r>
      <w:r>
        <w:rPr>
          <w:rFonts w:eastAsia="等线" w:ascii="Arial" w:cs="Arial" w:hAnsi="Arial"/>
          <w:sz w:val="22"/>
        </w:rPr>
        <w:t>。</w:t>
      </w:r>
      <w:r>
        <w:rPr>
          <w:rFonts w:eastAsia="Consolas" w:ascii="Consolas" w:cs="Consolas" w:hAnsi="Consolas"/>
          <w:sz w:val="22"/>
          <w:shd w:fill="EFF0F1"/>
        </w:rPr>
        <w:t>CIK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Filing_Date</w:t>
      </w:r>
      <w:r>
        <w:rPr>
          <w:rFonts w:eastAsia="等线" w:ascii="Arial" w:cs="Arial" w:hAnsi="Arial"/>
          <w:sz w:val="22"/>
        </w:rPr>
        <w:t>可以轻松地与其它数据库关联。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纯文本格式</w:t>
      </w:r>
      <w:r>
        <w:rPr>
          <w:rFonts w:eastAsia="等线" w:ascii="Arial" w:cs="Arial" w:hAnsi="Arial"/>
          <w:sz w:val="22"/>
        </w:rPr>
        <w:t>​：</w:t>
      </w:r>
      <w:r>
        <w:rPr>
          <w:rFonts w:eastAsia="Consolas" w:ascii="Consolas" w:cs="Consolas" w:hAnsi="Consolas"/>
          <w:sz w:val="22"/>
          <w:shd w:fill="EFF0F1"/>
        </w:rPr>
        <w:t>.txt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​：文件小，去除所有格式干扰，非常适合直接用于文本分析、自然语言处理（NLP）或输入到大语言模型（LLM）中。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​：丢失了原始文档中的表格、字体等结构信息。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PDF格式</w:t>
      </w:r>
      <w:r>
        <w:rPr>
          <w:rFonts w:eastAsia="等线" w:ascii="Arial" w:cs="Arial" w:hAnsi="Arial"/>
          <w:sz w:val="22"/>
        </w:rPr>
        <w:t>​：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​：阅读体验最好，和原始文档视觉效果一致。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 xml:space="preserve">​：需要额外的库（如 </w:t>
      </w:r>
      <w:r>
        <w:rPr>
          <w:rFonts w:eastAsia="Consolas" w:ascii="Consolas" w:cs="Consolas" w:hAnsi="Consolas"/>
          <w:sz w:val="22"/>
          <w:shd w:fill="EFF0F1"/>
        </w:rPr>
        <w:t>pdfkit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wkhtmltopdf</w:t>
      </w:r>
      <w:r>
        <w:rPr>
          <w:rFonts w:eastAsia="等线" w:ascii="Arial" w:cs="Arial" w:hAnsi="Arial"/>
          <w:sz w:val="22"/>
        </w:rPr>
        <w:t>）将HTML转换为PDF，增加了复杂度和处理时间。机器可读性较差。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建议方案</w:t>
      </w:r>
      <w:r>
        <w:rPr>
          <w:rFonts w:eastAsia="等线" w:ascii="Arial" w:cs="Arial" w:hAnsi="Arial"/>
          <w:sz w:val="22"/>
        </w:rPr>
        <w:t>​：​</w:t>
      </w:r>
      <w:r>
        <w:rPr>
          <w:rFonts w:eastAsia="等线" w:ascii="Arial" w:cs="Arial" w:hAnsi="Arial"/>
          <w:b w:val="true"/>
          <w:sz w:val="22"/>
        </w:rPr>
        <w:t xml:space="preserve">优先保存为 </w:t>
      </w:r>
      <w:r>
        <w:rPr>
          <w:rFonts w:eastAsia="Consolas" w:ascii="Consolas" w:cs="Consolas" w:hAnsi="Consolas"/>
          <w:b w:val="true"/>
          <w:sz w:val="22"/>
          <w:shd w:fill="EFF0F1"/>
        </w:rPr>
        <w:t>.html</w:t>
      </w:r>
      <w:r>
        <w:rPr>
          <w:rFonts w:eastAsia="等线" w:ascii="Arial" w:cs="Arial" w:hAnsi="Arial"/>
          <w:b w:val="true"/>
          <w:sz w:val="22"/>
        </w:rPr>
        <w:t>文件</w:t>
      </w:r>
      <w:r>
        <w:rPr>
          <w:rFonts w:eastAsia="等线" w:ascii="Arial" w:cs="Arial" w:hAnsi="Arial"/>
          <w:sz w:val="22"/>
        </w:rPr>
        <w:t>。这是最保真且灵活的方案。未来如果需要纯文本，可以随时用代码批量从HTML中提取。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2262">
    <w:lvl>
      <w:start w:val="1"/>
      <w:numFmt w:val="decimal"/>
      <w:suff w:val="tab"/>
      <w:lvlText w:val="%1."/>
      <w:rPr>
        <w:color w:val="3370ff"/>
      </w:rPr>
    </w:lvl>
  </w:abstractNum>
  <w:abstractNum w:abstractNumId="492263">
    <w:lvl>
      <w:start w:val="2"/>
      <w:numFmt w:val="decimal"/>
      <w:suff w:val="tab"/>
      <w:lvlText w:val="%1."/>
      <w:rPr>
        <w:color w:val="3370ff"/>
      </w:rPr>
    </w:lvl>
  </w:abstractNum>
  <w:abstractNum w:abstractNumId="492264">
    <w:lvl>
      <w:start w:val="3"/>
      <w:numFmt w:val="decimal"/>
      <w:suff w:val="tab"/>
      <w:lvlText w:val="%1."/>
      <w:rPr>
        <w:color w:val="3370ff"/>
      </w:rPr>
    </w:lvl>
  </w:abstractNum>
  <w:abstractNum w:abstractNumId="492265">
    <w:lvl>
      <w:start w:val="4"/>
      <w:numFmt w:val="decimal"/>
      <w:suff w:val="tab"/>
      <w:lvlText w:val="%1."/>
      <w:rPr>
        <w:color w:val="3370ff"/>
      </w:rPr>
    </w:lvl>
  </w:abstractNum>
  <w:abstractNum w:abstractNumId="492266">
    <w:lvl>
      <w:numFmt w:val="bullet"/>
      <w:suff w:val="tab"/>
      <w:lvlText w:val="•"/>
      <w:rPr>
        <w:color w:val="3370ff"/>
      </w:rPr>
    </w:lvl>
  </w:abstractNum>
  <w:abstractNum w:abstractNumId="492267">
    <w:lvl>
      <w:numFmt w:val="bullet"/>
      <w:suff w:val="tab"/>
      <w:lvlText w:val="•"/>
      <w:rPr>
        <w:color w:val="3370ff"/>
      </w:rPr>
    </w:lvl>
  </w:abstractNum>
  <w:abstractNum w:abstractNumId="492268">
    <w:lvl>
      <w:start w:val="1"/>
      <w:numFmt w:val="lowerLetter"/>
      <w:suff w:val="tab"/>
      <w:lvlText w:val="%1."/>
      <w:rPr>
        <w:color w:val="3370ff"/>
      </w:rPr>
    </w:lvl>
  </w:abstractNum>
  <w:abstractNum w:abstractNumId="492269">
    <w:lvl>
      <w:start w:val="2"/>
      <w:numFmt w:val="lowerLetter"/>
      <w:suff w:val="tab"/>
      <w:lvlText w:val="%1."/>
      <w:rPr>
        <w:color w:val="3370ff"/>
      </w:rPr>
    </w:lvl>
  </w:abstractNum>
  <w:abstractNum w:abstractNumId="492270">
    <w:lvl>
      <w:start w:val="3"/>
      <w:numFmt w:val="lowerLetter"/>
      <w:suff w:val="tab"/>
      <w:lvlText w:val="%1."/>
      <w:rPr>
        <w:color w:val="3370ff"/>
      </w:rPr>
    </w:lvl>
  </w:abstractNum>
  <w:abstractNum w:abstractNumId="492271">
    <w:lvl>
      <w:start w:val="4"/>
      <w:numFmt w:val="lowerLetter"/>
      <w:suff w:val="tab"/>
      <w:lvlText w:val="%1."/>
      <w:rPr>
        <w:color w:val="3370ff"/>
      </w:rPr>
    </w:lvl>
  </w:abstractNum>
  <w:abstractNum w:abstractNumId="492272">
    <w:lvl>
      <w:start w:val="5"/>
      <w:numFmt w:val="lowerLetter"/>
      <w:suff w:val="tab"/>
      <w:lvlText w:val="%1."/>
      <w:rPr>
        <w:color w:val="3370ff"/>
      </w:rPr>
    </w:lvl>
  </w:abstractNum>
  <w:abstractNum w:abstractNumId="492273">
    <w:lvl>
      <w:start w:val="6"/>
      <w:numFmt w:val="lowerLetter"/>
      <w:suff w:val="tab"/>
      <w:lvlText w:val="%1."/>
      <w:rPr>
        <w:color w:val="3370ff"/>
      </w:rPr>
    </w:lvl>
  </w:abstractNum>
  <w:abstractNum w:abstractNumId="492274">
    <w:lvl>
      <w:start w:val="1"/>
      <w:numFmt w:val="decimal"/>
      <w:suff w:val="tab"/>
      <w:lvlText w:val="%1."/>
      <w:rPr>
        <w:color w:val="3370ff"/>
      </w:rPr>
    </w:lvl>
  </w:abstractNum>
  <w:abstractNum w:abstractNumId="492275">
    <w:lvl>
      <w:start w:val="2"/>
      <w:numFmt w:val="decimal"/>
      <w:suff w:val="tab"/>
      <w:lvlText w:val="%1."/>
      <w:rPr>
        <w:color w:val="3370ff"/>
      </w:rPr>
    </w:lvl>
  </w:abstractNum>
  <w:abstractNum w:abstractNumId="492276">
    <w:lvl>
      <w:start w:val="1"/>
      <w:numFmt w:val="decimal"/>
      <w:suff w:val="tab"/>
      <w:lvlText w:val="%1."/>
      <w:rPr>
        <w:color w:val="3370ff"/>
      </w:rPr>
    </w:lvl>
  </w:abstractNum>
  <w:abstractNum w:abstractNumId="492277">
    <w:lvl>
      <w:numFmt w:val="bullet"/>
      <w:suff w:val="tab"/>
      <w:lvlText w:val="￮"/>
      <w:rPr>
        <w:color w:val="3370ff"/>
      </w:rPr>
    </w:lvl>
  </w:abstractNum>
  <w:abstractNum w:abstractNumId="492278">
    <w:lvl>
      <w:numFmt w:val="bullet"/>
      <w:suff w:val="tab"/>
      <w:lvlText w:val="￮"/>
      <w:rPr>
        <w:color w:val="3370ff"/>
      </w:rPr>
    </w:lvl>
  </w:abstractNum>
  <w:abstractNum w:abstractNumId="492279">
    <w:lvl>
      <w:start w:val="2"/>
      <w:numFmt w:val="decimal"/>
      <w:suff w:val="tab"/>
      <w:lvlText w:val="%1."/>
      <w:rPr>
        <w:color w:val="3370ff"/>
      </w:rPr>
    </w:lvl>
  </w:abstractNum>
  <w:abstractNum w:abstractNumId="492280">
    <w:lvl>
      <w:numFmt w:val="bullet"/>
      <w:suff w:val="tab"/>
      <w:lvlText w:val="￮"/>
      <w:rPr>
        <w:color w:val="3370ff"/>
      </w:rPr>
    </w:lvl>
  </w:abstractNum>
  <w:abstractNum w:abstractNumId="492281">
    <w:lvl>
      <w:numFmt w:val="bullet"/>
      <w:suff w:val="tab"/>
      <w:lvlText w:val="￮"/>
      <w:rPr>
        <w:color w:val="3370ff"/>
      </w:rPr>
    </w:lvl>
  </w:abstractNum>
  <w:abstractNum w:abstractNumId="492282">
    <w:lvl>
      <w:numFmt w:val="bullet"/>
      <w:suff w:val="tab"/>
      <w:lvlText w:val="￮"/>
      <w:rPr>
        <w:color w:val="3370ff"/>
      </w:rPr>
    </w:lvl>
  </w:abstractNum>
  <w:abstractNum w:abstractNumId="492283">
    <w:lvl>
      <w:numFmt w:val="bullet"/>
      <w:suff w:val="tab"/>
      <w:lvlText w:val="￮"/>
      <w:rPr>
        <w:color w:val="3370ff"/>
      </w:rPr>
    </w:lvl>
  </w:abstractNum>
  <w:abstractNum w:abstractNumId="492284">
    <w:lvl>
      <w:start w:val="1"/>
      <w:numFmt w:val="decimal"/>
      <w:suff w:val="tab"/>
      <w:lvlText w:val="%1."/>
      <w:rPr>
        <w:color w:val="3370ff"/>
      </w:rPr>
    </w:lvl>
  </w:abstractNum>
  <w:abstractNum w:abstractNumId="492285">
    <w:lvl>
      <w:start w:val="2"/>
      <w:numFmt w:val="decimal"/>
      <w:suff w:val="tab"/>
      <w:lvlText w:val="%1."/>
      <w:rPr>
        <w:color w:val="3370ff"/>
      </w:rPr>
    </w:lvl>
  </w:abstractNum>
  <w:abstractNum w:abstractNumId="492286">
    <w:lvl>
      <w:start w:val="1"/>
      <w:numFmt w:val="decimal"/>
      <w:suff w:val="tab"/>
      <w:lvlText w:val="%1."/>
      <w:rPr>
        <w:color w:val="3370ff"/>
      </w:rPr>
    </w:lvl>
  </w:abstractNum>
  <w:abstractNum w:abstractNumId="492287">
    <w:lvl>
      <w:numFmt w:val="bullet"/>
      <w:suff w:val="tab"/>
      <w:lvlText w:val="•"/>
      <w:rPr>
        <w:color w:val="3370ff"/>
      </w:rPr>
    </w:lvl>
  </w:abstractNum>
  <w:abstractNum w:abstractNumId="492288">
    <w:lvl>
      <w:numFmt w:val="bullet"/>
      <w:suff w:val="tab"/>
      <w:lvlText w:val="•"/>
      <w:rPr>
        <w:color w:val="3370ff"/>
      </w:rPr>
    </w:lvl>
  </w:abstractNum>
  <w:abstractNum w:abstractNumId="492289">
    <w:lvl>
      <w:numFmt w:val="bullet"/>
      <w:suff w:val="tab"/>
      <w:lvlText w:val="•"/>
      <w:rPr>
        <w:color w:val="3370ff"/>
      </w:rPr>
    </w:lvl>
  </w:abstractNum>
  <w:abstractNum w:abstractNumId="492290">
    <w:lvl>
      <w:start w:val="1"/>
      <w:numFmt w:val="decimal"/>
      <w:suff w:val="tab"/>
      <w:lvlText w:val="%1."/>
      <w:rPr>
        <w:color w:val="3370ff"/>
      </w:rPr>
    </w:lvl>
  </w:abstractNum>
  <w:abstractNum w:abstractNumId="492291">
    <w:lvl>
      <w:numFmt w:val="bullet"/>
      <w:suff w:val="tab"/>
      <w:lvlText w:val="￮"/>
      <w:rPr>
        <w:color w:val="3370ff"/>
      </w:rPr>
    </w:lvl>
  </w:abstractNum>
  <w:abstractNum w:abstractNumId="492292">
    <w:lvl>
      <w:numFmt w:val="bullet"/>
      <w:suff w:val="tab"/>
      <w:lvlText w:val="￮"/>
      <w:rPr>
        <w:color w:val="3370ff"/>
      </w:rPr>
    </w:lvl>
  </w:abstractNum>
  <w:abstractNum w:abstractNumId="492293">
    <w:lvl>
      <w:start w:val="2"/>
      <w:numFmt w:val="decimal"/>
      <w:suff w:val="tab"/>
      <w:lvlText w:val="%1."/>
      <w:rPr>
        <w:color w:val="3370ff"/>
      </w:rPr>
    </w:lvl>
  </w:abstractNum>
  <w:abstractNum w:abstractNumId="492294">
    <w:lvl>
      <w:numFmt w:val="bullet"/>
      <w:suff w:val="tab"/>
      <w:lvlText w:val="￮"/>
      <w:rPr>
        <w:color w:val="3370ff"/>
      </w:rPr>
    </w:lvl>
  </w:abstractNum>
  <w:abstractNum w:abstractNumId="492295">
    <w:lvl>
      <w:numFmt w:val="bullet"/>
      <w:suff w:val="tab"/>
      <w:lvlText w:val="￮"/>
      <w:rPr>
        <w:color w:val="3370ff"/>
      </w:rPr>
    </w:lvl>
  </w:abstractNum>
  <w:abstractNum w:abstractNumId="492296">
    <w:lvl>
      <w:start w:val="3"/>
      <w:numFmt w:val="decimal"/>
      <w:suff w:val="tab"/>
      <w:lvlText w:val="%1."/>
      <w:rPr>
        <w:color w:val="3370ff"/>
      </w:rPr>
    </w:lvl>
  </w:abstractNum>
  <w:abstractNum w:abstractNumId="492297">
    <w:lvl>
      <w:numFmt w:val="bullet"/>
      <w:suff w:val="tab"/>
      <w:lvlText w:val="￮"/>
      <w:rPr>
        <w:color w:val="3370ff"/>
      </w:rPr>
    </w:lvl>
  </w:abstractNum>
  <w:abstractNum w:abstractNumId="492298">
    <w:lvl>
      <w:numFmt w:val="bullet"/>
      <w:suff w:val="tab"/>
      <w:lvlText w:val="￮"/>
      <w:rPr>
        <w:color w:val="3370ff"/>
      </w:rPr>
    </w:lvl>
  </w:abstractNum>
  <w:num w:numId="1">
    <w:abstractNumId w:val="492262"/>
  </w:num>
  <w:num w:numId="2">
    <w:abstractNumId w:val="492263"/>
  </w:num>
  <w:num w:numId="3">
    <w:abstractNumId w:val="492264"/>
  </w:num>
  <w:num w:numId="4">
    <w:abstractNumId w:val="492265"/>
  </w:num>
  <w:num w:numId="5">
    <w:abstractNumId w:val="492266"/>
  </w:num>
  <w:num w:numId="6">
    <w:abstractNumId w:val="492267"/>
  </w:num>
  <w:num w:numId="7">
    <w:abstractNumId w:val="492268"/>
  </w:num>
  <w:num w:numId="8">
    <w:abstractNumId w:val="492269"/>
  </w:num>
  <w:num w:numId="9">
    <w:abstractNumId w:val="492270"/>
  </w:num>
  <w:num w:numId="10">
    <w:abstractNumId w:val="492271"/>
  </w:num>
  <w:num w:numId="11">
    <w:abstractNumId w:val="492272"/>
  </w:num>
  <w:num w:numId="12">
    <w:abstractNumId w:val="492273"/>
  </w:num>
  <w:num w:numId="13">
    <w:abstractNumId w:val="492274"/>
  </w:num>
  <w:num w:numId="14">
    <w:abstractNumId w:val="492275"/>
  </w:num>
  <w:num w:numId="15">
    <w:abstractNumId w:val="492276"/>
  </w:num>
  <w:num w:numId="16">
    <w:abstractNumId w:val="492277"/>
  </w:num>
  <w:num w:numId="17">
    <w:abstractNumId w:val="492278"/>
  </w:num>
  <w:num w:numId="18">
    <w:abstractNumId w:val="492279"/>
  </w:num>
  <w:num w:numId="19">
    <w:abstractNumId w:val="492280"/>
  </w:num>
  <w:num w:numId="20">
    <w:abstractNumId w:val="492281"/>
  </w:num>
  <w:num w:numId="21">
    <w:abstractNumId w:val="492282"/>
  </w:num>
  <w:num w:numId="22">
    <w:abstractNumId w:val="492283"/>
  </w:num>
  <w:num w:numId="23">
    <w:abstractNumId w:val="492284"/>
  </w:num>
  <w:num w:numId="24">
    <w:abstractNumId w:val="492285"/>
  </w:num>
  <w:num w:numId="25">
    <w:abstractNumId w:val="492286"/>
  </w:num>
  <w:num w:numId="26">
    <w:abstractNumId w:val="492287"/>
  </w:num>
  <w:num w:numId="27">
    <w:abstractNumId w:val="492288"/>
  </w:num>
  <w:num w:numId="28">
    <w:abstractNumId w:val="492289"/>
  </w:num>
  <w:num w:numId="29">
    <w:abstractNumId w:val="492290"/>
  </w:num>
  <w:num w:numId="30">
    <w:abstractNumId w:val="492291"/>
  </w:num>
  <w:num w:numId="31">
    <w:abstractNumId w:val="492292"/>
  </w:num>
  <w:num w:numId="32">
    <w:abstractNumId w:val="492293"/>
  </w:num>
  <w:num w:numId="33">
    <w:abstractNumId w:val="492294"/>
  </w:num>
  <w:num w:numId="34">
    <w:abstractNumId w:val="492295"/>
  </w:num>
  <w:num w:numId="35">
    <w:abstractNumId w:val="492296"/>
  </w:num>
  <w:num w:numId="36">
    <w:abstractNumId w:val="492297"/>
  </w:num>
  <w:num w:numId="37">
    <w:abstractNumId w:val="4922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github.com/edgarminers/edgar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py-sec-edgar.readthedocs.io/en/latest/readme.html" TargetMode="External" Type="http://schemas.openxmlformats.org/officeDocument/2006/relationships/hyperlink"/><Relationship Id="rId6" Target="https://www.sec.gov/Archives/edgar/data/1710155/000110465924087777/tm2421197d1_ex10-1.htm" TargetMode="External" Type="http://schemas.openxmlformats.org/officeDocument/2006/relationships/hyperlink"/><Relationship Id="rId7" Target="https://www.sec.gov/Archives/edgar/data/1710155/000110465924087777/0001104659-24-087777-index.html" TargetMode="External" Type="http://schemas.openxmlformats.org/officeDocument/2006/relationships/hyperlink"/><Relationship Id="rId8" Target="https://www.sec.gov/Archives/edgar/data/1710155/000110465924087777/tm2421197d1_ex10-1.htm" TargetMode="External" Type="http://schemas.openxmlformats.org/officeDocument/2006/relationships/hyperlink"/><Relationship Id="rId9" Target="https://github.com/jadchaar/sec-edgar-downloader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2025-10-30T16:26:47Z</dcterms:created>
  <dc:creator>Apache POI</dc:creator>
</cp:coreProperties>
</file>