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沪深300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1546989b_cb55_4e80_b9d0_d36d86f3752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1546989b_cb55_4e80_b9d0_d36d86f37525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中证500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47fc41c8_8d89_4be1_a064_7bfb77cd94c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47fc41c8_8d89_4be1_a064_7bfb77cd94cf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上证50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21ccd57f_5021_4c37_b282_d44ead8a5da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21ccd57f_5021_4c37_b282_d44ead8a5dab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上证综指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d00f0a67_5bc6_4472_952e_32fa644dfe1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d00f0a67_5bc6_4472_952e_32fa644dfe12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