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54071373" w14:textId="48C82CB3" w:rsidR="00944E26" w:rsidRDefault="00373CBC" w:rsidP="008D5BCA">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7C8F91E5" w14:textId="2313F5FF" w:rsidR="00295B73" w:rsidRDefault="00295B73"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in something to specify whether a course offering is the first or second half of a semester.  This could be something with three properties in the course offering model (first half, second half, both), and then on the displays, it could have a button to change among the three options, or something.  Requested by Donna Downs.  Maybe should consult with her a bit to see what specific functionality she would like.</w:t>
      </w:r>
    </w:p>
    <w:p w14:paraId="096AA7DE" w14:textId="17066C5A" w:rsidR="00295B73" w:rsidRDefault="00151DAD" w:rsidP="008D5BCA">
      <w:pPr>
        <w:pStyle w:val="ListParagraph"/>
        <w:numPr>
          <w:ilvl w:val="0"/>
          <w:numId w:val="1"/>
        </w:numPr>
        <w:spacing w:before="100" w:beforeAutospacing="1" w:after="100" w:afterAutospacing="1"/>
        <w:rPr>
          <w:rFonts w:ascii="Calibri" w:hAnsi="Calibri"/>
          <w:sz w:val="24"/>
          <w:szCs w:val="24"/>
          <w:lang w:eastAsia="en-US"/>
        </w:rPr>
      </w:pPr>
      <w:r w:rsidRPr="00151DAD">
        <w:rPr>
          <w:rFonts w:ascii="Calibri" w:hAnsi="Calibri"/>
          <w:b/>
          <w:sz w:val="24"/>
          <w:szCs w:val="24"/>
          <w:lang w:eastAsia="en-US"/>
        </w:rPr>
        <w:t>Speed it up!!!!</w:t>
      </w:r>
      <w:r>
        <w:rPr>
          <w:rFonts w:ascii="Calibri" w:hAnsi="Calibri"/>
          <w:sz w:val="24"/>
          <w:szCs w:val="24"/>
          <w:lang w:eastAsia="en-US"/>
        </w:rPr>
        <w:t xml:space="preserve">  </w:t>
      </w:r>
      <w:r w:rsidR="004B73C4">
        <w:rPr>
          <w:rFonts w:ascii="Calibri" w:hAnsi="Calibri"/>
          <w:sz w:val="24"/>
          <w:szCs w:val="24"/>
          <w:lang w:eastAsia="en-US"/>
        </w:rPr>
        <w:t>The Faculty Load Summary page loads pretty slowly for big depts (like BSCEP).  Could look at it with the Django debug toolbar, to see why.  There is some stuff that Tom has talked about that would allow for caching, speeding up complicated queries (where you chase down foreign keys, etc.)  This would probably help.  In general, you package the various things together, and then run the query, which is faster than doing one query and doing a bunch of logic stuff in python to throw out much of the data.  Apparently django has some documentation on this in the query section.</w:t>
      </w:r>
    </w:p>
    <w:p w14:paraId="6C776D5E" w14:textId="3A4038A6" w:rsidR="00151DAD" w:rsidRDefault="00151DAD"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sz w:val="24"/>
          <w:szCs w:val="24"/>
          <w:lang w:eastAsia="en-US"/>
        </w:rPr>
        <w:t>Add office hours, meetings…</w:t>
      </w:r>
      <w:r>
        <w:rPr>
          <w:rFonts w:ascii="Calibri" w:hAnsi="Calibri"/>
          <w:sz w:val="24"/>
          <w:szCs w:val="24"/>
          <w:lang w:eastAsia="en-US"/>
        </w:rPr>
        <w:t>.</w:t>
      </w:r>
    </w:p>
    <w:p w14:paraId="58512B92" w14:textId="05753D07" w:rsidR="007C2B98" w:rsidRPr="00F25577" w:rsidRDefault="00651E37" w:rsidP="008D5BCA">
      <w:pPr>
        <w:pStyle w:val="ListParagraph"/>
        <w:numPr>
          <w:ilvl w:val="0"/>
          <w:numId w:val="1"/>
        </w:numPr>
        <w:spacing w:before="100" w:beforeAutospacing="1" w:after="100" w:afterAutospacing="1"/>
        <w:rPr>
          <w:rFonts w:ascii="Calibri" w:hAnsi="Calibri"/>
          <w:sz w:val="24"/>
          <w:szCs w:val="24"/>
          <w:lang w:eastAsia="en-US"/>
        </w:rPr>
      </w:pPr>
      <w:r w:rsidRPr="00651E37">
        <w:rPr>
          <w:rFonts w:ascii="Calibri" w:hAnsi="Calibri"/>
          <w:b/>
          <w:color w:val="FF0000"/>
          <w:sz w:val="24"/>
          <w:szCs w:val="24"/>
          <w:lang w:eastAsia="en-US"/>
        </w:rPr>
        <w:t>Donna Downs’ request.</w:t>
      </w:r>
      <w:r>
        <w:rPr>
          <w:rFonts w:ascii="Calibri" w:hAnsi="Calibri"/>
          <w:b/>
          <w:sz w:val="24"/>
          <w:szCs w:val="24"/>
          <w:lang w:eastAsia="en-US"/>
        </w:rPr>
        <w:t xml:space="preserve">  </w:t>
      </w:r>
      <w:r w:rsidR="007C2B98">
        <w:rPr>
          <w:rFonts w:ascii="Calibri" w:hAnsi="Calibri"/>
          <w:b/>
          <w:sz w:val="24"/>
          <w:szCs w:val="24"/>
          <w:lang w:eastAsia="en-US"/>
        </w:rPr>
        <w:t>Add a flag for faculty members to say if they are adjunct/non-adjunct; put the adjuncts together on one load sheet.</w:t>
      </w:r>
      <w:r w:rsidR="00C97570">
        <w:rPr>
          <w:rFonts w:ascii="Calibri" w:hAnsi="Calibri"/>
          <w:b/>
          <w:sz w:val="24"/>
          <w:szCs w:val="24"/>
          <w:lang w:eastAsia="en-US"/>
        </w:rPr>
        <w:t xml:space="preserve">  Actually, the property is already there, so would just need to use it.  Could make a page (accessible from the Profile page and the Faculty to Display page, say) where this can be set up with checkboxes.  And maybe something on the page where it goes to dump out the load sheets, so that you would have the option of grouping people together as adjuncts…?  Actually, maybe that’s all this is needed?!?  Put another checkbox on the page before it dumps the load sheets to say if the person should be regarded as an adjunct.  Hmm…!</w:t>
      </w:r>
    </w:p>
    <w:p w14:paraId="7D97D56A" w14:textId="44E34A7E" w:rsidR="00F25577" w:rsidRPr="008D5BCA" w:rsidRDefault="00F25577"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color w:val="FF0000"/>
          <w:sz w:val="24"/>
          <w:szCs w:val="24"/>
          <w:lang w:eastAsia="en-US"/>
        </w:rPr>
        <w:t>Add CRNs to course offerings.</w:t>
      </w:r>
      <w:bookmarkStart w:id="0" w:name="_GoBack"/>
      <w:bookmarkEnd w:id="0"/>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lastRenderedPageBreak/>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9210BB1" w14:textId="77777777" w:rsidR="00BD3790" w:rsidRDefault="00BD3790" w:rsidP="00CA744D">
      <w:pPr>
        <w:pBdr>
          <w:bottom w:val="single" w:sz="6" w:space="1" w:color="auto"/>
        </w:pBdr>
        <w:rPr>
          <w:rFonts w:ascii="Calibri" w:hAnsi="Calibri"/>
          <w:sz w:val="24"/>
          <w:szCs w:val="24"/>
        </w:rPr>
      </w:pPr>
    </w:p>
    <w:p w14:paraId="53C74E43" w14:textId="77777777" w:rsidR="00BD3790" w:rsidRPr="008A1370" w:rsidRDefault="00BD3790" w:rsidP="00CA744D">
      <w:pPr>
        <w:rPr>
          <w:rFonts w:ascii="Calibri" w:hAnsi="Calibri"/>
          <w:sz w:val="24"/>
          <w:szCs w:val="24"/>
        </w:rPr>
      </w:pPr>
    </w:p>
    <w:p w14:paraId="5D79B78D" w14:textId="295B619D" w:rsidR="00CA744D" w:rsidRPr="0050261E" w:rsidRDefault="0050261E" w:rsidP="00CA744D">
      <w:pPr>
        <w:rPr>
          <w:rFonts w:ascii="Calibri" w:hAnsi="Calibri"/>
          <w:b/>
          <w:sz w:val="24"/>
          <w:szCs w:val="24"/>
        </w:rPr>
      </w:pPr>
      <w:r w:rsidRPr="0050261E">
        <w:rPr>
          <w:rFonts w:ascii="Calibri" w:hAnsi="Calibri"/>
          <w:b/>
          <w:sz w:val="24"/>
          <w:szCs w:val="24"/>
        </w:rPr>
        <w:t>Nice AJAX/django reference:</w:t>
      </w:r>
    </w:p>
    <w:p w14:paraId="178A4750" w14:textId="12627972" w:rsidR="0050261E" w:rsidRPr="008A1370" w:rsidRDefault="0050261E" w:rsidP="00CA744D">
      <w:pPr>
        <w:rPr>
          <w:rFonts w:ascii="Calibri" w:hAnsi="Calibri"/>
          <w:sz w:val="24"/>
          <w:szCs w:val="24"/>
        </w:rPr>
      </w:pPr>
      <w:r w:rsidRPr="0050261E">
        <w:rPr>
          <w:rFonts w:ascii="Calibri" w:hAnsi="Calibri"/>
          <w:sz w:val="24"/>
          <w:szCs w:val="24"/>
        </w:rPr>
        <w:t>http://www.tangowithdjango.com/book/chapters/ajax.html</w:t>
      </w: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42349"/>
    <w:rsid w:val="00145AC9"/>
    <w:rsid w:val="00151DAD"/>
    <w:rsid w:val="00155970"/>
    <w:rsid w:val="0015705A"/>
    <w:rsid w:val="00214322"/>
    <w:rsid w:val="00220BA5"/>
    <w:rsid w:val="002404E8"/>
    <w:rsid w:val="002451A6"/>
    <w:rsid w:val="00247A21"/>
    <w:rsid w:val="00276AF8"/>
    <w:rsid w:val="0028731B"/>
    <w:rsid w:val="00295B73"/>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4B2"/>
    <w:rsid w:val="00492E20"/>
    <w:rsid w:val="00493D46"/>
    <w:rsid w:val="004B317E"/>
    <w:rsid w:val="004B73C4"/>
    <w:rsid w:val="004F4A9A"/>
    <w:rsid w:val="0050261E"/>
    <w:rsid w:val="005071AA"/>
    <w:rsid w:val="00560FAA"/>
    <w:rsid w:val="00561FA1"/>
    <w:rsid w:val="00564E52"/>
    <w:rsid w:val="00567109"/>
    <w:rsid w:val="005A5C77"/>
    <w:rsid w:val="005C244C"/>
    <w:rsid w:val="005C32F1"/>
    <w:rsid w:val="005C7418"/>
    <w:rsid w:val="005F7C7A"/>
    <w:rsid w:val="006010D6"/>
    <w:rsid w:val="00620671"/>
    <w:rsid w:val="00625151"/>
    <w:rsid w:val="00634E94"/>
    <w:rsid w:val="00651E37"/>
    <w:rsid w:val="006536AE"/>
    <w:rsid w:val="00657639"/>
    <w:rsid w:val="00657BB2"/>
    <w:rsid w:val="00685DC8"/>
    <w:rsid w:val="006A1814"/>
    <w:rsid w:val="006A5AFB"/>
    <w:rsid w:val="006A5E4B"/>
    <w:rsid w:val="006D6357"/>
    <w:rsid w:val="006E074E"/>
    <w:rsid w:val="007340FC"/>
    <w:rsid w:val="007432B5"/>
    <w:rsid w:val="007842F3"/>
    <w:rsid w:val="00790CF2"/>
    <w:rsid w:val="007963E0"/>
    <w:rsid w:val="007C24BF"/>
    <w:rsid w:val="007C2B98"/>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D5BCA"/>
    <w:rsid w:val="008E4A94"/>
    <w:rsid w:val="009228CE"/>
    <w:rsid w:val="0092422A"/>
    <w:rsid w:val="00944E26"/>
    <w:rsid w:val="009459BD"/>
    <w:rsid w:val="009714F0"/>
    <w:rsid w:val="00972ABE"/>
    <w:rsid w:val="009740BC"/>
    <w:rsid w:val="009750F9"/>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D3790"/>
    <w:rsid w:val="00BE123A"/>
    <w:rsid w:val="00BF004F"/>
    <w:rsid w:val="00C2385F"/>
    <w:rsid w:val="00C30A74"/>
    <w:rsid w:val="00C36208"/>
    <w:rsid w:val="00C51E8B"/>
    <w:rsid w:val="00C93C46"/>
    <w:rsid w:val="00C94695"/>
    <w:rsid w:val="00C97570"/>
    <w:rsid w:val="00CA4272"/>
    <w:rsid w:val="00CA744D"/>
    <w:rsid w:val="00CE1E13"/>
    <w:rsid w:val="00D106F3"/>
    <w:rsid w:val="00D57F8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54F04"/>
    <w:rsid w:val="00E61BAA"/>
    <w:rsid w:val="00E66640"/>
    <w:rsid w:val="00E775A2"/>
    <w:rsid w:val="00E77E8E"/>
    <w:rsid w:val="00E93519"/>
    <w:rsid w:val="00EB0F68"/>
    <w:rsid w:val="00EC3B37"/>
    <w:rsid w:val="00EF4381"/>
    <w:rsid w:val="00EF4BA6"/>
    <w:rsid w:val="00F0372D"/>
    <w:rsid w:val="00F059D0"/>
    <w:rsid w:val="00F16C07"/>
    <w:rsid w:val="00F2557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706</Words>
  <Characters>4027</Characters>
  <Application>Microsoft Macintosh Word</Application>
  <DocSecurity>0</DocSecurity>
  <Lines>33</Lines>
  <Paragraphs>9</Paragraphs>
  <ScaleCrop>false</ScaleCrop>
  <Company>Taylor University</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153</cp:revision>
  <dcterms:created xsi:type="dcterms:W3CDTF">2013-07-22T01:05:00Z</dcterms:created>
  <dcterms:modified xsi:type="dcterms:W3CDTF">2015-04-28T16:47:00Z</dcterms:modified>
</cp:coreProperties>
</file>