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203E6F6E" w14:textId="4A8DAA9E"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164580A4" w14:textId="681CEF00"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0364D778" w14:textId="3909B36F"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Possession of </w:t>
            </w:r>
            <w:proofErr w:type="gramStart"/>
            <w:r w:rsidRPr="000E2B5F">
              <w:rPr>
                <w:rFonts w:ascii="Fira Sans Condensed" w:hAnsi="Fira Sans Condensed" w:cs="Fira Code"/>
                <w:sz w:val="22"/>
                <w:szCs w:val="22"/>
              </w:rPr>
              <w:t>the real</w:t>
            </w:r>
            <w:proofErr w:type="gramEnd"/>
            <w:r w:rsidRPr="000E2B5F">
              <w:rPr>
                <w:rFonts w:ascii="Fira Sans Condensed" w:hAnsi="Fira Sans Condensed" w:cs="Fira Code"/>
                <w:sz w:val="22"/>
                <w:szCs w:val="22"/>
              </w:rPr>
              <w:t xml:space="preserve"> property commonly </w:t>
            </w:r>
          </w:p>
          <w:p w14:paraId="4EAAB96F" w14:textId="390CEF49"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578E941C" w14:textId="0698C2ED" w:rsidR="00B76FCB" w:rsidRPr="00643D19"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38288D15" w14:textId="77777777" w:rsidR="00E60862" w:rsidRDefault="00E60862" w:rsidP="001C63C1">
            <w:pPr>
              <w:pStyle w:val="SingleSpacing"/>
              <w:ind w:firstLine="371"/>
              <w:rPr>
                <w:rFonts w:ascii="Fira Sans Condensed" w:hAnsi="Fira Sans Condensed" w:cs="Fira Code"/>
                <w:b/>
                <w:bCs/>
                <w:sz w:val="22"/>
                <w:szCs w:val="22"/>
              </w:rPr>
            </w:pPr>
            <w:bookmarkStart w:id="2" w:name="_Hlk125445019"/>
            <w:r w:rsidRPr="00E60862">
              <w:rPr>
                <w:rFonts w:ascii="Fira Sans Condensed" w:hAnsi="Fira Sans Condensed" w:cs="Fira Code"/>
                <w:b/>
                <w:bCs/>
                <w:sz w:val="22"/>
                <w:szCs w:val="22"/>
              </w:rPr>
              <w:t>DEFENDANT'S RESPONSE TO PLAINTIFF'S</w:t>
            </w:r>
          </w:p>
          <w:p w14:paraId="0EC8BBBE" w14:textId="15B1DD05" w:rsidR="00BB7FB2" w:rsidRPr="00643D19" w:rsidRDefault="00E60862" w:rsidP="001C63C1">
            <w:pPr>
              <w:pStyle w:val="SingleSpacing"/>
              <w:ind w:firstLine="371"/>
              <w:rPr>
                <w:rFonts w:ascii="Fira Sans Condensed" w:hAnsi="Fira Sans Condensed" w:cs="Fira Code"/>
                <w:b/>
                <w:sz w:val="22"/>
                <w:szCs w:val="22"/>
              </w:rPr>
            </w:pPr>
            <w:r w:rsidRPr="00E60862">
              <w:rPr>
                <w:rFonts w:ascii="Fira Sans Condensed" w:hAnsi="Fira Sans Condensed" w:cs="Fira Code"/>
                <w:b/>
                <w:bCs/>
                <w:sz w:val="22"/>
                <w:szCs w:val="22"/>
              </w:rPr>
              <w:t xml:space="preserve">ALLEGATIONS IN SECTION </w:t>
            </w:r>
            <w:r w:rsidR="00B82CB7">
              <w:rPr>
                <w:rFonts w:ascii="Fira Sans Condensed" w:hAnsi="Fira Sans Condensed" w:cs="Fira Code"/>
                <w:b/>
                <w:bCs/>
                <w:sz w:val="22"/>
                <w:szCs w:val="22"/>
              </w:rPr>
              <w:t>C</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Pr="00EE73A9"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16"/>
          <w:szCs w:val="16"/>
        </w:rPr>
      </w:pPr>
      <w:r w:rsidRPr="00EE73A9">
        <w:rPr>
          <w:rFonts w:ascii="Fira Sans Condensed" w:hAnsi="Fira Sans Condensed" w:cs="Fira Code"/>
          <w:sz w:val="16"/>
          <w:szCs w:val="16"/>
        </w:rPr>
        <w:fldChar w:fldCharType="begin"/>
      </w:r>
      <w:r w:rsidRPr="00EE73A9">
        <w:rPr>
          <w:rFonts w:ascii="Fira Sans Condensed" w:hAnsi="Fira Sans Condensed" w:cs="Fira Code"/>
          <w:sz w:val="16"/>
          <w:szCs w:val="16"/>
        </w:rPr>
        <w:instrText xml:space="preserve"> XE "PREAMBLE" </w:instrText>
      </w:r>
      <w:r w:rsidRPr="00EE73A9">
        <w:rPr>
          <w:rFonts w:ascii="Fira Sans Condensed" w:hAnsi="Fira Sans Condensed" w:cs="Fira Code"/>
          <w:sz w:val="16"/>
          <w:szCs w:val="16"/>
        </w:rPr>
        <w:fldChar w:fldCharType="end"/>
      </w:r>
    </w:p>
    <w:p w14:paraId="251A9610" w14:textId="344017BA" w:rsidR="000E2B5F" w:rsidRPr="002E5016"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00E60862" w:rsidRPr="00E60862">
        <w:rPr>
          <w:rFonts w:ascii="Fira Sans Condensed" w:hAnsi="Fira Sans Condensed" w:cs="Fira Code"/>
          <w:sz w:val="22"/>
          <w:szCs w:val="22"/>
        </w:rPr>
        <w:t>C</w:t>
      </w:r>
      <w:r w:rsidR="00E60862" w:rsidRPr="002E5016">
        <w:rPr>
          <w:rFonts w:ascii="Fira Sans Condensed" w:hAnsi="Fira Sans Condensed" w:cs="Fira Code"/>
          <w:sz w:val="22"/>
          <w:szCs w:val="22"/>
        </w:rPr>
        <w:t xml:space="preserve">OMES NOW the Defendant </w:t>
      </w:r>
      <w:r w:rsidR="00AA52DB" w:rsidRPr="002E5016">
        <w:rPr>
          <w:rFonts w:ascii="Fira Sans Condensed" w:hAnsi="Fira Sans Condensed" w:cs="Fira Code"/>
          <w:sz w:val="22"/>
          <w:szCs w:val="22"/>
        </w:rPr>
        <w:t xml:space="preserve">Jeremy L. Bass, (hereinafter "Defendant Bass"), perforce representing himself pro se, and hereby responds to the </w:t>
      </w:r>
      <w:r w:rsidR="00AA52DB" w:rsidRPr="002E5016">
        <w:rPr>
          <w:rFonts w:ascii="Fira Sans Condensed" w:hAnsi="Fira Sans Condensed" w:cs="Fira Code"/>
          <w:i/>
          <w:iCs/>
          <w:sz w:val="22"/>
          <w:szCs w:val="22"/>
        </w:rPr>
        <w:t>Plaintiffs' Reply Memorandum in Support of Motion for Summary Judgment as Against Defendant Jeremy L. Bass</w:t>
      </w:r>
      <w:r w:rsidR="00AA52DB" w:rsidRPr="002E5016">
        <w:rPr>
          <w:rFonts w:ascii="Fira Sans Condensed" w:hAnsi="Fira Sans Condensed" w:cs="Fira Code"/>
          <w:sz w:val="22"/>
          <w:szCs w:val="22"/>
        </w:rPr>
        <w:t xml:space="preserve">, (hereinafter "Plaintiff’s Memorandum"), filed in this proceeding on the 18th day of </w:t>
      </w:r>
      <w:proofErr w:type="gramStart"/>
      <w:r w:rsidR="00AA52DB" w:rsidRPr="002E5016">
        <w:rPr>
          <w:rFonts w:ascii="Fira Sans Condensed" w:hAnsi="Fira Sans Condensed" w:cs="Fira Code"/>
          <w:sz w:val="22"/>
          <w:szCs w:val="22"/>
        </w:rPr>
        <w:t>October,</w:t>
      </w:r>
      <w:proofErr w:type="gramEnd"/>
      <w:r w:rsidR="00AA52DB" w:rsidRPr="002E5016">
        <w:rPr>
          <w:rFonts w:ascii="Fira Sans Condensed" w:hAnsi="Fira Sans Condensed" w:cs="Fira Code"/>
          <w:sz w:val="22"/>
          <w:szCs w:val="22"/>
        </w:rPr>
        <w:t xml:space="preserve"> 2024, delivered on the 20th day of October mid-day to Defendant Bass. This response is based on the facts and arguments set forth herein</w:t>
      </w:r>
      <w:r w:rsidR="000E2B5F" w:rsidRPr="002E5016">
        <w:rPr>
          <w:rFonts w:ascii="Fira Sans Condensed" w:hAnsi="Fira Sans Condensed" w:cs="Fira Code"/>
          <w:sz w:val="22"/>
          <w:szCs w:val="22"/>
        </w:rPr>
        <w:t>.</w:t>
      </w:r>
    </w:p>
    <w:p w14:paraId="6F99B2E4" w14:textId="36882171" w:rsidR="00E60862" w:rsidRPr="002E5016"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2E5016">
        <w:rPr>
          <w:rFonts w:ascii="Fira Sans Condensed" w:hAnsi="Fira Sans Condensed" w:cs="Fira Code"/>
          <w:b/>
          <w:bCs/>
          <w:sz w:val="22"/>
          <w:szCs w:val="22"/>
        </w:rPr>
        <w:t>I. INTRODUCTION</w:t>
      </w:r>
    </w:p>
    <w:p w14:paraId="42052D42" w14:textId="77777777" w:rsidR="007E71CD" w:rsidRDefault="0030797B"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sidRPr="002E5016">
        <w:rPr>
          <w:rFonts w:ascii="Fira Sans Condensed" w:hAnsi="Fira Sans Condensed" w:cs="Fira Code"/>
          <w:sz w:val="22"/>
          <w:szCs w:val="22"/>
        </w:rPr>
        <w:tab/>
      </w:r>
      <w:r w:rsidRPr="002E5016">
        <w:rPr>
          <w:rFonts w:ascii="Fira Sans Condensed" w:hAnsi="Fira Sans Condensed" w:cs="Fira Code"/>
          <w:sz w:val="22"/>
          <w:szCs w:val="22"/>
        </w:rPr>
        <w:tab/>
        <w:t>T</w:t>
      </w:r>
      <w:r w:rsidR="005E0721" w:rsidRPr="002E5016">
        <w:rPr>
          <w:rFonts w:ascii="Fira Sans Condensed" w:hAnsi="Fira Sans Condensed" w:cs="Fira Code"/>
          <w:sz w:val="22"/>
          <w:szCs w:val="22"/>
        </w:rPr>
        <w:t xml:space="preserve">he Defendant submits this response to address the allegations made by Plaintiff in Section C of the Plaintiff’s Memorandum. The Plaintiffs claim bona fide purchaser status and argue that Defendant Bass’s disputes with the prior lender, servicer, or trustee do not create a genuine issue of material </w:t>
      </w:r>
      <w:proofErr w:type="gramStart"/>
      <w:r w:rsidR="005E0721" w:rsidRPr="002E5016">
        <w:rPr>
          <w:rFonts w:ascii="Fira Sans Condensed" w:hAnsi="Fira Sans Condensed" w:cs="Fira Code"/>
          <w:sz w:val="22"/>
          <w:szCs w:val="22"/>
        </w:rPr>
        <w:t>fact</w:t>
      </w:r>
      <w:proofErr w:type="gramEnd"/>
      <w:r w:rsidR="005E0721" w:rsidRPr="002E5016">
        <w:rPr>
          <w:rFonts w:ascii="Fira Sans Condensed" w:hAnsi="Fira Sans Condensed" w:cs="Fira Code"/>
          <w:sz w:val="22"/>
          <w:szCs w:val="22"/>
        </w:rPr>
        <w:t xml:space="preserve">. However, this response will demonstrate that the Plaintiffs' admission of pre-auction coordination with the trustee, collusion, and bid manipulation not only invalidate the trustee’s sale but also constitute violations of federal antitrust laws and Idaho’s statutory </w:t>
      </w:r>
      <w:r w:rsidR="005E0721" w:rsidRPr="002E5016">
        <w:rPr>
          <w:rFonts w:ascii="Fira Sans Condensed" w:hAnsi="Fira Sans Condensed" w:cs="Fira Code"/>
          <w:sz w:val="22"/>
          <w:szCs w:val="22"/>
        </w:rPr>
        <w:lastRenderedPageBreak/>
        <w:t>requirements for public auctions. Additionally, this response will introduce Exhibit S, which provides email communications sent by Defendant Bass to the trustees, warning them to halt the auction due to ongoing legal and ethical violations, while the payoff was actively in process at the time</w:t>
      </w:r>
      <w:r w:rsidR="00B82CB7" w:rsidRPr="002E5016">
        <w:rPr>
          <w:rFonts w:ascii="Fira Sans Condensed" w:hAnsi="Fira Sans Condensed" w:cs="Fira Code"/>
          <w:sz w:val="22"/>
          <w:szCs w:val="22"/>
        </w:rPr>
        <w:t>.</w:t>
      </w:r>
    </w:p>
    <w:p w14:paraId="6EA150AC" w14:textId="0542A2B2" w:rsidR="007E71CD" w:rsidRPr="002E5016" w:rsidRDefault="007E71CD" w:rsidP="0002781F">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7E71CD">
        <w:rPr>
          <w:rFonts w:ascii="Fira Sans Condensed" w:hAnsi="Fira Sans Condensed" w:cs="Fira Code"/>
          <w:sz w:val="22"/>
          <w:szCs w:val="22"/>
        </w:rPr>
        <w:t xml:space="preserve">Furthermore, the case is still under investigation by several authorities, as far as Defendant Bass is </w:t>
      </w:r>
      <w:proofErr w:type="gramStart"/>
      <w:r w:rsidRPr="007E71CD">
        <w:rPr>
          <w:rFonts w:ascii="Fira Sans Condensed" w:hAnsi="Fira Sans Condensed" w:cs="Fira Code"/>
          <w:sz w:val="22"/>
          <w:szCs w:val="22"/>
        </w:rPr>
        <w:t>aware</w:t>
      </w:r>
      <w:proofErr w:type="gramEnd"/>
      <w:r w:rsidRPr="007E71CD">
        <w:rPr>
          <w:rFonts w:ascii="Fira Sans Condensed" w:hAnsi="Fira Sans Condensed" w:cs="Fira Code"/>
          <w:sz w:val="22"/>
          <w:szCs w:val="22"/>
        </w:rPr>
        <w:t>. When speaking with the Prosecutor’s Office, Nathaniel Rupp specifically advised Defendant Bass not to leave until the case comes to their desk for review. This statement underscores the importance of awaiting the Prosecutor’s full assessment, further delaying the resolution of the current case until all legal violations are reviewed.</w:t>
      </w:r>
    </w:p>
    <w:p w14:paraId="5FFD18FF" w14:textId="5F6BF9BD" w:rsidR="00E60862" w:rsidRPr="002E5016"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2E5016">
        <w:rPr>
          <w:rFonts w:ascii="Fira Sans Condensed" w:hAnsi="Fira Sans Condensed" w:cs="Fira Code"/>
          <w:b/>
          <w:bCs/>
          <w:sz w:val="22"/>
          <w:szCs w:val="22"/>
        </w:rPr>
        <w:t xml:space="preserve">II. </w:t>
      </w:r>
      <w:r w:rsidR="005E0721" w:rsidRPr="002E5016">
        <w:rPr>
          <w:rFonts w:ascii="Fira Sans Condensed" w:hAnsi="Fira Sans Condensed" w:cs="Fira Code"/>
          <w:b/>
          <w:bCs/>
          <w:sz w:val="22"/>
          <w:szCs w:val="22"/>
        </w:rPr>
        <w:t>ARGUMENT</w:t>
      </w:r>
      <w:r w:rsidRPr="002E5016">
        <w:rPr>
          <w:rFonts w:ascii="Fira Sans Condensed" w:hAnsi="Fira Sans Condensed" w:cs="Fira Code"/>
          <w:b/>
          <w:bCs/>
          <w:sz w:val="22"/>
          <w:szCs w:val="22"/>
        </w:rPr>
        <w:t>S</w:t>
      </w:r>
    </w:p>
    <w:p w14:paraId="511855D2" w14:textId="77777777" w:rsidR="00DA4319" w:rsidRPr="002E5016" w:rsidRDefault="00DA4319" w:rsidP="00DA4319">
      <w:pPr>
        <w:pStyle w:val="BodyText2"/>
        <w:numPr>
          <w:ilvl w:val="0"/>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Felony Admission: Plaintiffs’ Admission of Pre-Auction Coordination is a Violation of Law</w:t>
      </w:r>
      <w:r w:rsidRPr="002E5016">
        <w:rPr>
          <w:rFonts w:ascii="Fira Sans Condensed" w:hAnsi="Fira Sans Condensed" w:cs="Fira Code"/>
          <w:b/>
          <w:bCs/>
          <w:sz w:val="22"/>
          <w:szCs w:val="22"/>
        </w:rPr>
        <w:br/>
      </w:r>
      <w:r w:rsidRPr="002E5016">
        <w:rPr>
          <w:rFonts w:ascii="Fira Sans Condensed" w:hAnsi="Fira Sans Condensed" w:cs="Fira Code"/>
          <w:sz w:val="22"/>
          <w:szCs w:val="22"/>
        </w:rPr>
        <w:t xml:space="preserve">      In the Second Declaration of DPW Enterprises LLC, the Plaintiffs admit to contacting the trustee before the auction to discuss the opening bid and other details​​</w:t>
      </w:r>
      <w:r w:rsidRPr="002E5016">
        <w:rPr>
          <w:rFonts w:ascii="Fira Sans Condensed" w:eastAsia="MS Gothic" w:hAnsi="Fira Sans Condensed" w:cs="MS Gothic"/>
          <w:sz w:val="22"/>
          <w:szCs w:val="22"/>
        </w:rPr>
        <w:t xml:space="preserve"> </w:t>
      </w:r>
      <w:r w:rsidRPr="002E5016">
        <w:rPr>
          <w:rFonts w:ascii="Fira Sans Condensed" w:eastAsia="MS Gothic" w:hAnsi="Fira Sans Condensed" w:cs="MS Gothic"/>
          <w:i/>
          <w:iCs/>
          <w:sz w:val="22"/>
          <w:szCs w:val="22"/>
        </w:rPr>
        <w:t>(see SECOND DECLARATION OF DPW ENTERPRISES LLC)</w:t>
      </w:r>
      <w:r w:rsidRPr="002E5016">
        <w:rPr>
          <w:rFonts w:ascii="Fira Sans Condensed" w:hAnsi="Fira Sans Condensed" w:cs="Fira Code"/>
          <w:sz w:val="22"/>
          <w:szCs w:val="22"/>
        </w:rPr>
        <w:t xml:space="preserve">. This admission directly implicates the Plaintiffs in bid manipulation and collusion, which not only violates the Idaho Trust Deeds Act but also constitutes a felony under federal antitrust laws. Specifically, under </w:t>
      </w:r>
      <w:r w:rsidRPr="002E5016">
        <w:rPr>
          <w:rFonts w:ascii="Fira Sans Condensed" w:hAnsi="Fira Sans Condensed" w:cs="Fira Code"/>
          <w:i/>
          <w:iCs/>
          <w:sz w:val="22"/>
          <w:szCs w:val="22"/>
        </w:rPr>
        <w:t>Section 1 of the Sherman Antitrust Act (15 U.S.C. § 1)</w:t>
      </w:r>
      <w:r w:rsidRPr="002E5016">
        <w:rPr>
          <w:rFonts w:ascii="Fira Sans Condensed" w:hAnsi="Fira Sans Condensed" w:cs="Fira Code"/>
          <w:sz w:val="22"/>
          <w:szCs w:val="22"/>
        </w:rPr>
        <w:t>, any agreement, conspiracy, or contract that restrains trade or manipulates competitive bidding in a public auction is a criminal offense.</w:t>
      </w:r>
      <w:r w:rsidRPr="002E5016">
        <w:rPr>
          <w:rFonts w:ascii="Fira Sans Condensed" w:hAnsi="Fira Sans Condensed" w:cs="Fira Code"/>
          <w:b/>
          <w:bCs/>
          <w:sz w:val="22"/>
          <w:szCs w:val="22"/>
        </w:rPr>
        <w:br/>
        <w:t xml:space="preserve">      </w:t>
      </w:r>
      <w:r w:rsidRPr="002E5016">
        <w:rPr>
          <w:rFonts w:ascii="Fira Sans Condensed" w:hAnsi="Fira Sans Condensed" w:cs="Fira Code"/>
          <w:sz w:val="22"/>
          <w:szCs w:val="22"/>
        </w:rPr>
        <w:t>This acknowledgment of pre-auction coordination by the Plaintiffs is an admission of engaging in activities that are illegal under both state and federal law. The Plaintiffs’ actions subvert the integrity of the public auction process, which is meant to be open, fair, and competitive. Such manipulation is not only unethical but criminal, and this Court must take note of the felony-level behavior that the Plaintiffs have admitted to engaging in.</w:t>
      </w:r>
    </w:p>
    <w:p w14:paraId="7D594376" w14:textId="22D0CEE8" w:rsidR="00DA4319" w:rsidRPr="002E5016" w:rsidRDefault="00DA4319" w:rsidP="00DA4319">
      <w:pPr>
        <w:pStyle w:val="BodyText2"/>
        <w:numPr>
          <w:ilvl w:val="0"/>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lastRenderedPageBreak/>
        <w:t>Plaintiffs’ Admission Creates Jurisdictional Issues Under Federal Law</w:t>
      </w:r>
      <w:r w:rsidRPr="002E5016">
        <w:rPr>
          <w:rFonts w:ascii="Fira Sans Condensed" w:hAnsi="Fira Sans Condensed" w:cs="Fira Code"/>
          <w:b/>
          <w:bCs/>
          <w:sz w:val="22"/>
          <w:szCs w:val="22"/>
        </w:rPr>
        <w:br/>
        <w:t xml:space="preserve">      </w:t>
      </w:r>
      <w:r w:rsidRPr="002E5016">
        <w:rPr>
          <w:rFonts w:ascii="Fira Sans Condensed" w:hAnsi="Fira Sans Condensed" w:cs="Fira Code"/>
          <w:sz w:val="22"/>
          <w:szCs w:val="22"/>
        </w:rPr>
        <w:t xml:space="preserve">Due to the Plaintiffs' engagement in actions that violate federal antitrust laws, this case no longer belongs </w:t>
      </w:r>
      <w:proofErr w:type="gramStart"/>
      <w:r w:rsidRPr="002E5016">
        <w:rPr>
          <w:rFonts w:ascii="Fira Sans Condensed" w:hAnsi="Fira Sans Condensed" w:cs="Fira Code"/>
          <w:sz w:val="22"/>
          <w:szCs w:val="22"/>
        </w:rPr>
        <w:t>in</w:t>
      </w:r>
      <w:proofErr w:type="gramEnd"/>
      <w:r w:rsidRPr="002E5016">
        <w:rPr>
          <w:rFonts w:ascii="Fira Sans Condensed" w:hAnsi="Fira Sans Condensed" w:cs="Fira Code"/>
          <w:sz w:val="22"/>
          <w:szCs w:val="22"/>
        </w:rPr>
        <w:t xml:space="preserve"> state court. The Sherman Antitrust Act, under which bid-rigging and collusion in auctions are strictly prohibited, mandates that cases involving such violations be tried in federal court.</w:t>
      </w:r>
      <w:r w:rsidRPr="002E5016">
        <w:rPr>
          <w:rFonts w:ascii="Fira Sans Condensed" w:hAnsi="Fira Sans Condensed" w:cs="Fira Code"/>
          <w:b/>
          <w:bCs/>
          <w:sz w:val="22"/>
          <w:szCs w:val="22"/>
        </w:rPr>
        <w:br/>
        <w:t xml:space="preserve">      </w:t>
      </w:r>
      <w:r w:rsidRPr="002E5016">
        <w:rPr>
          <w:rFonts w:ascii="Fira Sans Condensed" w:hAnsi="Fira Sans Condensed" w:cs="Fira Code"/>
          <w:sz w:val="22"/>
          <w:szCs w:val="22"/>
        </w:rPr>
        <w:t xml:space="preserve">The federal jurisdiction arises from the nature of the Plaintiffs’ actions, which involve interstate commerce and anti-competitive practices. Given that the auction involved parties across state lines and violated federal competition laws, this Court must dismiss the case for lack of jurisdiction and transfer it to federal court. Idaho state courts do not have jurisdiction over matters involving violations of the Sherman Act, especially when the Plaintiffs themselves </w:t>
      </w:r>
      <w:proofErr w:type="gramStart"/>
      <w:r w:rsidRPr="002E5016">
        <w:rPr>
          <w:rFonts w:ascii="Fira Sans Condensed" w:hAnsi="Fira Sans Condensed" w:cs="Fira Code"/>
          <w:sz w:val="22"/>
          <w:szCs w:val="22"/>
        </w:rPr>
        <w:t>have admitted</w:t>
      </w:r>
      <w:proofErr w:type="gramEnd"/>
      <w:r w:rsidRPr="002E5016">
        <w:rPr>
          <w:rFonts w:ascii="Fira Sans Condensed" w:hAnsi="Fira Sans Condensed" w:cs="Fira Code"/>
          <w:sz w:val="22"/>
          <w:szCs w:val="22"/>
        </w:rPr>
        <w:t xml:space="preserve"> to felony-level violations. Therefore, this case must be heard at the federal level</w:t>
      </w:r>
      <w:r w:rsidR="002E5016">
        <w:rPr>
          <w:rFonts w:ascii="Fira Sans Condensed" w:hAnsi="Fira Sans Condensed" w:cs="Fira Code"/>
          <w:sz w:val="22"/>
          <w:szCs w:val="22"/>
        </w:rPr>
        <w:t xml:space="preserve"> </w:t>
      </w:r>
      <w:r w:rsidR="002E5016" w:rsidRPr="00C10E6F">
        <w:rPr>
          <w:rFonts w:ascii="Fira Sans Condensed" w:eastAsia="MS Gothic" w:hAnsi="Fira Sans Condensed" w:cs="MS Gothic"/>
          <w:b/>
          <w:bCs/>
          <w:i/>
          <w:iCs/>
          <w:sz w:val="22"/>
          <w:szCs w:val="22"/>
        </w:rPr>
        <w:t>(see SECOND DECLARATION OF DPW ENTERPRISES LLC)</w:t>
      </w:r>
      <w:r w:rsidRPr="002E5016">
        <w:rPr>
          <w:rFonts w:ascii="Fira Sans Condensed" w:hAnsi="Fira Sans Condensed" w:cs="Fira Code"/>
          <w:sz w:val="22"/>
          <w:szCs w:val="22"/>
        </w:rPr>
        <w:t>.</w:t>
      </w:r>
    </w:p>
    <w:p w14:paraId="1A639552" w14:textId="4F181B18" w:rsidR="00DA4319" w:rsidRPr="002E5016" w:rsidRDefault="00DA4319" w:rsidP="00DA4319">
      <w:pPr>
        <w:pStyle w:val="BodyText2"/>
        <w:numPr>
          <w:ilvl w:val="0"/>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Material Issues of Fact Raised by Defendant Bass: Collusion, Bid Manipulation, and Invalid Trustee’s Sale</w:t>
      </w:r>
      <w:r w:rsidRPr="002E5016">
        <w:rPr>
          <w:rFonts w:ascii="Fira Sans Condensed" w:hAnsi="Fira Sans Condensed" w:cs="Fira Code"/>
          <w:b/>
          <w:bCs/>
          <w:sz w:val="22"/>
          <w:szCs w:val="22"/>
        </w:rPr>
        <w:br/>
      </w:r>
      <w:r w:rsidRPr="002E5016">
        <w:rPr>
          <w:rFonts w:ascii="Fira Sans Condensed" w:hAnsi="Fira Sans Condensed" w:cs="Fira Code"/>
          <w:sz w:val="22"/>
          <w:szCs w:val="22"/>
        </w:rPr>
        <w:t xml:space="preserve">      Contrary to the Plaintiffs' claims, Defendant Bass has raised genuine issues of material fact that prevent summary judgment from being granted. These disputed facts include:</w:t>
      </w:r>
    </w:p>
    <w:p w14:paraId="0A379377" w14:textId="04BDEC96" w:rsidR="00DA4319" w:rsidRPr="002E5016" w:rsidRDefault="00DA4319" w:rsidP="00DA4319">
      <w:pPr>
        <w:pStyle w:val="BodyText2"/>
        <w:numPr>
          <w:ilvl w:val="1"/>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 xml:space="preserve">Bid Manipulation and Collusion: </w:t>
      </w:r>
      <w:r w:rsidRPr="002E5016">
        <w:rPr>
          <w:rFonts w:ascii="Fira Sans Condensed" w:hAnsi="Fira Sans Condensed" w:cs="Fira Code"/>
          <w:sz w:val="22"/>
          <w:szCs w:val="22"/>
        </w:rPr>
        <w:br/>
        <w:t xml:space="preserve">      Plaintiffs have admitted to coordinating with the trustee before the auction, seeking privileged information about the opening bid and other details​</w:t>
      </w:r>
      <w:r w:rsidR="002E5016">
        <w:rPr>
          <w:rFonts w:ascii="Fira Sans Condensed" w:hAnsi="Fira Sans Condensed" w:cs="Fira Code"/>
          <w:sz w:val="22"/>
          <w:szCs w:val="22"/>
        </w:rPr>
        <w:t xml:space="preserve"> </w:t>
      </w:r>
      <w:r w:rsidR="002E5016" w:rsidRPr="00C10E6F">
        <w:rPr>
          <w:rFonts w:ascii="Fira Sans Condensed" w:eastAsia="MS Gothic" w:hAnsi="Fira Sans Condensed" w:cs="MS Gothic"/>
          <w:b/>
          <w:bCs/>
          <w:i/>
          <w:iCs/>
          <w:sz w:val="22"/>
          <w:szCs w:val="22"/>
        </w:rPr>
        <w:t>(see SECOND DECLARATION OF DPW ENTERPRISES LLC)</w:t>
      </w:r>
      <w:r w:rsidRPr="002E5016">
        <w:rPr>
          <w:rFonts w:ascii="Fira Sans Condensed" w:hAnsi="Fira Sans Condensed" w:cs="Fira Code"/>
          <w:sz w:val="22"/>
          <w:szCs w:val="22"/>
        </w:rPr>
        <w:t>. This constitutes a manipulation of the auction process, directly affecting the fairness of the sale and violating both state auction laws and federal antitrust regulations. Plaintiffs cannot claim to be bona fide purchasers when they engaged in collusive practices that subverted the auction.</w:t>
      </w:r>
    </w:p>
    <w:p w14:paraId="5A245F71" w14:textId="38F22482" w:rsidR="00DA4319" w:rsidRPr="002E5016" w:rsidRDefault="00DA4319" w:rsidP="00DA4319">
      <w:pPr>
        <w:pStyle w:val="BodyText2"/>
        <w:numPr>
          <w:ilvl w:val="1"/>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lastRenderedPageBreak/>
        <w:t xml:space="preserve">Awareness of Property Defects: </w:t>
      </w:r>
      <w:r w:rsidRPr="002E5016">
        <w:rPr>
          <w:rFonts w:ascii="Fira Sans Condensed" w:hAnsi="Fira Sans Condensed" w:cs="Fira Code"/>
          <w:sz w:val="22"/>
          <w:szCs w:val="22"/>
        </w:rPr>
        <w:br/>
        <w:t xml:space="preserve">      The Plaintiffs were fully aware of legal defects affecting the property prior to the auction, disqualifying them from claiming bona fide purchaser status. Defendant Bass was present at the auction with clear warnings about the auction being rigged, and these public warnings, along with the Plaintiffs’ pre-auction communications, gave them actual or constructive notice of these defects.</w:t>
      </w:r>
    </w:p>
    <w:p w14:paraId="3410930E" w14:textId="5ABD157B" w:rsidR="00DA4319" w:rsidRPr="002E5016" w:rsidRDefault="00DA4319" w:rsidP="00DA4319">
      <w:pPr>
        <w:pStyle w:val="BodyText2"/>
        <w:numPr>
          <w:ilvl w:val="1"/>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 xml:space="preserve">Trustees’ Breach of Fiduciary Duty: </w:t>
      </w:r>
      <w:r w:rsidRPr="002E5016">
        <w:rPr>
          <w:rFonts w:ascii="Fira Sans Condensed" w:hAnsi="Fira Sans Condensed" w:cs="Fira Code"/>
          <w:sz w:val="22"/>
          <w:szCs w:val="22"/>
        </w:rPr>
        <w:br/>
        <w:t xml:space="preserve">      The trustees allowed the auction to proceed despite being aware of irregularities and coordination between the Plaintiffs and themselves. This constitutes a breach of their fiduciary duty to conduct the auction in a fair, open, and transparent manner.</w:t>
      </w:r>
    </w:p>
    <w:p w14:paraId="659F2AA4" w14:textId="4E2DB321" w:rsidR="00DA4319" w:rsidRPr="002E5016" w:rsidRDefault="00DA4319" w:rsidP="00DA4319">
      <w:pPr>
        <w:pStyle w:val="BodyText2"/>
        <w:numPr>
          <w:ilvl w:val="1"/>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 xml:space="preserve">Pre-Arranged Bids and Lack of Competition: </w:t>
      </w:r>
      <w:r w:rsidRPr="002E5016">
        <w:rPr>
          <w:rFonts w:ascii="Fira Sans Condensed" w:hAnsi="Fira Sans Condensed" w:cs="Fira Code"/>
          <w:sz w:val="22"/>
          <w:szCs w:val="22"/>
        </w:rPr>
        <w:br/>
        <w:t xml:space="preserve">      The evidence demonstrates that the Plaintiffs arrived at the auction with pre-printed checks, indicating that they were aware of the auction’s outcome ahead of time, further proving that the auction was manipulated​. The absence of competitive bidding due to this rigging violates Idaho’s Trust Deeds Act and further supports the claim that the Plaintiffs cannot be considered bona fide purchasers.</w:t>
      </w:r>
    </w:p>
    <w:p w14:paraId="4024CDE9" w14:textId="5908A5DF" w:rsidR="00DA4319" w:rsidRPr="00C10E6F" w:rsidRDefault="00DA4319" w:rsidP="00DA4319">
      <w:pPr>
        <w:pStyle w:val="BodyText2"/>
        <w:numPr>
          <w:ilvl w:val="1"/>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 xml:space="preserve">Exhibit S: Emails Demonstrating Trustees’ Awareness of Legal Violations and Payoff in Process: </w:t>
      </w:r>
      <w:r w:rsidRPr="002E5016">
        <w:rPr>
          <w:rFonts w:ascii="Fira Sans Condensed" w:hAnsi="Fira Sans Condensed" w:cs="Fira Code"/>
          <w:sz w:val="22"/>
          <w:szCs w:val="22"/>
        </w:rPr>
        <w:br/>
        <w:t xml:space="preserve">      Defendant Bass submitted written communications </w:t>
      </w:r>
      <w:r w:rsidRPr="00C10E6F">
        <w:rPr>
          <w:rFonts w:ascii="Fira Sans Condensed" w:hAnsi="Fira Sans Condensed" w:cs="Fira Code"/>
          <w:b/>
          <w:bCs/>
          <w:i/>
          <w:iCs/>
          <w:sz w:val="22"/>
          <w:szCs w:val="22"/>
        </w:rPr>
        <w:t>(attached as Exhibit S)</w:t>
      </w:r>
      <w:r w:rsidRPr="002E5016">
        <w:rPr>
          <w:rFonts w:ascii="Fira Sans Condensed" w:hAnsi="Fira Sans Condensed" w:cs="Fira Code"/>
          <w:sz w:val="22"/>
          <w:szCs w:val="22"/>
        </w:rPr>
        <w:t xml:space="preserve"> to the trustees prior to the auction, warning them of severe legal violations related to the auction process. </w:t>
      </w:r>
      <w:proofErr w:type="gramStart"/>
      <w:r w:rsidRPr="002E5016">
        <w:rPr>
          <w:rFonts w:ascii="Fira Sans Condensed" w:hAnsi="Fira Sans Condensed" w:cs="Fira Code"/>
          <w:sz w:val="22"/>
          <w:szCs w:val="22"/>
        </w:rPr>
        <w:t>These emails,</w:t>
      </w:r>
      <w:proofErr w:type="gramEnd"/>
      <w:r w:rsidRPr="002E5016">
        <w:rPr>
          <w:rFonts w:ascii="Fira Sans Condensed" w:hAnsi="Fira Sans Condensed" w:cs="Fira Code"/>
          <w:sz w:val="22"/>
          <w:szCs w:val="22"/>
        </w:rPr>
        <w:t xml:space="preserve"> dated February 28, 2024, and December 6, 2024, notified the trustees that continuing with the auction would constitute a </w:t>
      </w:r>
      <w:r w:rsidRPr="002E5016">
        <w:rPr>
          <w:rFonts w:ascii="Fira Sans Condensed" w:hAnsi="Fira Sans Condensed" w:cs="Fira Code"/>
          <w:sz w:val="22"/>
          <w:szCs w:val="22"/>
        </w:rPr>
        <w:lastRenderedPageBreak/>
        <w:t xml:space="preserve">deliberate breach of the Sherman Antitrust Act, along with other legal misrepresentations about the property. Additionally, Defendant Bass made it clear that the payoff was in </w:t>
      </w:r>
      <w:proofErr w:type="gramStart"/>
      <w:r w:rsidRPr="002E5016">
        <w:rPr>
          <w:rFonts w:ascii="Fira Sans Condensed" w:hAnsi="Fira Sans Condensed" w:cs="Fira Code"/>
          <w:sz w:val="22"/>
          <w:szCs w:val="22"/>
        </w:rPr>
        <w:t>process</w:t>
      </w:r>
      <w:proofErr w:type="gramEnd"/>
      <w:r w:rsidRPr="002E5016">
        <w:rPr>
          <w:rFonts w:ascii="Fira Sans Condensed" w:hAnsi="Fira Sans Condensed" w:cs="Fira Code"/>
          <w:sz w:val="22"/>
          <w:szCs w:val="22"/>
        </w:rPr>
        <w:t xml:space="preserve">, and the financial obligations were being actively managed. Despite this, the trustees ignored these warnings and proceeded with the auction, exposing all </w:t>
      </w:r>
      <w:proofErr w:type="gramStart"/>
      <w:r w:rsidRPr="002E5016">
        <w:rPr>
          <w:rFonts w:ascii="Fira Sans Condensed" w:hAnsi="Fira Sans Condensed" w:cs="Fira Code"/>
          <w:sz w:val="22"/>
          <w:szCs w:val="22"/>
        </w:rPr>
        <w:t>involved parties</w:t>
      </w:r>
      <w:proofErr w:type="gramEnd"/>
      <w:r w:rsidRPr="002E5016">
        <w:rPr>
          <w:rFonts w:ascii="Fira Sans Condensed" w:hAnsi="Fira Sans Condensed" w:cs="Fira Code"/>
          <w:sz w:val="22"/>
          <w:szCs w:val="22"/>
        </w:rPr>
        <w:t xml:space="preserve"> to legal liabilities. These emails demonstrate that the trustees were fully aware of the collusion, the ongoing payoff process, and the illegalities surrounding the auction but chose to move forward, violating their fiduciary duties.</w:t>
      </w:r>
    </w:p>
    <w:p w14:paraId="3FF5C4FC" w14:textId="34E71743" w:rsidR="00C10E6F" w:rsidRPr="00C10E6F" w:rsidRDefault="00C10E6F" w:rsidP="00C10E6F">
      <w:pPr>
        <w:pStyle w:val="BodyText2"/>
        <w:numPr>
          <w:ilvl w:val="1"/>
          <w:numId w:val="13"/>
        </w:numPr>
        <w:tabs>
          <w:tab w:val="left" w:pos="90"/>
          <w:tab w:val="left" w:pos="270"/>
          <w:tab w:val="left" w:pos="540"/>
        </w:tabs>
        <w:spacing w:line="480" w:lineRule="auto"/>
        <w:rPr>
          <w:rFonts w:ascii="Fira Sans Condensed" w:hAnsi="Fira Sans Condensed" w:cs="Fira Code"/>
          <w:sz w:val="22"/>
          <w:szCs w:val="22"/>
        </w:rPr>
      </w:pPr>
      <w:r w:rsidRPr="00C10E6F">
        <w:rPr>
          <w:rFonts w:ascii="Fira Sans Condensed" w:hAnsi="Fira Sans Condensed" w:cs="Fira Code"/>
          <w:b/>
          <w:bCs/>
          <w:sz w:val="22"/>
          <w:szCs w:val="22"/>
        </w:rPr>
        <w:t>Ongoing Investigations and Prosecutor’s Advice:</w:t>
      </w:r>
      <w:r>
        <w:rPr>
          <w:rFonts w:ascii="Fira Sans Condensed" w:hAnsi="Fira Sans Condensed" w:cs="Fira Code"/>
          <w:b/>
          <w:bCs/>
          <w:sz w:val="22"/>
          <w:szCs w:val="22"/>
        </w:rPr>
        <w:br/>
      </w:r>
      <w:r>
        <w:rPr>
          <w:rFonts w:ascii="Fira Sans Condensed" w:hAnsi="Fira Sans Condensed" w:cs="Fira Code"/>
          <w:sz w:val="22"/>
          <w:szCs w:val="22"/>
        </w:rPr>
        <w:t xml:space="preserve">      </w:t>
      </w:r>
      <w:r w:rsidRPr="00C10E6F">
        <w:rPr>
          <w:rFonts w:ascii="Fira Sans Condensed" w:hAnsi="Fira Sans Condensed" w:cs="Fira Code"/>
          <w:sz w:val="22"/>
          <w:szCs w:val="22"/>
        </w:rPr>
        <w:t>The case is still under investigation by several authorities, as far as Defendant Bass knows. When Defendant Bass spoke with the Prosecutor’s Office, Nathaniel Rupp specifically advised Defendant Bass not to leave until the case comes to their desk for review. This instruction by the Prosecutor’s Office indicates that the legal violations are significant and still under review by law enforcement. Given the ongoing investigation, the resolution of the current case must be delayed until all legal violations are fully addressed.</w:t>
      </w:r>
    </w:p>
    <w:p w14:paraId="5EDC6079" w14:textId="3E229024" w:rsidR="00DA4319" w:rsidRPr="002E5016" w:rsidRDefault="00DA4319" w:rsidP="00DA4319">
      <w:pPr>
        <w:pStyle w:val="BodyText2"/>
        <w:numPr>
          <w:ilvl w:val="0"/>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t>Plaintiffs Are Not Bona Fide Purchasers Due to Their Participation in a Manipulated Auction</w:t>
      </w:r>
      <w:r w:rsidRPr="002E5016">
        <w:rPr>
          <w:rFonts w:ascii="Fira Sans Condensed" w:hAnsi="Fira Sans Condensed" w:cs="Fira Code"/>
          <w:b/>
          <w:bCs/>
          <w:sz w:val="22"/>
          <w:szCs w:val="22"/>
        </w:rPr>
        <w:br/>
      </w:r>
      <w:r w:rsidRPr="002E5016">
        <w:rPr>
          <w:rFonts w:ascii="Fira Sans Condensed" w:hAnsi="Fira Sans Condensed" w:cs="Fira Code"/>
          <w:sz w:val="22"/>
          <w:szCs w:val="22"/>
        </w:rPr>
        <w:t xml:space="preserve">      Idaho law is clear that a bona fide purchaser is one who acquires property in good faith, without </w:t>
      </w:r>
      <w:proofErr w:type="gramStart"/>
      <w:r w:rsidRPr="002E5016">
        <w:rPr>
          <w:rFonts w:ascii="Fira Sans Condensed" w:hAnsi="Fira Sans Condensed" w:cs="Fira Code"/>
          <w:sz w:val="22"/>
          <w:szCs w:val="22"/>
        </w:rPr>
        <w:t>notice of any</w:t>
      </w:r>
      <w:proofErr w:type="gramEnd"/>
      <w:r w:rsidRPr="002E5016">
        <w:rPr>
          <w:rFonts w:ascii="Fira Sans Condensed" w:hAnsi="Fira Sans Condensed" w:cs="Fira Code"/>
          <w:sz w:val="22"/>
          <w:szCs w:val="22"/>
        </w:rPr>
        <w:t xml:space="preserve"> defects. However, the Plaintiffs’ pre-auction coordination with the trustee gave them actual notice of defects in the auction process, thereby disqualifying them from claiming bona fide purchaser statu</w:t>
      </w:r>
      <w:r w:rsidR="00C10E6F">
        <w:rPr>
          <w:rFonts w:ascii="Fira Sans Condensed" w:hAnsi="Fira Sans Condensed" w:cs="Fira Code"/>
          <w:sz w:val="22"/>
          <w:szCs w:val="22"/>
        </w:rPr>
        <w:t>s</w:t>
      </w:r>
      <w:r w:rsidRPr="002E5016">
        <w:rPr>
          <w:rFonts w:ascii="Fira Sans Condensed" w:hAnsi="Fira Sans Condensed" w:cs="Fira Code"/>
          <w:sz w:val="22"/>
          <w:szCs w:val="22"/>
        </w:rPr>
        <w:t xml:space="preserve">. Additionally, </w:t>
      </w:r>
      <w:r w:rsidRPr="00C10E6F">
        <w:rPr>
          <w:rFonts w:ascii="Fira Sans Condensed" w:hAnsi="Fira Sans Condensed" w:cs="Fira Code"/>
          <w:b/>
          <w:bCs/>
          <w:sz w:val="22"/>
          <w:szCs w:val="22"/>
        </w:rPr>
        <w:t>Federal Home Loan Mortg. Corp. v. Appel, 143 Idaho 42 (2006)</w:t>
      </w:r>
      <w:r w:rsidRPr="002E5016">
        <w:rPr>
          <w:rFonts w:ascii="Fira Sans Condensed" w:hAnsi="Fira Sans Condensed" w:cs="Fira Code"/>
          <w:sz w:val="22"/>
          <w:szCs w:val="22"/>
        </w:rPr>
        <w:t xml:space="preserve"> states that purchasers with notice of potential defects cannot be considered bona fide purchasers, which directly applies to this cas</w:t>
      </w:r>
      <w:r w:rsidR="002E5016">
        <w:rPr>
          <w:rFonts w:ascii="Fira Sans Condensed" w:hAnsi="Fira Sans Condensed" w:cs="Fira Code"/>
          <w:sz w:val="22"/>
          <w:szCs w:val="22"/>
        </w:rPr>
        <w:t>e</w:t>
      </w:r>
      <w:r w:rsidRPr="002E5016">
        <w:rPr>
          <w:rFonts w:ascii="Fira Sans Condensed" w:hAnsi="Fira Sans Condensed" w:cs="Fira Code"/>
          <w:sz w:val="22"/>
          <w:szCs w:val="22"/>
        </w:rPr>
        <w:t>.</w:t>
      </w:r>
    </w:p>
    <w:p w14:paraId="6BF8DF34" w14:textId="77777777" w:rsidR="00DA4319" w:rsidRPr="002E5016" w:rsidRDefault="00DA4319" w:rsidP="00DA4319">
      <w:pPr>
        <w:pStyle w:val="BodyText2"/>
        <w:numPr>
          <w:ilvl w:val="0"/>
          <w:numId w:val="13"/>
        </w:numPr>
        <w:tabs>
          <w:tab w:val="left" w:pos="90"/>
          <w:tab w:val="left" w:pos="270"/>
          <w:tab w:val="left" w:pos="540"/>
        </w:tabs>
        <w:spacing w:line="480" w:lineRule="auto"/>
        <w:rPr>
          <w:rFonts w:ascii="Fira Sans Condensed" w:hAnsi="Fira Sans Condensed" w:cs="Fira Code"/>
          <w:b/>
          <w:bCs/>
          <w:sz w:val="22"/>
          <w:szCs w:val="22"/>
        </w:rPr>
      </w:pPr>
      <w:r w:rsidRPr="002E5016">
        <w:rPr>
          <w:rFonts w:ascii="Fira Sans Condensed" w:hAnsi="Fira Sans Condensed" w:cs="Fira Code"/>
          <w:b/>
          <w:bCs/>
          <w:sz w:val="22"/>
          <w:szCs w:val="22"/>
        </w:rPr>
        <w:lastRenderedPageBreak/>
        <w:t>Breach of Lease and Failure to Maintain Tenant Rights (Mr. Pike)</w:t>
      </w:r>
      <w:r w:rsidRPr="002E5016">
        <w:rPr>
          <w:rFonts w:ascii="Fira Sans Condensed" w:hAnsi="Fira Sans Condensed" w:cs="Fira Code"/>
          <w:b/>
          <w:bCs/>
          <w:sz w:val="22"/>
          <w:szCs w:val="22"/>
        </w:rPr>
        <w:br/>
        <w:t xml:space="preserve">      </w:t>
      </w:r>
      <w:r w:rsidRPr="002E5016">
        <w:rPr>
          <w:rFonts w:ascii="Fira Sans Condensed" w:hAnsi="Fira Sans Condensed" w:cs="Fira Code"/>
          <w:sz w:val="22"/>
          <w:szCs w:val="22"/>
        </w:rPr>
        <w:t xml:space="preserve">If the Plaintiffs were deemed the winners of this case, they would </w:t>
      </w:r>
      <w:proofErr w:type="gramStart"/>
      <w:r w:rsidRPr="002E5016">
        <w:rPr>
          <w:rFonts w:ascii="Fira Sans Condensed" w:hAnsi="Fira Sans Condensed" w:cs="Fira Code"/>
          <w:sz w:val="22"/>
          <w:szCs w:val="22"/>
        </w:rPr>
        <w:t>have breached</w:t>
      </w:r>
      <w:proofErr w:type="gramEnd"/>
      <w:r w:rsidRPr="002E5016">
        <w:rPr>
          <w:rFonts w:ascii="Fira Sans Condensed" w:hAnsi="Fira Sans Condensed" w:cs="Fira Code"/>
          <w:sz w:val="22"/>
          <w:szCs w:val="22"/>
        </w:rPr>
        <w:t xml:space="preserve"> the lease agreement with Mr. Dwayne Pike, the tenant of the property. The Plaintiffs failed to ensure that the property’s essential utilities, including electricity, water, sewer, garbage, and internet, were properly maintained during Mr. Pike's tenancy. These utilities were essential parts of Mr. Pike's lease agreement, and Plaintiffs neglected their responsibility to uphold these terms.</w:t>
      </w:r>
      <w:r w:rsidRPr="002E5016">
        <w:rPr>
          <w:rFonts w:ascii="Fira Sans Condensed" w:hAnsi="Fira Sans Condensed" w:cs="Fira Code"/>
          <w:b/>
          <w:bCs/>
          <w:sz w:val="22"/>
          <w:szCs w:val="22"/>
        </w:rPr>
        <w:br/>
        <w:t xml:space="preserve">      </w:t>
      </w:r>
      <w:r w:rsidRPr="002E5016">
        <w:rPr>
          <w:rFonts w:ascii="Fira Sans Condensed" w:hAnsi="Fira Sans Condensed" w:cs="Fira Code"/>
          <w:sz w:val="22"/>
          <w:szCs w:val="22"/>
        </w:rPr>
        <w:t>Since the Plaintiffs failed to provide these services, Defendant Bass had to step in to ensure that all tenant obligations were met. This failure to uphold the terms of the lease constitutes a violation of Mr. Pike’s tenant rights under both Idaho law and the Protecting Tenants at Foreclosure Act (</w:t>
      </w:r>
      <w:proofErr w:type="spellStart"/>
      <w:r w:rsidRPr="002E5016">
        <w:rPr>
          <w:rFonts w:ascii="Fira Sans Condensed" w:hAnsi="Fira Sans Condensed" w:cs="Fira Code"/>
          <w:sz w:val="22"/>
          <w:szCs w:val="22"/>
        </w:rPr>
        <w:t>PTFA</w:t>
      </w:r>
      <w:proofErr w:type="spellEnd"/>
      <w:r w:rsidRPr="002E5016">
        <w:rPr>
          <w:rFonts w:ascii="Fira Sans Condensed" w:hAnsi="Fira Sans Condensed" w:cs="Fira Code"/>
          <w:sz w:val="22"/>
          <w:szCs w:val="22"/>
        </w:rPr>
        <w:t>). As such, Plaintiffs cannot claim a legal right to evict Mr. Pike based on any failure to pay rent, as their own actions contributed to the breach of the lease.</w:t>
      </w:r>
    </w:p>
    <w:p w14:paraId="215C1A55" w14:textId="4258E804" w:rsidR="00E60862" w:rsidRPr="002E5016" w:rsidRDefault="007E71CD" w:rsidP="00DA4319">
      <w:pPr>
        <w:pStyle w:val="BodyText2"/>
        <w:numPr>
          <w:ilvl w:val="0"/>
          <w:numId w:val="13"/>
        </w:numPr>
        <w:tabs>
          <w:tab w:val="left" w:pos="90"/>
          <w:tab w:val="left" w:pos="270"/>
          <w:tab w:val="left" w:pos="540"/>
        </w:tabs>
        <w:spacing w:line="480" w:lineRule="auto"/>
        <w:rPr>
          <w:rFonts w:ascii="Fira Sans Condensed" w:hAnsi="Fira Sans Condensed" w:cs="Fira Code"/>
          <w:b/>
          <w:bCs/>
          <w:sz w:val="22"/>
          <w:szCs w:val="22"/>
        </w:rPr>
      </w:pPr>
      <w:r>
        <w:rPr>
          <w:rFonts w:ascii="Fira Sans Condensed" w:hAnsi="Fira Sans Condensed" w:cs="Fira Code"/>
          <w:b/>
          <w:bCs/>
          <w:sz w:val="22"/>
          <w:szCs w:val="22"/>
        </w:rPr>
        <w:t xml:space="preserve">Possible Need for </w:t>
      </w:r>
      <w:r w:rsidR="00DA4319" w:rsidRPr="002E5016">
        <w:rPr>
          <w:rFonts w:ascii="Fira Sans Condensed" w:hAnsi="Fira Sans Condensed" w:cs="Fira Code"/>
          <w:b/>
          <w:bCs/>
          <w:sz w:val="22"/>
          <w:szCs w:val="22"/>
        </w:rPr>
        <w:t>Motion to Dismiss for Lack of Jurisdiction</w:t>
      </w:r>
      <w:r w:rsidR="00DA4319" w:rsidRPr="002E5016">
        <w:rPr>
          <w:rFonts w:ascii="Fira Sans Condensed" w:hAnsi="Fira Sans Condensed" w:cs="Fira Code"/>
          <w:sz w:val="22"/>
          <w:szCs w:val="22"/>
        </w:rPr>
        <w:br/>
      </w:r>
      <w:r w:rsidR="002E5016">
        <w:rPr>
          <w:rFonts w:ascii="Fira Sans Condensed" w:hAnsi="Fira Sans Condensed" w:cs="Fira Code"/>
          <w:sz w:val="22"/>
          <w:szCs w:val="22"/>
        </w:rPr>
        <w:t xml:space="preserve">      </w:t>
      </w:r>
      <w:r w:rsidR="00DA4319" w:rsidRPr="002E5016">
        <w:rPr>
          <w:rFonts w:ascii="Fira Sans Condensed" w:hAnsi="Fira Sans Condensed" w:cs="Fira Code"/>
          <w:sz w:val="22"/>
          <w:szCs w:val="22"/>
        </w:rPr>
        <w:t xml:space="preserve">Given the Plaintiffs' admitted violation of the Sherman Antitrust Act and their role in manipulating the auction process, Defendant Bass </w:t>
      </w:r>
      <w:r>
        <w:rPr>
          <w:rFonts w:ascii="Fira Sans Condensed" w:hAnsi="Fira Sans Condensed" w:cs="Fira Code"/>
          <w:sz w:val="22"/>
          <w:szCs w:val="22"/>
        </w:rPr>
        <w:t xml:space="preserve">may need to </w:t>
      </w:r>
      <w:r w:rsidR="00DA4319" w:rsidRPr="002E5016">
        <w:rPr>
          <w:rFonts w:ascii="Fira Sans Condensed" w:hAnsi="Fira Sans Condensed" w:cs="Fira Code"/>
          <w:sz w:val="22"/>
          <w:szCs w:val="22"/>
        </w:rPr>
        <w:t>move to dismiss this case for lack of jurisdiction.</w:t>
      </w:r>
      <w:r>
        <w:rPr>
          <w:rFonts w:ascii="Fira Sans Condensed" w:hAnsi="Fira Sans Condensed" w:cs="Fira Code"/>
          <w:sz w:val="22"/>
          <w:szCs w:val="22"/>
        </w:rPr>
        <w:t xml:space="preserve">  Defendant Bass is still looking up what to do there.</w:t>
      </w:r>
      <w:r w:rsidR="00DA4319" w:rsidRPr="002E5016">
        <w:rPr>
          <w:rFonts w:ascii="Fira Sans Condensed" w:hAnsi="Fira Sans Condensed" w:cs="Fira Code"/>
          <w:sz w:val="22"/>
          <w:szCs w:val="22"/>
        </w:rPr>
        <w:t xml:space="preserve"> The nature of the Plaintiffs' actions, which involve violations of federal law, necessitates that this case be heard in federal court. The state court does not have the authority to adjudicate antitrust violations of this magnitude, and the felony-level misconduct admitted by the Plaintiffs must be properly addressed in the federal system</w:t>
      </w:r>
      <w:r w:rsidR="00C10E6F">
        <w:rPr>
          <w:rFonts w:ascii="Fira Sans Condensed" w:hAnsi="Fira Sans Condensed" w:cs="Fira Code"/>
          <w:sz w:val="22"/>
          <w:szCs w:val="22"/>
        </w:rPr>
        <w:t xml:space="preserve"> </w:t>
      </w:r>
      <w:r w:rsidR="00DA4319" w:rsidRPr="00C10E6F">
        <w:rPr>
          <w:rFonts w:ascii="Fira Sans Condensed" w:hAnsi="Fira Sans Condensed" w:cs="Fira Code"/>
          <w:b/>
          <w:bCs/>
          <w:i/>
          <w:iCs/>
          <w:sz w:val="22"/>
          <w:szCs w:val="22"/>
        </w:rPr>
        <w:t>​</w:t>
      </w:r>
      <w:proofErr w:type="gramStart"/>
      <w:r w:rsidR="00DA4319" w:rsidRPr="00C10E6F">
        <w:rPr>
          <w:rFonts w:ascii="Fira Sans Condensed" w:hAnsi="Fira Sans Condensed" w:cs="Fira Code"/>
          <w:b/>
          <w:bCs/>
          <w:i/>
          <w:iCs/>
          <w:sz w:val="22"/>
          <w:szCs w:val="22"/>
        </w:rPr>
        <w:t>​</w:t>
      </w:r>
      <w:r w:rsidR="002E5016" w:rsidRPr="00C10E6F">
        <w:rPr>
          <w:rFonts w:ascii="Fira Sans Condensed" w:eastAsia="MS Gothic" w:hAnsi="Fira Sans Condensed" w:cs="MS Gothic"/>
          <w:b/>
          <w:bCs/>
          <w:i/>
          <w:iCs/>
          <w:sz w:val="22"/>
          <w:szCs w:val="22"/>
        </w:rPr>
        <w:t>(</w:t>
      </w:r>
      <w:r w:rsidR="002E5016" w:rsidRPr="00C10E6F">
        <w:rPr>
          <w:rFonts w:ascii="Fira Sans Condensed" w:hAnsi="Fira Sans Condensed"/>
          <w:b/>
          <w:bCs/>
          <w:i/>
          <w:iCs/>
          <w:sz w:val="22"/>
          <w:szCs w:val="22"/>
        </w:rPr>
        <w:t xml:space="preserve"> See</w:t>
      </w:r>
      <w:proofErr w:type="gramEnd"/>
      <w:r w:rsidR="002E5016" w:rsidRPr="00C10E6F">
        <w:rPr>
          <w:rFonts w:ascii="Fira Sans Condensed" w:hAnsi="Fira Sans Condensed"/>
          <w:b/>
          <w:bCs/>
          <w:i/>
          <w:iCs/>
          <w:sz w:val="22"/>
          <w:szCs w:val="22"/>
        </w:rPr>
        <w:t xml:space="preserve"> </w:t>
      </w:r>
      <w:r w:rsidR="002E5016" w:rsidRPr="00C10E6F">
        <w:rPr>
          <w:rFonts w:ascii="Fira Sans Condensed" w:eastAsia="MS Gothic" w:hAnsi="Fira Sans Condensed" w:cs="MS Gothic"/>
          <w:b/>
          <w:bCs/>
          <w:i/>
          <w:iCs/>
          <w:sz w:val="22"/>
          <w:szCs w:val="22"/>
        </w:rPr>
        <w:t>Second Declaration of DPW Enterprises LLC, dated October 18, 2024)</w:t>
      </w:r>
      <w:r w:rsidR="00E60862" w:rsidRPr="002E5016">
        <w:rPr>
          <w:rFonts w:ascii="Fira Sans Condensed" w:hAnsi="Fira Sans Condensed" w:cs="Fira Code"/>
          <w:sz w:val="22"/>
          <w:szCs w:val="22"/>
        </w:rPr>
        <w:t>.</w:t>
      </w:r>
    </w:p>
    <w:p w14:paraId="70EB2962" w14:textId="5E1C8515" w:rsidR="00DA4319" w:rsidRPr="002E5016" w:rsidRDefault="00DA4319" w:rsidP="00DA4319">
      <w:pPr>
        <w:pStyle w:val="BodyText2"/>
        <w:tabs>
          <w:tab w:val="left" w:pos="90"/>
          <w:tab w:val="left" w:pos="270"/>
          <w:tab w:val="left" w:pos="540"/>
        </w:tabs>
        <w:spacing w:line="480" w:lineRule="auto"/>
        <w:jc w:val="center"/>
        <w:rPr>
          <w:rFonts w:ascii="Fira Sans Condensed" w:hAnsi="Fira Sans Condensed" w:cs="Fira Code"/>
          <w:sz w:val="22"/>
          <w:szCs w:val="22"/>
        </w:rPr>
      </w:pPr>
      <w:r w:rsidRPr="002E5016">
        <w:rPr>
          <w:rFonts w:ascii="Fira Sans Condensed" w:hAnsi="Fira Sans Condensed" w:cs="Fira Code"/>
          <w:sz w:val="22"/>
          <w:szCs w:val="22"/>
        </w:rPr>
        <w:t>III. CONCLUSION</w:t>
      </w:r>
    </w:p>
    <w:p w14:paraId="089F7B08" w14:textId="10C57508" w:rsidR="00DA4319" w:rsidRPr="002E5016" w:rsidRDefault="00DA4319" w:rsidP="00DA4319">
      <w:pPr>
        <w:pStyle w:val="BodyText2"/>
        <w:tabs>
          <w:tab w:val="left" w:pos="90"/>
          <w:tab w:val="left" w:pos="270"/>
          <w:tab w:val="left" w:pos="540"/>
        </w:tabs>
        <w:spacing w:line="480" w:lineRule="auto"/>
        <w:ind w:firstLine="0"/>
        <w:rPr>
          <w:rFonts w:ascii="Fira Sans Condensed" w:hAnsi="Fira Sans Condensed" w:cs="Fira Code"/>
          <w:sz w:val="22"/>
          <w:szCs w:val="22"/>
        </w:rPr>
      </w:pPr>
      <w:r w:rsidRPr="002E5016">
        <w:rPr>
          <w:rFonts w:ascii="Fira Sans Condensed" w:hAnsi="Fira Sans Condensed" w:cs="Fira Code"/>
          <w:sz w:val="22"/>
          <w:szCs w:val="22"/>
        </w:rPr>
        <w:lastRenderedPageBreak/>
        <w:tab/>
      </w:r>
      <w:r w:rsidRPr="002E5016">
        <w:rPr>
          <w:rFonts w:ascii="Fira Sans Condensed" w:hAnsi="Fira Sans Condensed" w:cs="Fira Code"/>
          <w:sz w:val="22"/>
          <w:szCs w:val="22"/>
        </w:rPr>
        <w:tab/>
      </w:r>
      <w:r w:rsidRPr="002E5016">
        <w:rPr>
          <w:rFonts w:ascii="Fira Sans Condensed" w:hAnsi="Fira Sans Condensed" w:cs="Fira Code"/>
          <w:sz w:val="22"/>
          <w:szCs w:val="22"/>
        </w:rPr>
        <w:tab/>
        <w:t xml:space="preserve">The Plaintiffs' own admissions, combined with the evidence provided by Defendant Bass and the </w:t>
      </w:r>
      <w:r w:rsidRPr="00C10E6F">
        <w:rPr>
          <w:rFonts w:ascii="Fira Sans Condensed" w:hAnsi="Fira Sans Condensed" w:cs="Fira Code"/>
          <w:b/>
          <w:bCs/>
          <w:sz w:val="22"/>
          <w:szCs w:val="22"/>
        </w:rPr>
        <w:t>Exhibit S</w:t>
      </w:r>
      <w:r w:rsidRPr="002E5016">
        <w:rPr>
          <w:rFonts w:ascii="Fira Sans Condensed" w:hAnsi="Fira Sans Condensed" w:cs="Fira Code"/>
          <w:sz w:val="22"/>
          <w:szCs w:val="22"/>
        </w:rPr>
        <w:t xml:space="preserve"> emails, demonstrate that the trustee's sale was invalid, tainted by bid manipulation, collusion, and insider dealing. These actions violate both Idaho law and federal antitrust statutes, raising genuine issues of material fact that must be addressed at trial. The Plaintiffs cannot claim bona fide purchaser status due to their participation in a manipulated auction, and the felony-level violations of federal antitrust law require this case to be transferred to federal court.</w:t>
      </w:r>
    </w:p>
    <w:p w14:paraId="656AF5D6" w14:textId="1962EB30" w:rsidR="00E60862" w:rsidRPr="002E5016" w:rsidRDefault="00DA4319" w:rsidP="00DA4319">
      <w:pPr>
        <w:pStyle w:val="BodyText2"/>
        <w:tabs>
          <w:tab w:val="left" w:pos="90"/>
          <w:tab w:val="left" w:pos="270"/>
          <w:tab w:val="left" w:pos="540"/>
        </w:tabs>
        <w:spacing w:line="480" w:lineRule="auto"/>
        <w:ind w:firstLine="0"/>
        <w:rPr>
          <w:rFonts w:ascii="Fira Sans Condensed" w:hAnsi="Fira Sans Condensed" w:cs="Fira Code"/>
          <w:sz w:val="22"/>
          <w:szCs w:val="22"/>
        </w:rPr>
      </w:pPr>
      <w:r w:rsidRPr="002E5016">
        <w:rPr>
          <w:rFonts w:ascii="Fira Sans Condensed" w:hAnsi="Fira Sans Condensed" w:cs="Fira Code"/>
          <w:sz w:val="22"/>
          <w:szCs w:val="22"/>
        </w:rPr>
        <w:tab/>
      </w:r>
      <w:r w:rsidRPr="002E5016">
        <w:rPr>
          <w:rFonts w:ascii="Fira Sans Condensed" w:hAnsi="Fira Sans Condensed" w:cs="Fira Code"/>
          <w:sz w:val="22"/>
          <w:szCs w:val="22"/>
        </w:rPr>
        <w:tab/>
      </w:r>
      <w:r w:rsidRPr="002E5016">
        <w:rPr>
          <w:rFonts w:ascii="Fira Sans Condensed" w:hAnsi="Fira Sans Condensed" w:cs="Fira Code"/>
          <w:sz w:val="22"/>
          <w:szCs w:val="22"/>
        </w:rPr>
        <w:tab/>
        <w:t xml:space="preserve">Additionally, Plaintiffs’ failure to uphold the terms of Mr. Pike’s lease further invalidates any claims they have </w:t>
      </w:r>
      <w:r w:rsidR="00C10E6F">
        <w:rPr>
          <w:rFonts w:ascii="Fira Sans Condensed" w:hAnsi="Fira Sans Condensed" w:cs="Fira Code"/>
          <w:sz w:val="22"/>
          <w:szCs w:val="22"/>
        </w:rPr>
        <w:t xml:space="preserve">not themselves broken the lease if </w:t>
      </w:r>
      <w:proofErr w:type="spellStart"/>
      <w:r w:rsidR="00C10E6F">
        <w:rPr>
          <w:rFonts w:ascii="Fira Sans Condensed" w:hAnsi="Fira Sans Condensed" w:cs="Fira Code"/>
          <w:sz w:val="22"/>
          <w:szCs w:val="22"/>
        </w:rPr>
        <w:t>they where</w:t>
      </w:r>
      <w:proofErr w:type="spellEnd"/>
      <w:r w:rsidR="00C10E6F">
        <w:rPr>
          <w:rFonts w:ascii="Fira Sans Condensed" w:hAnsi="Fira Sans Condensed" w:cs="Fira Code"/>
          <w:sz w:val="22"/>
          <w:szCs w:val="22"/>
        </w:rPr>
        <w:t xml:space="preserve"> to have the rights</w:t>
      </w:r>
      <w:r w:rsidRPr="002E5016">
        <w:rPr>
          <w:rFonts w:ascii="Fira Sans Condensed" w:hAnsi="Fira Sans Condensed" w:cs="Fira Code"/>
          <w:sz w:val="22"/>
          <w:szCs w:val="22"/>
        </w:rPr>
        <w:t>. Defendant Bass respectfully requests that this Court deny Plaintiffs’ Motion for Summary Judgment, dismiss the case for lack of jurisdiction, and transfer the matter to federal court for proper adjudication under the Sherman Antitrust Act.</w:t>
      </w:r>
    </w:p>
    <w:p w14:paraId="3C15FCC3" w14:textId="77777777" w:rsidR="00643D19" w:rsidRDefault="00643D19" w:rsidP="00C84ECC">
      <w:pPr>
        <w:pStyle w:val="BodyText2"/>
        <w:suppressLineNumbers/>
        <w:tabs>
          <w:tab w:val="left" w:pos="2250"/>
        </w:tabs>
        <w:ind w:firstLine="0"/>
        <w:rPr>
          <w:rFonts w:ascii="Fira Sans Condensed" w:hAnsi="Fira Sans Condensed" w:cs="Fira Code"/>
          <w:sz w:val="22"/>
          <w:szCs w:val="22"/>
        </w:rPr>
      </w:pPr>
    </w:p>
    <w:p w14:paraId="0E708B9E" w14:textId="39933CA9" w:rsidR="0072407C"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EE73A9">
        <w:rPr>
          <w:rFonts w:ascii="Fira Sans Condensed" w:hAnsi="Fira Sans Condensed" w:cs="Fira Code"/>
          <w:sz w:val="22"/>
          <w:szCs w:val="22"/>
          <w:u w:val="single"/>
        </w:rPr>
        <w:t>21</w:t>
      </w:r>
      <w:r w:rsidRPr="00E7058F">
        <w:rPr>
          <w:rFonts w:ascii="Fira Sans Condensed" w:hAnsi="Fira Sans Condensed" w:cs="Fira Code"/>
          <w:sz w:val="22"/>
          <w:szCs w:val="22"/>
        </w:rPr>
        <w:t xml:space="preserve">_ day of </w:t>
      </w:r>
      <w:r w:rsidR="00843A3C">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1EB7BFF5" w14:textId="77777777" w:rsidR="00EE73A9" w:rsidRPr="00E7058F" w:rsidRDefault="00EE73A9" w:rsidP="00C84EC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2CD358BA" w:rsidR="0072407C" w:rsidRPr="00E7058F" w:rsidRDefault="008F5D89" w:rsidP="00C84EC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w:t>
      </w:r>
      <w:r w:rsidR="0072407C" w:rsidRPr="00E7058F">
        <w:rPr>
          <w:rFonts w:ascii="Fira Sans Condensed" w:hAnsi="Fira Sans Condensed" w:cs="Fira Code"/>
          <w:sz w:val="22"/>
          <w:szCs w:val="22"/>
        </w:rPr>
        <w:t xml:space="preserve"> Pro Se</w:t>
      </w:r>
    </w:p>
    <w:p w14:paraId="4FAF958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C84EC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Default="0072407C" w:rsidP="00C84ECC">
      <w:pPr>
        <w:suppressLineNumbers/>
        <w:rPr>
          <w:rFonts w:ascii="Fira Sans Condensed" w:hAnsi="Fira Sans Condensed"/>
        </w:rPr>
      </w:pPr>
    </w:p>
    <w:p w14:paraId="47F28AAC" w14:textId="77777777" w:rsidR="008009ED" w:rsidRDefault="008009ED" w:rsidP="00C84ECC">
      <w:pPr>
        <w:suppressLineNumbers/>
        <w:rPr>
          <w:rFonts w:ascii="Fira Sans Condensed" w:hAnsi="Fira Sans Condensed"/>
        </w:rPr>
      </w:pPr>
    </w:p>
    <w:p w14:paraId="3F17B85D" w14:textId="77777777" w:rsidR="008009ED" w:rsidRDefault="008009ED" w:rsidP="00C84ECC">
      <w:pPr>
        <w:suppressLineNumbers/>
        <w:rPr>
          <w:rFonts w:ascii="Fira Sans Condensed" w:hAnsi="Fira Sans Condensed"/>
        </w:rPr>
      </w:pPr>
    </w:p>
    <w:p w14:paraId="2DA57DAE" w14:textId="77777777" w:rsidR="008009ED" w:rsidRDefault="008009ED" w:rsidP="00C84ECC">
      <w:pPr>
        <w:suppressLineNumbers/>
        <w:rPr>
          <w:rFonts w:ascii="Fira Sans Condensed" w:hAnsi="Fira Sans Condensed"/>
        </w:rPr>
      </w:pPr>
    </w:p>
    <w:p w14:paraId="603620C0" w14:textId="77777777" w:rsidR="008009ED" w:rsidRDefault="008009ED" w:rsidP="00C84ECC">
      <w:pPr>
        <w:suppressLineNumbers/>
        <w:rPr>
          <w:rFonts w:ascii="Fira Sans Condensed" w:hAnsi="Fira Sans Condensed"/>
        </w:rPr>
      </w:pPr>
    </w:p>
    <w:p w14:paraId="405E1801" w14:textId="77777777" w:rsidR="008009ED" w:rsidRPr="00E7058F" w:rsidRDefault="008009ED" w:rsidP="00C84ECC">
      <w:pPr>
        <w:suppressLineNumbers/>
        <w:rPr>
          <w:rFonts w:ascii="Fira Sans Condensed" w:hAnsi="Fira Sans Condensed"/>
        </w:rPr>
      </w:pPr>
    </w:p>
    <w:p w14:paraId="5C39C4FD" w14:textId="04D5BA88" w:rsidR="0072407C" w:rsidRDefault="0072407C" w:rsidP="00EE73A9">
      <w:pPr>
        <w:rPr>
          <w:rFonts w:ascii="Fira Sans Condensed" w:hAnsi="Fira Sans Condensed" w:cs="Fira Code"/>
        </w:rPr>
      </w:pPr>
      <w:r w:rsidRPr="00E7058F">
        <w:rPr>
          <w:rFonts w:ascii="Fira Sans Condensed" w:hAnsi="Fira Sans Condensed" w:cs="Fira Code"/>
        </w:rPr>
        <w:t>CERTIFICATE OF MAILING</w:t>
      </w:r>
    </w:p>
    <w:p w14:paraId="5E36B43B" w14:textId="77777777" w:rsidR="00EE73A9" w:rsidRPr="00E7058F" w:rsidRDefault="00EE73A9" w:rsidP="00EE73A9">
      <w:pPr>
        <w:rPr>
          <w:rFonts w:ascii="Fira Sans Condensed" w:hAnsi="Fira Sans Condensed" w:cs="Fira Code"/>
        </w:rPr>
      </w:pPr>
    </w:p>
    <w:p w14:paraId="545E4719" w14:textId="21082183" w:rsidR="0072407C" w:rsidRPr="00E7058F" w:rsidRDefault="0072407C" w:rsidP="00843A3C">
      <w:pPr>
        <w:pStyle w:val="BodyText3"/>
        <w:keepNext/>
        <w:keepLines/>
        <w:suppressLineNumbers/>
        <w:rPr>
          <w:rFonts w:ascii="Fira Sans Condensed" w:hAnsi="Fira Sans Condensed" w:cs="Fira Code"/>
        </w:rPr>
      </w:pPr>
      <w:r w:rsidRPr="00E7058F">
        <w:rPr>
          <w:rFonts w:ascii="Fira Sans Condensed" w:hAnsi="Fira Sans Condensed" w:cs="Fira Code"/>
        </w:rPr>
        <w:lastRenderedPageBreak/>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00843A3C" w:rsidRPr="00843A3C">
        <w:rPr>
          <w:rFonts w:ascii="Fira Sans Condensed" w:hAnsi="Fira Sans Condensed" w:cs="Fira Code"/>
        </w:rPr>
        <w:t>DEFENDANT BASS' RESPONSE TO</w:t>
      </w:r>
      <w:r w:rsidR="00843A3C">
        <w:rPr>
          <w:rFonts w:ascii="Fira Sans Condensed" w:hAnsi="Fira Sans Condensed" w:cs="Fira Code"/>
        </w:rPr>
        <w:t xml:space="preserve"> </w:t>
      </w:r>
      <w:r w:rsidR="00843A3C" w:rsidRPr="00843A3C">
        <w:rPr>
          <w:rFonts w:ascii="Fira Sans Condensed" w:hAnsi="Fira Sans Condensed" w:cs="Fira Code"/>
        </w:rPr>
        <w:t>PLAINTIFFS' MOTION FOR</w:t>
      </w:r>
      <w:r w:rsidR="00843A3C">
        <w:rPr>
          <w:rFonts w:ascii="Fira Sans Condensed" w:hAnsi="Fira Sans Condensed" w:cs="Fira Code"/>
        </w:rPr>
        <w:t xml:space="preserve"> </w:t>
      </w:r>
      <w:r w:rsidR="00843A3C" w:rsidRPr="00843A3C">
        <w:rPr>
          <w:rFonts w:ascii="Fira Sans Condensed" w:hAnsi="Fira Sans Condensed" w:cs="Fira Code"/>
        </w:rPr>
        <w:t>SUMMARY JUDGMENT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sidR="00843A3C">
        <w:rPr>
          <w:rFonts w:ascii="Fira Sans Condensed" w:hAnsi="Fira Sans Condensed" w:cs="Fira Code"/>
        </w:rPr>
        <w:t>October</w:t>
      </w:r>
      <w:r w:rsidRPr="00E7058F">
        <w:rPr>
          <w:rFonts w:ascii="Fira Sans Condensed" w:hAnsi="Fira Sans Condensed" w:cs="Fira Code"/>
        </w:rPr>
        <w:t xml:space="preserve"> </w:t>
      </w:r>
      <w:bookmarkEnd w:id="3"/>
      <w:r w:rsidR="00EE73A9">
        <w:rPr>
          <w:rFonts w:ascii="Fira Sans Condensed" w:hAnsi="Fira Sans Condensed" w:cs="Fira Code"/>
        </w:rPr>
        <w:t>21</w:t>
      </w:r>
      <w:r w:rsidR="00EE73A9" w:rsidRPr="00EE73A9">
        <w:rPr>
          <w:rFonts w:ascii="Fira Sans Condensed" w:hAnsi="Fira Sans Condensed" w:cs="Fira Code"/>
          <w:vertAlign w:val="superscript"/>
        </w:rPr>
        <w:t>st</w:t>
      </w:r>
      <w:r w:rsidRPr="00E7058F">
        <w:rPr>
          <w:rFonts w:ascii="Fira Sans Condensed" w:hAnsi="Fira Sans Condensed" w:cs="Fira Code"/>
        </w:rPr>
        <w:t>,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83B0647" w14:textId="77777777" w:rsidR="0072407C" w:rsidRPr="00E7058F" w:rsidRDefault="0072407C" w:rsidP="00C84EC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377"/>
        <w:gridCol w:w="4397"/>
      </w:tblGrid>
      <w:tr w:rsidR="0072407C" w14:paraId="4FA1DF2B" w14:textId="77777777" w:rsidTr="001C466A">
        <w:tc>
          <w:tcPr>
            <w:tcW w:w="4500" w:type="dxa"/>
          </w:tcPr>
          <w:p w14:paraId="4B6CA710" w14:textId="77777777" w:rsidR="0072407C" w:rsidRPr="00E7058F" w:rsidRDefault="0072407C" w:rsidP="00C84ECC">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C84ECC">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C84ECC">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C84ECC">
            <w:pPr>
              <w:pStyle w:val="BodyText3"/>
              <w:keepNext/>
              <w:keepLines/>
              <w:suppressLineNumbers/>
              <w:jc w:val="left"/>
              <w:rPr>
                <w:rFonts w:ascii="Fira Sans Condensed" w:hAnsi="Fira Sans Condensed" w:cs="Fira Code"/>
              </w:rPr>
            </w:pPr>
          </w:p>
        </w:tc>
        <w:tc>
          <w:tcPr>
            <w:tcW w:w="4500" w:type="dxa"/>
          </w:tcPr>
          <w:p w14:paraId="2E4C6E5B"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453252FA"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36A62A52" w14:textId="77777777" w:rsidR="00843A3C" w:rsidRPr="00115D90" w:rsidRDefault="00843A3C" w:rsidP="00843A3C">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44216163" w14:textId="1FB25C0A" w:rsidR="0072407C"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356E4884" w14:textId="77777777" w:rsidR="0072407C" w:rsidRPr="00E7058F" w:rsidRDefault="0072407C" w:rsidP="00C84ECC">
      <w:pPr>
        <w:pStyle w:val="BodyText3"/>
        <w:keepNext/>
        <w:keepLines/>
        <w:suppressLineNumbers/>
        <w:jc w:val="left"/>
        <w:rPr>
          <w:rFonts w:ascii="Fira Sans Condensed" w:hAnsi="Fira Sans Condensed" w:cs="Fira Code"/>
        </w:rPr>
      </w:pPr>
    </w:p>
    <w:p w14:paraId="62E0C6B8" w14:textId="77777777" w:rsidR="0072407C" w:rsidRPr="00E7058F" w:rsidRDefault="0072407C"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14276F2F" w:rsidR="00643D19" w:rsidRPr="00E7058F" w:rsidRDefault="008F5D89" w:rsidP="00C84ECC">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59DD116"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p>
    <w:p w14:paraId="52640352" w14:textId="34971B57" w:rsidR="00EE73A9" w:rsidRDefault="00643D19" w:rsidP="00EE73A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t>Signature</w:t>
      </w:r>
    </w:p>
    <w:p w14:paraId="2400A5C9" w14:textId="77777777" w:rsidR="00EE73A9" w:rsidRDefault="00EE73A9">
      <w:pPr>
        <w:widowControl/>
        <w:autoSpaceDE/>
        <w:autoSpaceDN/>
        <w:rPr>
          <w:rFonts w:ascii="Fira Sans Condensed" w:hAnsi="Fira Sans Condensed" w:cs="Fira Code"/>
          <w:sz w:val="22"/>
          <w:szCs w:val="22"/>
        </w:rPr>
      </w:pPr>
      <w:r>
        <w:rPr>
          <w:rFonts w:ascii="Fira Sans Condensed" w:hAnsi="Fira Sans Condensed" w:cs="Fira Code"/>
          <w:sz w:val="22"/>
          <w:szCs w:val="22"/>
        </w:rPr>
        <w:br w:type="page"/>
      </w:r>
    </w:p>
    <w:p w14:paraId="0D683B47" w14:textId="77777777" w:rsidR="00EE73A9" w:rsidRPr="00D772B2" w:rsidRDefault="00EE73A9" w:rsidP="00EE73A9">
      <w:pPr>
        <w:widowControl/>
        <w:suppressLineNumbers/>
        <w:autoSpaceDE/>
        <w:autoSpaceDN/>
        <w:rPr>
          <w:rFonts w:ascii="Fira Sans Condensed" w:hAnsi="Fira Sans Condensed" w:cs="Fira Code"/>
          <w:sz w:val="22"/>
          <w:szCs w:val="22"/>
        </w:rPr>
      </w:pPr>
      <w:r w:rsidRPr="00D772B2">
        <w:rPr>
          <w:rFonts w:ascii="Fira Sans Condensed" w:hAnsi="Fira Sans Condensed"/>
          <w:b/>
          <w:bCs/>
        </w:rPr>
        <w:lastRenderedPageBreak/>
        <w:t xml:space="preserve">ACKNOWLEDGMENT </w:t>
      </w:r>
    </w:p>
    <w:p w14:paraId="72B6D6C0"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6B597A49" w14:textId="77777777" w:rsidR="00EE73A9" w:rsidRPr="00D772B2" w:rsidRDefault="00EE73A9" w:rsidP="00EE73A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62B52A25" w14:textId="77777777" w:rsidR="00EE73A9"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5B1EAF5F" w14:textId="77777777" w:rsidR="00EE73A9" w:rsidRPr="00D772B2" w:rsidRDefault="00EE73A9" w:rsidP="00EE73A9">
      <w:pPr>
        <w:pStyle w:val="Default"/>
        <w:suppressLineNumbers/>
        <w:rPr>
          <w:rFonts w:ascii="Fira Sans Condensed" w:hAnsi="Fira Sans Condensed"/>
          <w:sz w:val="20"/>
          <w:szCs w:val="20"/>
        </w:rPr>
      </w:pPr>
    </w:p>
    <w:p w14:paraId="433AB8DC" w14:textId="2518496C" w:rsidR="00EE73A9" w:rsidRPr="00D772B2" w:rsidRDefault="00EE73A9" w:rsidP="00EE73A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D24563">
        <w:rPr>
          <w:rFonts w:ascii="Fira Sans Condensed" w:hAnsi="Fira Sans Condensed"/>
          <w:sz w:val="20"/>
          <w:szCs w:val="20"/>
        </w:rPr>
        <w:t>21</w:t>
      </w:r>
      <w:r w:rsidRPr="00D772B2">
        <w:rPr>
          <w:rFonts w:ascii="Fira Sans Condensed" w:hAnsi="Fira Sans Condensed"/>
          <w:sz w:val="20"/>
          <w:szCs w:val="20"/>
        </w:rPr>
        <w:t>__ day of __</w:t>
      </w:r>
      <w:r w:rsidRPr="00843A3C">
        <w:rPr>
          <w:rFonts w:ascii="Fira Sans Condensed" w:hAnsi="Fira Sans Condensed"/>
          <w:sz w:val="20"/>
          <w:szCs w:val="20"/>
        </w:rPr>
        <w:t>October</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3ED2B899"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50095E8"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7283B454"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41A9EC8F" w14:textId="77777777" w:rsidR="00EE73A9" w:rsidRPr="00D772B2" w:rsidRDefault="00EE73A9" w:rsidP="00EE73A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2EE4EF1C" w14:textId="77777777" w:rsidR="00EE73A9" w:rsidRPr="00D772B2"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9F2DB" w14:textId="77777777" w:rsidR="00E42142" w:rsidRDefault="00E42142">
      <w:pPr>
        <w:spacing w:line="20" w:lineRule="exact"/>
        <w:rPr>
          <w:sz w:val="24"/>
          <w:szCs w:val="24"/>
        </w:rPr>
      </w:pPr>
    </w:p>
  </w:endnote>
  <w:endnote w:type="continuationSeparator" w:id="0">
    <w:p w14:paraId="0EB0B5ED" w14:textId="77777777" w:rsidR="00E42142" w:rsidRDefault="00E42142">
      <w:r>
        <w:rPr>
          <w:sz w:val="24"/>
          <w:szCs w:val="24"/>
        </w:rPr>
        <w:t xml:space="preserve"> </w:t>
      </w:r>
    </w:p>
  </w:endnote>
  <w:endnote w:type="continuationNotice" w:id="1">
    <w:p w14:paraId="2F12DB59" w14:textId="77777777" w:rsidR="00E42142" w:rsidRDefault="00E4214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019DA" w14:textId="77777777" w:rsidR="00E85861" w:rsidRPr="00E85861" w:rsidRDefault="00E85861" w:rsidP="00E85861">
    <w:pPr>
      <w:pStyle w:val="SingleSpacing"/>
      <w:rPr>
        <w:rFonts w:ascii="Fira Sans Condensed" w:hAnsi="Fira Sans Condensed" w:cs="Fira Code"/>
        <w:b/>
        <w:bCs/>
        <w:sz w:val="22"/>
        <w:szCs w:val="22"/>
      </w:rPr>
    </w:pPr>
    <w:r w:rsidRPr="00E85861">
      <w:rPr>
        <w:rFonts w:ascii="Fira Sans Condensed" w:hAnsi="Fira Sans Condensed" w:cs="Fira Code"/>
        <w:b/>
        <w:bCs/>
        <w:sz w:val="22"/>
        <w:szCs w:val="22"/>
      </w:rPr>
      <w:t>DEFENDANT'S RESPONSE TO PLAINTIFF'S</w:t>
    </w:r>
  </w:p>
  <w:p w14:paraId="4851C20F" w14:textId="5BAAC1CE" w:rsidR="00085A74" w:rsidRPr="00E85861" w:rsidRDefault="00E85861" w:rsidP="00E85861">
    <w:pPr>
      <w:pStyle w:val="SingleSpacing"/>
      <w:rPr>
        <w:rFonts w:ascii="Fira Sans Condensed" w:hAnsi="Fira Sans Condensed" w:cs="Segoe UI Light"/>
        <w:b/>
        <w:bCs/>
        <w:sz w:val="22"/>
        <w:szCs w:val="22"/>
      </w:rPr>
    </w:pPr>
    <w:r w:rsidRPr="00E85861">
      <w:rPr>
        <w:rFonts w:ascii="Fira Sans Condensed" w:hAnsi="Fira Sans Condensed" w:cs="Fira Code"/>
        <w:b/>
        <w:bCs/>
        <w:sz w:val="22"/>
        <w:szCs w:val="22"/>
      </w:rPr>
      <w:t xml:space="preserve">ALLEGATIONS IN SECTION </w:t>
    </w:r>
    <w:r w:rsidR="00B82CB7">
      <w:rPr>
        <w:rFonts w:ascii="Fira Sans Condensed" w:hAnsi="Fira Sans Condensed" w:cs="Fira Code"/>
        <w:b/>
        <w:bCs/>
        <w:sz w:val="22"/>
        <w:szCs w:val="22"/>
      </w:rPr>
      <w:t>C</w:t>
    </w:r>
    <w:r>
      <w:rPr>
        <w:rFonts w:ascii="Fira Sans Condensed" w:hAnsi="Fira Sans Condensed" w:cs="Fira Code"/>
        <w:b/>
        <w:bCs/>
        <w:sz w:val="22"/>
        <w:szCs w:val="22"/>
      </w:rPr>
      <w:tab/>
    </w:r>
    <w:r>
      <w:rPr>
        <w:rFonts w:ascii="Fira Sans Condensed" w:hAnsi="Fira Sans Condensed" w:cs="Fira Code"/>
        <w:b/>
        <w:bCs/>
        <w:sz w:val="22"/>
        <w:szCs w:val="22"/>
      </w:rPr>
      <w:tab/>
      <w:t xml:space="preserve">            </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r>
    <w:r>
      <w:rPr>
        <w:rStyle w:val="PageNumber"/>
        <w:rFonts w:ascii="Fira Sans Condensed" w:hAnsi="Fira Sans Condensed" w:cs="Segoe UI Light"/>
      </w:rPr>
      <w:t xml:space="preserve">   </w:t>
    </w:r>
    <w:r w:rsidRPr="00E7058F">
      <w:rPr>
        <w:rStyle w:val="PageNumber"/>
        <w:rFonts w:ascii="Fira Sans Condensed" w:hAnsi="Fira Sans Condensed" w:cs="Segoe UI Light"/>
      </w:rPr>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Pr>
        <w:rStyle w:val="PageNumber"/>
        <w:rFonts w:ascii="Fira Sans Condensed" w:hAnsi="Fira Sans Condensed" w:cs="Segoe UI Light"/>
      </w:rPr>
      <w:t>5</w:t>
    </w:r>
    <w:r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B7394" w14:textId="77777777" w:rsidR="00E42142" w:rsidRDefault="00E42142">
      <w:r>
        <w:rPr>
          <w:sz w:val="24"/>
          <w:szCs w:val="24"/>
        </w:rPr>
        <w:separator/>
      </w:r>
    </w:p>
  </w:footnote>
  <w:footnote w:type="continuationSeparator" w:id="0">
    <w:p w14:paraId="41734EAC" w14:textId="77777777" w:rsidR="00E42142" w:rsidRDefault="00E42142">
      <w:r>
        <w:continuationSeparator/>
      </w:r>
    </w:p>
  </w:footnote>
  <w:footnote w:type="continuationNotice" w:id="1">
    <w:p w14:paraId="68369463" w14:textId="77777777" w:rsidR="00E42142" w:rsidRDefault="00E421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7"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D6CE6"/>
    <w:multiLevelType w:val="hybridMultilevel"/>
    <w:tmpl w:val="20502246"/>
    <w:lvl w:ilvl="0" w:tplc="04090015">
      <w:start w:val="1"/>
      <w:numFmt w:val="upperLetter"/>
      <w:lvlText w:val="%1."/>
      <w:lvlJc w:val="left"/>
      <w:pPr>
        <w:ind w:left="630" w:hanging="360"/>
      </w:pPr>
      <w:rPr>
        <w:rFonts w:hint="default"/>
      </w:rPr>
    </w:lvl>
    <w:lvl w:ilvl="1" w:tplc="0409000F">
      <w:start w:val="1"/>
      <w:numFmt w:val="decimal"/>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47020">
    <w:abstractNumId w:val="6"/>
  </w:num>
  <w:num w:numId="2" w16cid:durableId="1852911357">
    <w:abstractNumId w:val="8"/>
  </w:num>
  <w:num w:numId="3" w16cid:durableId="1315065553">
    <w:abstractNumId w:val="9"/>
  </w:num>
  <w:num w:numId="4" w16cid:durableId="1705668494">
    <w:abstractNumId w:val="12"/>
  </w:num>
  <w:num w:numId="5" w16cid:durableId="327253029">
    <w:abstractNumId w:val="11"/>
  </w:num>
  <w:num w:numId="6" w16cid:durableId="1721055513">
    <w:abstractNumId w:val="2"/>
  </w:num>
  <w:num w:numId="7" w16cid:durableId="1717003015">
    <w:abstractNumId w:val="7"/>
  </w:num>
  <w:num w:numId="8" w16cid:durableId="1831170650">
    <w:abstractNumId w:val="5"/>
  </w:num>
  <w:num w:numId="9" w16cid:durableId="1186601566">
    <w:abstractNumId w:val="1"/>
  </w:num>
  <w:num w:numId="10" w16cid:durableId="1831866842">
    <w:abstractNumId w:val="0"/>
  </w:num>
  <w:num w:numId="11" w16cid:durableId="1966350362">
    <w:abstractNumId w:val="3"/>
  </w:num>
  <w:num w:numId="12" w16cid:durableId="210652830">
    <w:abstractNumId w:val="4"/>
  </w:num>
  <w:num w:numId="13" w16cid:durableId="117572833">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016"/>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10D6"/>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721"/>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E71CD"/>
    <w:rsid w:val="007F1AEB"/>
    <w:rsid w:val="007F1F7A"/>
    <w:rsid w:val="007F2949"/>
    <w:rsid w:val="007F30BA"/>
    <w:rsid w:val="007F3847"/>
    <w:rsid w:val="007F46B7"/>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2CB7"/>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2C21"/>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0E6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23"/>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319"/>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142"/>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7171</TotalTime>
  <Pages>9</Pages>
  <Words>1959</Words>
  <Characters>11032</Characters>
  <Application>Microsoft Office Word</Application>
  <DocSecurity>0</DocSecurity>
  <Lines>245</Lines>
  <Paragraphs>88</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31</cp:revision>
  <cp:lastPrinted>2024-10-21T22:53:00Z</cp:lastPrinted>
  <dcterms:created xsi:type="dcterms:W3CDTF">2024-08-12T17:37:00Z</dcterms:created>
  <dcterms:modified xsi:type="dcterms:W3CDTF">2024-10-21T23:06:00Z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