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643D19" w:rsidRDefault="006B5883">
      <w:pPr>
        <w:rPr>
          <w:rFonts w:ascii="Fira Sans Condensed" w:hAnsi="Fira Sans Condensed" w:cs="Fira Code"/>
          <w:i/>
        </w:rPr>
      </w:pPr>
      <w:r w:rsidRPr="00643D19">
        <w:rPr>
          <w:rFonts w:ascii="Fira Sans Condensed" w:hAnsi="Fira Sans Condensed" w:cs="Fira Code"/>
          <w:i/>
        </w:rPr>
        <w:t>Jeremy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203E6F6E" w14:textId="4A8DAA9E"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Jeremy L. Bass, Dwayne Pike, and Current</w:t>
            </w:r>
          </w:p>
          <w:p w14:paraId="164580A4" w14:textId="681CEF00"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occupant, and Unknown Parties in </w:t>
            </w:r>
          </w:p>
          <w:p w14:paraId="0364D778" w14:textId="3909B36F"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 xml:space="preserve">Possession of </w:t>
            </w:r>
            <w:proofErr w:type="gramStart"/>
            <w:r w:rsidRPr="000E2B5F">
              <w:rPr>
                <w:rFonts w:ascii="Fira Sans Condensed" w:hAnsi="Fira Sans Condensed" w:cs="Fira Code"/>
                <w:sz w:val="22"/>
                <w:szCs w:val="22"/>
              </w:rPr>
              <w:t>the real</w:t>
            </w:r>
            <w:proofErr w:type="gramEnd"/>
            <w:r w:rsidRPr="000E2B5F">
              <w:rPr>
                <w:rFonts w:ascii="Fira Sans Condensed" w:hAnsi="Fira Sans Condensed" w:cs="Fira Code"/>
                <w:sz w:val="22"/>
                <w:szCs w:val="22"/>
              </w:rPr>
              <w:t xml:space="preserve"> property commonly </w:t>
            </w:r>
          </w:p>
          <w:p w14:paraId="4EAAB96F" w14:textId="390CEF49" w:rsidR="000E2B5F" w:rsidRPr="000E2B5F"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known as 1515 21</w:t>
            </w:r>
            <w:r w:rsidRPr="004A10B5">
              <w:rPr>
                <w:rFonts w:ascii="Fira Sans Condensed" w:hAnsi="Fira Sans Condensed" w:cs="Fira Code"/>
                <w:sz w:val="22"/>
                <w:szCs w:val="22"/>
                <w:vertAlign w:val="superscript"/>
              </w:rPr>
              <w:t>st</w:t>
            </w:r>
            <w:r w:rsidRPr="000E2B5F">
              <w:rPr>
                <w:rFonts w:ascii="Fira Sans Condensed" w:hAnsi="Fira Sans Condensed" w:cs="Fira Code"/>
                <w:sz w:val="22"/>
                <w:szCs w:val="22"/>
              </w:rPr>
              <w:t xml:space="preserve"> Avenue, Lewiston, </w:t>
            </w:r>
          </w:p>
          <w:p w14:paraId="578E941C" w14:textId="0698C2ED" w:rsidR="00B76FCB" w:rsidRPr="00643D19" w:rsidRDefault="000E2B5F" w:rsidP="000E2B5F">
            <w:pPr>
              <w:rPr>
                <w:rFonts w:ascii="Fira Sans Condensed" w:hAnsi="Fira Sans Condensed" w:cs="Fira Code"/>
                <w:sz w:val="22"/>
                <w:szCs w:val="22"/>
              </w:rPr>
            </w:pPr>
            <w:r w:rsidRPr="000E2B5F">
              <w:rPr>
                <w:rFonts w:ascii="Fira Sans Condensed" w:hAnsi="Fira Sans Condensed" w:cs="Fira Code"/>
                <w:sz w:val="22"/>
                <w:szCs w:val="22"/>
              </w:rPr>
              <w:t>Idaho 83501</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r w:rsidR="00A738C4" w:rsidRPr="00A738C4">
              <w:rPr>
                <w:rFonts w:ascii="Fira Sans Condensed" w:hAnsi="Fira Sans Condensed" w:cs="Fira Code"/>
                <w:sz w:val="22"/>
                <w:szCs w:val="22"/>
              </w:rPr>
              <w:t>CV35-24-1063</w:t>
            </w:r>
          </w:p>
          <w:p w14:paraId="759AD5D7" w14:textId="26685FA8" w:rsidR="000E2B5F" w:rsidRDefault="000E2B5F" w:rsidP="001C63C1">
            <w:pPr>
              <w:pStyle w:val="SingleSpacing"/>
              <w:ind w:firstLine="371"/>
              <w:rPr>
                <w:rFonts w:ascii="Fira Sans Condensed" w:hAnsi="Fira Sans Condensed" w:cs="Fira Code"/>
                <w:b/>
                <w:bCs/>
                <w:sz w:val="22"/>
                <w:szCs w:val="22"/>
              </w:rPr>
            </w:pPr>
            <w:bookmarkStart w:id="2" w:name="_Hlk125445019"/>
            <w:r w:rsidRPr="000E2B5F">
              <w:rPr>
                <w:rFonts w:ascii="Fira Sans Condensed" w:hAnsi="Fira Sans Condensed" w:cs="Fira Code"/>
                <w:b/>
                <w:bCs/>
                <w:sz w:val="22"/>
                <w:szCs w:val="22"/>
              </w:rPr>
              <w:t>DEFENDANT BASS' RESPONSE TO</w:t>
            </w:r>
          </w:p>
          <w:p w14:paraId="7DE9F63A" w14:textId="77777777" w:rsidR="000E2B5F" w:rsidRDefault="000E2B5F" w:rsidP="001C63C1">
            <w:pPr>
              <w:pStyle w:val="SingleSpacing"/>
              <w:ind w:firstLine="371"/>
              <w:rPr>
                <w:rFonts w:ascii="Fira Sans Condensed" w:hAnsi="Fira Sans Condensed" w:cs="Fira Code"/>
                <w:b/>
                <w:bCs/>
                <w:sz w:val="22"/>
                <w:szCs w:val="22"/>
              </w:rPr>
            </w:pPr>
            <w:r w:rsidRPr="000E2B5F">
              <w:rPr>
                <w:rFonts w:ascii="Fira Sans Condensed" w:hAnsi="Fira Sans Condensed" w:cs="Fira Code"/>
                <w:b/>
                <w:bCs/>
                <w:sz w:val="22"/>
                <w:szCs w:val="22"/>
              </w:rPr>
              <w:t>PLAINTIFFS' MOTION FOR</w:t>
            </w:r>
          </w:p>
          <w:p w14:paraId="0EC8BBBE" w14:textId="0950DAE3" w:rsidR="00BB7FB2" w:rsidRPr="00643D19" w:rsidRDefault="000E2B5F" w:rsidP="001C63C1">
            <w:pPr>
              <w:pStyle w:val="SingleSpacing"/>
              <w:ind w:firstLine="371"/>
              <w:rPr>
                <w:rFonts w:ascii="Fira Sans Condensed" w:hAnsi="Fira Sans Condensed" w:cs="Fira Code"/>
                <w:b/>
                <w:sz w:val="22"/>
                <w:szCs w:val="22"/>
              </w:rPr>
            </w:pPr>
            <w:r w:rsidRPr="000E2B5F">
              <w:rPr>
                <w:rFonts w:ascii="Fira Sans Condensed" w:hAnsi="Fira Sans Condensed" w:cs="Fira Code"/>
                <w:b/>
                <w:bCs/>
                <w:sz w:val="22"/>
                <w:szCs w:val="22"/>
              </w:rPr>
              <w:t>SUMMARY JUDGMENT</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6BEC0EE9" w14:textId="77777777" w:rsidR="008F5B5E" w:rsidRDefault="00B94B50"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XE "PREAMBLE" </w:instrText>
      </w:r>
      <w:r w:rsidRPr="00643D19">
        <w:rPr>
          <w:rFonts w:ascii="Fira Sans Condensed" w:hAnsi="Fira Sans Condensed" w:cs="Fira Code"/>
          <w:sz w:val="22"/>
          <w:szCs w:val="22"/>
        </w:rPr>
        <w:fldChar w:fldCharType="end"/>
      </w:r>
    </w:p>
    <w:p w14:paraId="251A9610" w14:textId="23A9A348" w:rsidR="000E2B5F" w:rsidRPr="000E2B5F" w:rsidRDefault="005D679B"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0E2B5F" w:rsidRPr="000E2B5F">
        <w:rPr>
          <w:rFonts w:ascii="Fira Sans Condensed" w:hAnsi="Fira Sans Condensed" w:cs="Fira Code"/>
          <w:sz w:val="22"/>
          <w:szCs w:val="22"/>
        </w:rPr>
        <w:t xml:space="preserve">COMES NOW the Defendant Jeremy Bass (hereinafter "Defendant Bass"), perforce representing himself pro se, and hereby responds to the </w:t>
      </w:r>
      <w:r w:rsidR="000E2B5F" w:rsidRPr="000E2B5F">
        <w:rPr>
          <w:rFonts w:ascii="Fira Sans Condensed" w:hAnsi="Fira Sans Condensed" w:cs="Fira Code"/>
          <w:i/>
          <w:iCs/>
          <w:sz w:val="22"/>
          <w:szCs w:val="22"/>
        </w:rPr>
        <w:t>Plaintiffs' Motion for Summary Judgment</w:t>
      </w:r>
      <w:r w:rsidR="000E2B5F" w:rsidRPr="000E2B5F">
        <w:rPr>
          <w:rFonts w:ascii="Fira Sans Condensed" w:hAnsi="Fira Sans Condensed" w:cs="Fira Code"/>
          <w:sz w:val="22"/>
          <w:szCs w:val="22"/>
        </w:rPr>
        <w:t xml:space="preserve"> (hereinafter "Motion"), as well as </w:t>
      </w:r>
      <w:r w:rsidR="000E2B5F" w:rsidRPr="000E2B5F">
        <w:rPr>
          <w:rFonts w:ascii="Fira Sans Condensed" w:hAnsi="Fira Sans Condensed" w:cs="Fira Code"/>
          <w:i/>
          <w:iCs/>
          <w:sz w:val="22"/>
          <w:szCs w:val="22"/>
        </w:rPr>
        <w:t xml:space="preserve">Plaintiffs' Memorandum in Support of Motion for Summary Judgment and in Opposition to Motion to Dismiss and Strike Summons and Complaint </w:t>
      </w:r>
      <w:r w:rsidR="000E2B5F" w:rsidRPr="000E2B5F">
        <w:rPr>
          <w:rFonts w:ascii="Fira Sans Condensed" w:hAnsi="Fira Sans Condensed" w:cs="Fira Code"/>
          <w:sz w:val="22"/>
          <w:szCs w:val="22"/>
        </w:rPr>
        <w:t xml:space="preserve">(hereinafter "Memorandum"), filed in this proceeding on the 16th day of </w:t>
      </w:r>
      <w:proofErr w:type="gramStart"/>
      <w:r w:rsidR="000E2B5F" w:rsidRPr="000E2B5F">
        <w:rPr>
          <w:rFonts w:ascii="Fira Sans Condensed" w:hAnsi="Fira Sans Condensed" w:cs="Fira Code"/>
          <w:sz w:val="22"/>
          <w:szCs w:val="22"/>
        </w:rPr>
        <w:t>September,</w:t>
      </w:r>
      <w:proofErr w:type="gramEnd"/>
      <w:r w:rsidR="000E2B5F" w:rsidRPr="000E2B5F">
        <w:rPr>
          <w:rFonts w:ascii="Fira Sans Condensed" w:hAnsi="Fira Sans Condensed" w:cs="Fira Code"/>
          <w:sz w:val="22"/>
          <w:szCs w:val="22"/>
        </w:rPr>
        <w:t xml:space="preserve"> 2024. This response is supported by the </w:t>
      </w:r>
      <w:r w:rsidR="000E2B5F" w:rsidRPr="000E2B5F">
        <w:rPr>
          <w:rFonts w:ascii="Fira Sans Condensed" w:hAnsi="Fira Sans Condensed" w:cs="Fira Code"/>
          <w:i/>
          <w:iCs/>
          <w:sz w:val="22"/>
          <w:szCs w:val="22"/>
        </w:rPr>
        <w:t>Affidavit of Jeremy L. Bass in Support of Defendant Bass' Response to Plaintiffs' Motion for Summary Judgment</w:t>
      </w:r>
      <w:r w:rsidR="000E2B5F">
        <w:rPr>
          <w:rFonts w:ascii="Fira Sans Condensed" w:hAnsi="Fira Sans Condensed" w:cs="Fira Code"/>
          <w:sz w:val="22"/>
          <w:szCs w:val="22"/>
        </w:rPr>
        <w:t xml:space="preserve"> </w:t>
      </w:r>
      <w:r w:rsidR="000E2B5F" w:rsidRPr="000E2B5F">
        <w:rPr>
          <w:rFonts w:ascii="Fira Sans Condensed" w:hAnsi="Fira Sans Condensed" w:cs="Fira Code"/>
          <w:sz w:val="22"/>
          <w:szCs w:val="22"/>
        </w:rPr>
        <w:t>filed herewith.</w:t>
      </w:r>
    </w:p>
    <w:p w14:paraId="568B5D50" w14:textId="60BF32F0" w:rsidR="008F5B5E" w:rsidRDefault="005D679B"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0E2B5F" w:rsidRPr="000E2B5F">
        <w:rPr>
          <w:rFonts w:ascii="Fira Sans Condensed" w:hAnsi="Fira Sans Condensed" w:cs="Fira Code"/>
          <w:sz w:val="22"/>
          <w:szCs w:val="22"/>
        </w:rPr>
        <w:t>Defendant Bass hereby responds to the issues and arguments contained in the Plaintiffs' Motion and Memorandum that pertain to his responsibilities regarding his property, including any obligations related to the lease involving Defendant Dwayne Pike (hereinafter "Defendant Pike"). Defendant Bass does not address or take a position on matters pertaining to Defendant Pike’s individual perspective or defenses, except where such matters directly concern his own obligations related to his property</w:t>
      </w:r>
      <w:r w:rsidR="00B81DD2">
        <w:rPr>
          <w:rFonts w:ascii="Fira Sans Condensed" w:hAnsi="Fira Sans Condensed" w:cs="Fira Code"/>
          <w:sz w:val="22"/>
          <w:szCs w:val="22"/>
        </w:rPr>
        <w:t>.</w:t>
      </w:r>
    </w:p>
    <w:p w14:paraId="46E951CA" w14:textId="77777777" w:rsidR="00900280" w:rsidRPr="00900280" w:rsidRDefault="00900280" w:rsidP="00900280">
      <w:pPr>
        <w:pStyle w:val="BodyText2"/>
        <w:tabs>
          <w:tab w:val="left" w:pos="90"/>
          <w:tab w:val="left" w:pos="270"/>
          <w:tab w:val="left" w:pos="540"/>
        </w:tabs>
        <w:spacing w:line="480" w:lineRule="auto"/>
        <w:ind w:firstLine="0"/>
        <w:jc w:val="center"/>
        <w:outlineLvl w:val="0"/>
        <w:rPr>
          <w:rFonts w:ascii="Fira Sans Condensed" w:hAnsi="Fira Sans Condensed" w:cs="Fira Code"/>
          <w:sz w:val="22"/>
          <w:szCs w:val="22"/>
        </w:rPr>
      </w:pPr>
      <w:r w:rsidRPr="00900280">
        <w:rPr>
          <w:rFonts w:ascii="Fira Sans Condensed" w:hAnsi="Fira Sans Condensed" w:cs="Fira Code"/>
          <w:sz w:val="22"/>
          <w:szCs w:val="22"/>
        </w:rPr>
        <w:lastRenderedPageBreak/>
        <w:t>I. INTRODUCTION</w:t>
      </w:r>
    </w:p>
    <w:p w14:paraId="17FDA91C" w14:textId="4787CAEE" w:rsidR="00363B8E" w:rsidRPr="00363B8E" w:rsidRDefault="00363B8E"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363B8E">
        <w:rPr>
          <w:rFonts w:ascii="Fira Sans Condensed" w:hAnsi="Fira Sans Condensed" w:cs="Fira Code"/>
          <w:sz w:val="22"/>
          <w:szCs w:val="22"/>
        </w:rPr>
        <w:t xml:space="preserve">Defendant Bass, the owner and resident of the real property 1515 21st Ave., Lewiston, ID 83501-3926 (hereinafter "Property"), has been improperly subjected to an attempt to divest him of his lawfully owned Property through a trustee's sale conducted to the highest bidder pursuant to Idaho Code § 45-1506(8), which mandates, "The trustee shall sell the property in one (1) parcel or in separate parcels at auction to the highest bidder." </w:t>
      </w:r>
      <w:r w:rsidRPr="00363B8E">
        <w:rPr>
          <w:rFonts w:ascii="Fira Sans Condensed" w:hAnsi="Fira Sans Condensed" w:cs="Fira Code"/>
          <w:b/>
          <w:bCs/>
          <w:i/>
          <w:iCs/>
          <w:sz w:val="22"/>
          <w:szCs w:val="22"/>
        </w:rPr>
        <w:t>Idaho Code § 45-1506(8) (Lexis Advance through all legislation from the 2024 Regular Session)</w:t>
      </w:r>
      <w:r w:rsidRPr="00363B8E">
        <w:rPr>
          <w:rFonts w:ascii="Fira Sans Condensed" w:hAnsi="Fira Sans Condensed" w:cs="Fira Code"/>
          <w:sz w:val="22"/>
          <w:szCs w:val="22"/>
        </w:rPr>
        <w:t xml:space="preserve">. </w:t>
      </w:r>
    </w:p>
    <w:p w14:paraId="25AE4E8C" w14:textId="574223F9" w:rsidR="00363B8E" w:rsidRPr="00363B8E" w:rsidRDefault="00363B8E"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363B8E">
        <w:rPr>
          <w:rFonts w:ascii="Fira Sans Condensed" w:hAnsi="Fira Sans Condensed" w:cs="Fira Code"/>
          <w:sz w:val="22"/>
          <w:szCs w:val="22"/>
        </w:rPr>
        <w:t xml:space="preserve">The Plaintiffs' Motion hinges on the assertion that they enjoy the protection afforded to them as bona fide purchaser in good faith for value as mandated under </w:t>
      </w:r>
      <w:r w:rsidRPr="00363B8E">
        <w:rPr>
          <w:rFonts w:ascii="Fira Sans Condensed" w:hAnsi="Fira Sans Condensed" w:cs="Fira Code"/>
          <w:b/>
          <w:bCs/>
          <w:i/>
          <w:iCs/>
          <w:sz w:val="22"/>
          <w:szCs w:val="22"/>
        </w:rPr>
        <w:t>Idaho Code § 45-1508</w:t>
      </w:r>
      <w:r w:rsidRPr="00363B8E">
        <w:rPr>
          <w:rFonts w:ascii="Fira Sans Condensed" w:hAnsi="Fira Sans Condensed" w:cs="Fira Code"/>
          <w:sz w:val="22"/>
          <w:szCs w:val="22"/>
        </w:rPr>
        <w:t xml:space="preserve">, "Furthermore, any failure to comply with the provisions of section 45-1506, Idaho Code, shall not affect the validity of a sale in favor of a purchaser in good faith for value at or after such sale, or any successor in interest thereof." There is no question that a "purchaser in good faith for value" should be favored and Defendant Bass doesn't dispute this or claim that there was any issue under any failure to comply with the provisions of </w:t>
      </w:r>
      <w:r w:rsidRPr="00363B8E">
        <w:rPr>
          <w:rFonts w:ascii="Fira Sans Condensed" w:hAnsi="Fira Sans Condensed" w:cs="Fira Code"/>
          <w:b/>
          <w:bCs/>
          <w:i/>
          <w:iCs/>
          <w:sz w:val="22"/>
          <w:szCs w:val="22"/>
        </w:rPr>
        <w:t>Idaho Code § 45-1506</w:t>
      </w:r>
      <w:r>
        <w:rPr>
          <w:rFonts w:ascii="Fira Sans Condensed" w:hAnsi="Fira Sans Condensed" w:cs="Fira Code"/>
          <w:i/>
          <w:iCs/>
          <w:sz w:val="22"/>
          <w:szCs w:val="22"/>
        </w:rPr>
        <w:t>.</w:t>
      </w:r>
      <w:r w:rsidRPr="00363B8E">
        <w:rPr>
          <w:rFonts w:ascii="Fira Sans Condensed" w:hAnsi="Fira Sans Condensed" w:cs="Fira Code"/>
          <w:sz w:val="22"/>
          <w:szCs w:val="22"/>
        </w:rPr>
        <w:t xml:space="preserve"> The dispositive issue is not if there was any failure to comply with the provisions of </w:t>
      </w:r>
      <w:r w:rsidRPr="00363B8E">
        <w:rPr>
          <w:rFonts w:ascii="Fira Sans Condensed" w:hAnsi="Fira Sans Condensed" w:cs="Fira Code"/>
          <w:b/>
          <w:bCs/>
          <w:i/>
          <w:iCs/>
          <w:sz w:val="22"/>
          <w:szCs w:val="22"/>
        </w:rPr>
        <w:t>Idaho Code § 45-1506</w:t>
      </w:r>
      <w:r w:rsidRPr="00363B8E">
        <w:rPr>
          <w:rFonts w:ascii="Fira Sans Condensed" w:hAnsi="Fira Sans Condensed" w:cs="Fira Code"/>
          <w:sz w:val="22"/>
          <w:szCs w:val="22"/>
        </w:rPr>
        <w:t xml:space="preserve">, it's </w:t>
      </w:r>
      <w:proofErr w:type="gramStart"/>
      <w:r w:rsidRPr="00363B8E">
        <w:rPr>
          <w:rFonts w:ascii="Fira Sans Condensed" w:hAnsi="Fira Sans Condensed" w:cs="Fira Code"/>
          <w:sz w:val="22"/>
          <w:szCs w:val="22"/>
        </w:rPr>
        <w:t>weather</w:t>
      </w:r>
      <w:proofErr w:type="gramEnd"/>
      <w:r w:rsidRPr="00363B8E">
        <w:rPr>
          <w:rFonts w:ascii="Fira Sans Condensed" w:hAnsi="Fira Sans Condensed" w:cs="Fira Code"/>
          <w:sz w:val="22"/>
          <w:szCs w:val="22"/>
        </w:rPr>
        <w:t xml:space="preserve"> or not the plaintiffs were bona fide purchasers acting in good faith. </w:t>
      </w:r>
    </w:p>
    <w:p w14:paraId="2B08169F" w14:textId="08995AD0" w:rsidR="00363B8E" w:rsidRPr="00363B8E" w:rsidRDefault="00363B8E"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0616CF">
        <w:rPr>
          <w:rFonts w:ascii="Fira Sans Condensed" w:hAnsi="Fira Sans Condensed" w:cs="Fira Code"/>
          <w:sz w:val="22"/>
          <w:szCs w:val="22"/>
        </w:rPr>
        <w:t>“</w:t>
      </w:r>
      <w:r w:rsidRPr="00363B8E">
        <w:rPr>
          <w:rFonts w:ascii="Fira Sans Condensed" w:hAnsi="Fira Sans Condensed" w:cs="Fira Code"/>
          <w:sz w:val="22"/>
          <w:szCs w:val="22"/>
        </w:rPr>
        <w:t>One who relies for protection upon the doctrine of being a bona fide purchaser must show that at the time of the purchase he paid a valuable consideration and upon the belief and the validity of the vendor's claim of title without notice, actual or constructive, of any outstanding adverse rights of another.</w:t>
      </w:r>
      <w:r w:rsidR="000616CF">
        <w:rPr>
          <w:rFonts w:ascii="Fira Sans Condensed" w:hAnsi="Fira Sans Condensed" w:cs="Fira Code"/>
          <w:sz w:val="22"/>
          <w:szCs w:val="22"/>
        </w:rPr>
        <w:t>”</w:t>
      </w:r>
      <w:r w:rsidRPr="00363B8E">
        <w:rPr>
          <w:rFonts w:ascii="Fira Sans Condensed" w:hAnsi="Fira Sans Condensed" w:cs="Fira Code"/>
          <w:sz w:val="22"/>
          <w:szCs w:val="22"/>
        </w:rPr>
        <w:t xml:space="preserve"> </w:t>
      </w:r>
      <w:r w:rsidRPr="00363B8E">
        <w:rPr>
          <w:rFonts w:ascii="Fira Sans Condensed" w:hAnsi="Fira Sans Condensed" w:cs="Fira Code"/>
          <w:i/>
          <w:iCs/>
          <w:sz w:val="22"/>
          <w:szCs w:val="22"/>
        </w:rPr>
        <w:t>Richlands Brick Corporation v. Hurst Hardware Co., 80 W. Va. 476, 92 S.E. 685; Merchants Trust v. Davis, 49 Idaho 494, 290 P. 383; Moore v. De Bernardi, 47 Nev. 33, 220 P. 544; Davis v. Kleindienst, Ariz., 169 P.2d 78; 92 C.J.S., Vendor and Purchaser, § 321, p. 214.</w:t>
      </w:r>
    </w:p>
    <w:p w14:paraId="7058895B" w14:textId="77777777" w:rsidR="00363B8E" w:rsidRPr="00363B8E" w:rsidRDefault="00363B8E"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p>
    <w:p w14:paraId="3056F2D5" w14:textId="608892A2" w:rsidR="00363B8E" w:rsidRPr="00363B8E" w:rsidRDefault="000616CF"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lastRenderedPageBreak/>
        <w:t>“</w:t>
      </w:r>
      <w:r w:rsidR="00363B8E" w:rsidRPr="00363B8E">
        <w:rPr>
          <w:rFonts w:ascii="Fira Sans Condensed" w:hAnsi="Fira Sans Condensed" w:cs="Fira Code"/>
          <w:sz w:val="22"/>
          <w:szCs w:val="22"/>
        </w:rPr>
        <w:t>Further, one who purchases property with sufficient knowledge to put him, or a reasonably prudent person, on inquiry is not a bona fide purchaser.</w:t>
      </w:r>
      <w:r>
        <w:rPr>
          <w:rFonts w:ascii="Fira Sans Condensed" w:hAnsi="Fira Sans Condensed" w:cs="Fira Code"/>
          <w:sz w:val="22"/>
          <w:szCs w:val="22"/>
        </w:rPr>
        <w:t>”</w:t>
      </w:r>
      <w:r w:rsidR="00363B8E" w:rsidRPr="00363B8E">
        <w:rPr>
          <w:rFonts w:ascii="Fira Sans Condensed" w:hAnsi="Fira Sans Condensed" w:cs="Fira Code"/>
          <w:sz w:val="22"/>
          <w:szCs w:val="22"/>
        </w:rPr>
        <w:t xml:space="preserve"> </w:t>
      </w:r>
      <w:r w:rsidR="00363B8E" w:rsidRPr="00363B8E">
        <w:rPr>
          <w:rFonts w:ascii="Fira Sans Condensed" w:hAnsi="Fira Sans Condensed" w:cs="Fira Code"/>
          <w:i/>
          <w:iCs/>
          <w:sz w:val="22"/>
          <w:szCs w:val="22"/>
        </w:rPr>
        <w:t>Froman v. Madden, 13 Idaho 138, 88 P. 894; Mangum v. Stadel, 76 Kan. 764, 92 P. 1093; LaBrie v. Cartwright, 55 Tex.Civ.App. 144, 118 S.W. 785; Salmon v. Norris, 82 App. Div. 362, 81 N.Y.S. 892; Shephard v. Van Doren, 40 N.M. 380, 60 P.2d 635.</w:t>
      </w:r>
    </w:p>
    <w:p w14:paraId="4F294FAF" w14:textId="748D7C7F" w:rsidR="00363B8E" w:rsidRPr="00363B8E" w:rsidRDefault="00363B8E"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sidRPr="00363B8E">
        <w:rPr>
          <w:rFonts w:ascii="Fira Sans Condensed" w:hAnsi="Fira Sans Condensed" w:cs="Fira Code"/>
          <w:sz w:val="22"/>
          <w:szCs w:val="22"/>
        </w:rPr>
        <w:t xml:space="preserve">In </w:t>
      </w:r>
      <w:r w:rsidRPr="00363B8E">
        <w:rPr>
          <w:rFonts w:ascii="Fira Sans Condensed" w:hAnsi="Fira Sans Condensed" w:cs="Fira Code"/>
          <w:i/>
          <w:iCs/>
          <w:sz w:val="22"/>
          <w:szCs w:val="22"/>
        </w:rPr>
        <w:t>Froman v. Madden, 13 Idaho 138, 88 P. 894</w:t>
      </w:r>
      <w:r w:rsidRPr="00363B8E">
        <w:rPr>
          <w:rFonts w:ascii="Fira Sans Condensed" w:hAnsi="Fira Sans Condensed" w:cs="Fira Code"/>
          <w:sz w:val="22"/>
          <w:szCs w:val="22"/>
        </w:rPr>
        <w:t>, the Court held:</w:t>
      </w:r>
    </w:p>
    <w:p w14:paraId="5D80BB11" w14:textId="2B0787A4" w:rsidR="00363B8E" w:rsidRPr="00363B8E" w:rsidRDefault="00363B8E" w:rsidP="00C84ECC">
      <w:pPr>
        <w:pStyle w:val="BodyText2"/>
        <w:tabs>
          <w:tab w:val="left" w:pos="90"/>
          <w:tab w:val="left" w:pos="270"/>
          <w:tab w:val="left" w:pos="540"/>
        </w:tabs>
        <w:spacing w:line="480" w:lineRule="auto"/>
        <w:ind w:left="540" w:firstLine="0"/>
        <w:rPr>
          <w:rFonts w:ascii="Fira Sans Condensed" w:hAnsi="Fira Sans Condensed" w:cs="Fira Code"/>
          <w:i/>
          <w:iCs/>
          <w:sz w:val="22"/>
          <w:szCs w:val="22"/>
        </w:rPr>
      </w:pPr>
      <w:r w:rsidRPr="00363B8E">
        <w:rPr>
          <w:rFonts w:ascii="Fira Sans Condensed" w:hAnsi="Fira Sans Condensed" w:cs="Fira Code"/>
          <w:i/>
          <w:iCs/>
          <w:sz w:val="22"/>
          <w:szCs w:val="22"/>
        </w:rPr>
        <w:t>"One who has notice or knowledge of a previous sale of real property, or who has notice or knowledge of such facts and circumstances as would lead a reasonably prudent man to discover that a previous sale had been made, is not a purchaser in good faith * * *."</w:t>
      </w:r>
    </w:p>
    <w:p w14:paraId="326406B2" w14:textId="55239B3F" w:rsidR="00363B8E" w:rsidRPr="00363B8E" w:rsidRDefault="00363B8E"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sidRPr="00363B8E">
        <w:rPr>
          <w:rFonts w:ascii="Fira Sans Condensed" w:hAnsi="Fira Sans Condensed" w:cs="Fira Code"/>
          <w:sz w:val="22"/>
          <w:szCs w:val="22"/>
        </w:rPr>
        <w:t xml:space="preserve">and in </w:t>
      </w:r>
      <w:r w:rsidRPr="00363B8E">
        <w:rPr>
          <w:rFonts w:ascii="Fira Sans Condensed" w:hAnsi="Fira Sans Condensed" w:cs="Fira Code"/>
          <w:i/>
          <w:iCs/>
          <w:sz w:val="22"/>
          <w:szCs w:val="22"/>
        </w:rPr>
        <w:t>Mangum v. Stadel, 76 Kan. 764, 92 P. 1093</w:t>
      </w:r>
      <w:r w:rsidRPr="00363B8E">
        <w:rPr>
          <w:rFonts w:ascii="Fira Sans Condensed" w:hAnsi="Fira Sans Condensed" w:cs="Fira Code"/>
          <w:sz w:val="22"/>
          <w:szCs w:val="22"/>
        </w:rPr>
        <w:t>, the Court held:</w:t>
      </w:r>
    </w:p>
    <w:p w14:paraId="36542D32" w14:textId="0D1CE647" w:rsidR="00363B8E" w:rsidRPr="00363B8E" w:rsidRDefault="00363B8E" w:rsidP="00C84ECC">
      <w:pPr>
        <w:pStyle w:val="BodyText2"/>
        <w:tabs>
          <w:tab w:val="left" w:pos="90"/>
          <w:tab w:val="left" w:pos="270"/>
          <w:tab w:val="left" w:pos="540"/>
        </w:tabs>
        <w:spacing w:line="480" w:lineRule="auto"/>
        <w:ind w:left="540" w:firstLine="0"/>
        <w:rPr>
          <w:rFonts w:ascii="Fira Sans Condensed" w:hAnsi="Fira Sans Condensed" w:cs="Fira Code"/>
          <w:i/>
          <w:iCs/>
          <w:sz w:val="22"/>
          <w:szCs w:val="22"/>
        </w:rPr>
      </w:pPr>
      <w:r w:rsidRPr="00363B8E">
        <w:rPr>
          <w:rFonts w:ascii="Fira Sans Condensed" w:hAnsi="Fira Sans Condensed" w:cs="Fira Code"/>
          <w:i/>
          <w:iCs/>
          <w:sz w:val="22"/>
          <w:szCs w:val="22"/>
        </w:rPr>
        <w:t>"</w:t>
      </w:r>
      <w:r w:rsidRPr="000616CF">
        <w:rPr>
          <w:rFonts w:ascii="Fira Sans Condensed" w:hAnsi="Fira Sans Condensed" w:cs="Fira Code"/>
          <w:b/>
          <w:bCs/>
          <w:i/>
          <w:iCs/>
          <w:sz w:val="22"/>
          <w:szCs w:val="22"/>
        </w:rPr>
        <w:t>If the purchaser has knowledge of the facts which naturally excite inquiry</w:t>
      </w:r>
      <w:r w:rsidRPr="00363B8E">
        <w:rPr>
          <w:rFonts w:ascii="Fira Sans Condensed" w:hAnsi="Fira Sans Condensed" w:cs="Fira Code"/>
          <w:i/>
          <w:iCs/>
          <w:sz w:val="22"/>
          <w:szCs w:val="22"/>
        </w:rPr>
        <w:t xml:space="preserve">, and one that reasonably leads to a knowledge of the </w:t>
      </w:r>
      <w:proofErr w:type="gramStart"/>
      <w:r w:rsidRPr="00363B8E">
        <w:rPr>
          <w:rFonts w:ascii="Fira Sans Condensed" w:hAnsi="Fira Sans Condensed" w:cs="Fira Code"/>
          <w:i/>
          <w:iCs/>
          <w:sz w:val="22"/>
          <w:szCs w:val="22"/>
        </w:rPr>
        <w:t>lien</w:t>
      </w:r>
      <w:proofErr w:type="gramEnd"/>
      <w:r w:rsidRPr="00363B8E">
        <w:rPr>
          <w:rFonts w:ascii="Fira Sans Condensed" w:hAnsi="Fira Sans Condensed" w:cs="Fira Code"/>
          <w:i/>
          <w:iCs/>
          <w:sz w:val="22"/>
          <w:szCs w:val="22"/>
        </w:rPr>
        <w:t>, it is his duty to inquire, and testimony sufficient to require inquiry is testimony of notice."</w:t>
      </w:r>
    </w:p>
    <w:p w14:paraId="00E145B0" w14:textId="48CA1A37" w:rsidR="00900280" w:rsidRDefault="00363B8E"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sidRPr="00363B8E">
        <w:rPr>
          <w:rFonts w:ascii="Fira Sans Condensed" w:hAnsi="Fira Sans Condensed" w:cs="Fira Code"/>
          <w:sz w:val="22"/>
          <w:szCs w:val="22"/>
        </w:rPr>
        <w:t>Other authorities and text writers could be quoted to the same effect.</w:t>
      </w:r>
      <w:r>
        <w:rPr>
          <w:rFonts w:ascii="Fira Sans Condensed" w:hAnsi="Fira Sans Condensed" w:cs="Fira Code"/>
          <w:sz w:val="22"/>
          <w:szCs w:val="22"/>
        </w:rPr>
        <w:t xml:space="preserve"> </w:t>
      </w:r>
      <w:r w:rsidR="00900280" w:rsidRPr="00900280">
        <w:rPr>
          <w:rFonts w:ascii="Fira Sans Condensed" w:hAnsi="Fira Sans Condensed" w:cs="Fira Code"/>
          <w:sz w:val="22"/>
          <w:szCs w:val="22"/>
        </w:rPr>
        <w:t xml:space="preserve">This status </w:t>
      </w:r>
      <w:r>
        <w:rPr>
          <w:rFonts w:ascii="Fira Sans Condensed" w:hAnsi="Fira Sans Condensed" w:cs="Fira Code"/>
          <w:sz w:val="22"/>
          <w:szCs w:val="22"/>
        </w:rPr>
        <w:t>must be</w:t>
      </w:r>
      <w:r w:rsidR="00900280" w:rsidRPr="00900280">
        <w:rPr>
          <w:rFonts w:ascii="Fira Sans Condensed" w:hAnsi="Fira Sans Condensed" w:cs="Fira Code"/>
          <w:sz w:val="22"/>
          <w:szCs w:val="22"/>
        </w:rPr>
        <w:t xml:space="preserve"> denied for the following reasons:</w:t>
      </w:r>
    </w:p>
    <w:p w14:paraId="0C72408E" w14:textId="3328A0DE" w:rsidR="00900280" w:rsidRDefault="00F1739E" w:rsidP="00383D4C">
      <w:pPr>
        <w:pStyle w:val="BodyText2"/>
        <w:numPr>
          <w:ilvl w:val="0"/>
          <w:numId w:val="3"/>
        </w:numPr>
        <w:tabs>
          <w:tab w:val="clear" w:pos="720"/>
          <w:tab w:val="left" w:pos="90"/>
          <w:tab w:val="left" w:pos="270"/>
          <w:tab w:val="left" w:pos="540"/>
        </w:tabs>
        <w:spacing w:line="480" w:lineRule="auto"/>
        <w:ind w:left="1080"/>
        <w:outlineLvl w:val="1"/>
        <w:rPr>
          <w:rFonts w:ascii="Fira Sans Condensed" w:hAnsi="Fira Sans Condensed" w:cs="Fira Code"/>
          <w:sz w:val="22"/>
          <w:szCs w:val="22"/>
        </w:rPr>
      </w:pPr>
      <w:r w:rsidRPr="00F1739E">
        <w:rPr>
          <w:rFonts w:ascii="Fira Sans Condensed" w:hAnsi="Fira Sans Condensed" w:cs="Fira Code"/>
          <w:b/>
          <w:bCs/>
          <w:sz w:val="22"/>
          <w:szCs w:val="22"/>
        </w:rPr>
        <w:t>Bid Manipulation and Collusion</w:t>
      </w:r>
      <w:r w:rsidRPr="00F1739E">
        <w:rPr>
          <w:rFonts w:ascii="Fira Sans Condensed" w:hAnsi="Fira Sans Condensed" w:cs="Fira Code"/>
          <w:sz w:val="22"/>
          <w:szCs w:val="22"/>
        </w:rPr>
        <w:t>: The plaintiffs</w:t>
      </w:r>
      <w:r w:rsidR="00951BCA">
        <w:rPr>
          <w:rFonts w:ascii="Fira Sans Condensed" w:hAnsi="Fira Sans Condensed" w:cs="Fira Code"/>
          <w:sz w:val="22"/>
          <w:szCs w:val="22"/>
        </w:rPr>
        <w:t xml:space="preserve"> directly or by way of the individual present at the </w:t>
      </w:r>
      <w:proofErr w:type="gramStart"/>
      <w:r w:rsidR="00951BCA">
        <w:rPr>
          <w:rFonts w:ascii="Fira Sans Condensed" w:hAnsi="Fira Sans Condensed" w:cs="Fira Code"/>
          <w:sz w:val="22"/>
          <w:szCs w:val="22"/>
        </w:rPr>
        <w:t>court house</w:t>
      </w:r>
      <w:proofErr w:type="gramEnd"/>
      <w:r w:rsidR="00951BCA">
        <w:rPr>
          <w:rFonts w:ascii="Fira Sans Condensed" w:hAnsi="Fira Sans Condensed" w:cs="Fira Code"/>
          <w:sz w:val="22"/>
          <w:szCs w:val="22"/>
        </w:rPr>
        <w:t xml:space="preserve"> for the auction,</w:t>
      </w:r>
      <w:r w:rsidRPr="00F1739E">
        <w:rPr>
          <w:rFonts w:ascii="Fira Sans Condensed" w:hAnsi="Fira Sans Condensed" w:cs="Fira Code"/>
          <w:sz w:val="22"/>
          <w:szCs w:val="22"/>
        </w:rPr>
        <w:t xml:space="preserve"> knowingly engaged in collusive practices with the bank to manipulate the auction process in their favor. </w:t>
      </w:r>
      <w:r>
        <w:rPr>
          <w:rFonts w:ascii="Fira Sans Condensed" w:hAnsi="Fira Sans Condensed" w:cs="Fira Code"/>
          <w:sz w:val="22"/>
          <w:szCs w:val="22"/>
        </w:rPr>
        <w:t>Pre-</w:t>
      </w:r>
      <w:r w:rsidRPr="00F1739E">
        <w:rPr>
          <w:rFonts w:ascii="Fira Sans Condensed" w:hAnsi="Fira Sans Condensed" w:cs="Fira Code"/>
          <w:sz w:val="22"/>
          <w:szCs w:val="22"/>
        </w:rPr>
        <w:t>auction coordination result</w:t>
      </w:r>
      <w:r>
        <w:rPr>
          <w:rFonts w:ascii="Fira Sans Condensed" w:hAnsi="Fira Sans Condensed" w:cs="Fira Code"/>
          <w:sz w:val="22"/>
          <w:szCs w:val="22"/>
        </w:rPr>
        <w:t>ed</w:t>
      </w:r>
      <w:r w:rsidRPr="00F1739E">
        <w:rPr>
          <w:rFonts w:ascii="Fira Sans Condensed" w:hAnsi="Fira Sans Condensed" w:cs="Fira Code"/>
          <w:sz w:val="22"/>
          <w:szCs w:val="22"/>
        </w:rPr>
        <w:t xml:space="preserve"> in an auction that was neither fair nor competitive</w:t>
      </w:r>
      <w:r>
        <w:rPr>
          <w:rFonts w:ascii="Fira Sans Condensed" w:hAnsi="Fira Sans Condensed" w:cs="Fira Code"/>
          <w:sz w:val="22"/>
          <w:szCs w:val="22"/>
        </w:rPr>
        <w:t xml:space="preserve">, </w:t>
      </w:r>
      <w:r w:rsidRPr="00F1739E">
        <w:rPr>
          <w:rFonts w:ascii="Fira Sans Condensed" w:hAnsi="Fira Sans Condensed" w:cs="Fira Code"/>
          <w:sz w:val="22"/>
          <w:szCs w:val="22"/>
        </w:rPr>
        <w:t>violat</w:t>
      </w:r>
      <w:r>
        <w:rPr>
          <w:rFonts w:ascii="Fira Sans Condensed" w:hAnsi="Fira Sans Condensed" w:cs="Fira Code"/>
          <w:sz w:val="22"/>
          <w:szCs w:val="22"/>
        </w:rPr>
        <w:t>ing</w:t>
      </w:r>
      <w:r w:rsidRPr="00F1739E">
        <w:rPr>
          <w:rFonts w:ascii="Fira Sans Condensed" w:hAnsi="Fira Sans Condensed" w:cs="Fira Code"/>
          <w:sz w:val="22"/>
          <w:szCs w:val="22"/>
        </w:rPr>
        <w:t xml:space="preserve"> both state and federal regulations governing fair auction </w:t>
      </w:r>
      <w:proofErr w:type="gramStart"/>
      <w:r w:rsidRPr="00F1739E">
        <w:rPr>
          <w:rFonts w:ascii="Fira Sans Condensed" w:hAnsi="Fira Sans Condensed" w:cs="Fira Code"/>
          <w:sz w:val="22"/>
          <w:szCs w:val="22"/>
        </w:rPr>
        <w:t>practices</w:t>
      </w:r>
      <w:r w:rsidR="00900280" w:rsidRPr="00900280">
        <w:rPr>
          <w:rFonts w:ascii="Fira Sans Condensed" w:hAnsi="Fira Sans Condensed" w:cs="Fira Code"/>
          <w:sz w:val="22"/>
          <w:szCs w:val="22"/>
        </w:rPr>
        <w:t>.</w:t>
      </w:r>
      <w:r w:rsidR="00951BCA">
        <w:rPr>
          <w:rFonts w:ascii="Fira Sans Condensed" w:hAnsi="Fira Sans Condensed" w:cs="Fira Code"/>
          <w:sz w:val="22"/>
          <w:szCs w:val="22"/>
        </w:rPr>
        <w:t>(</w:t>
      </w:r>
      <w:proofErr w:type="gramEnd"/>
      <w:r w:rsidR="00951BCA">
        <w:rPr>
          <w:rFonts w:ascii="Fira Sans Condensed" w:hAnsi="Fira Sans Condensed" w:cs="Fira Code"/>
          <w:sz w:val="22"/>
          <w:szCs w:val="22"/>
        </w:rPr>
        <w:t>see audio, and chat evidence)</w:t>
      </w:r>
    </w:p>
    <w:p w14:paraId="7B691470" w14:textId="09103EE1" w:rsidR="00900280" w:rsidRDefault="00900280" w:rsidP="00383D4C">
      <w:pPr>
        <w:pStyle w:val="BodyText2"/>
        <w:numPr>
          <w:ilvl w:val="0"/>
          <w:numId w:val="3"/>
        </w:numPr>
        <w:tabs>
          <w:tab w:val="clear" w:pos="720"/>
          <w:tab w:val="left" w:pos="90"/>
          <w:tab w:val="left" w:pos="270"/>
          <w:tab w:val="left" w:pos="540"/>
        </w:tabs>
        <w:spacing w:line="480" w:lineRule="auto"/>
        <w:ind w:left="1080"/>
        <w:outlineLvl w:val="1"/>
        <w:rPr>
          <w:rFonts w:ascii="Fira Sans Condensed" w:hAnsi="Fira Sans Condensed" w:cs="Fira Code"/>
          <w:sz w:val="22"/>
          <w:szCs w:val="22"/>
        </w:rPr>
      </w:pPr>
      <w:r w:rsidRPr="000616CF">
        <w:rPr>
          <w:rFonts w:ascii="Fira Sans Condensed" w:hAnsi="Fira Sans Condensed" w:cs="Fira Code"/>
          <w:b/>
          <w:bCs/>
          <w:sz w:val="22"/>
          <w:szCs w:val="22"/>
        </w:rPr>
        <w:t>Plaintiffs' Awareness of Property Issues:</w:t>
      </w:r>
      <w:r w:rsidRPr="00900280">
        <w:rPr>
          <w:rFonts w:ascii="Fira Sans Condensed" w:hAnsi="Fira Sans Condensed" w:cs="Fira Code"/>
          <w:sz w:val="22"/>
          <w:szCs w:val="22"/>
        </w:rPr>
        <w:t xml:space="preserve"> </w:t>
      </w:r>
      <w:r w:rsidR="000616CF" w:rsidRPr="000616CF">
        <w:rPr>
          <w:rFonts w:ascii="Fira Sans Condensed" w:hAnsi="Fira Sans Condensed" w:cs="Fira Code"/>
          <w:sz w:val="22"/>
          <w:szCs w:val="22"/>
        </w:rPr>
        <w:t xml:space="preserve">Plaintiffs were fully aware of legal defects affecting the property. Defendant Bass was present at the auction with a sign stating </w:t>
      </w:r>
      <w:r w:rsidR="000616CF" w:rsidRPr="000616CF">
        <w:rPr>
          <w:rFonts w:ascii="Fira Sans Condensed" w:hAnsi="Fira Sans Condensed" w:cs="Fira Code"/>
          <w:sz w:val="22"/>
          <w:szCs w:val="22"/>
        </w:rPr>
        <w:lastRenderedPageBreak/>
        <w:t>the auction was fixed, and such prior knowledge disqualifies the Plaintiffs from claiming bona fide purchaser status</w:t>
      </w:r>
      <w:r w:rsidRPr="00900280">
        <w:rPr>
          <w:rFonts w:ascii="Fira Sans Condensed" w:hAnsi="Fira Sans Condensed" w:cs="Fira Code"/>
          <w:sz w:val="22"/>
          <w:szCs w:val="22"/>
        </w:rPr>
        <w:t>.</w:t>
      </w:r>
      <w:r w:rsidR="00951BCA">
        <w:rPr>
          <w:rFonts w:ascii="Fira Sans Condensed" w:hAnsi="Fira Sans Condensed" w:cs="Fira Code"/>
          <w:sz w:val="22"/>
          <w:szCs w:val="22"/>
        </w:rPr>
        <w:t xml:space="preserve"> (see video, audio evidence)</w:t>
      </w:r>
    </w:p>
    <w:p w14:paraId="6E5241AC" w14:textId="794BFC54" w:rsidR="00900280" w:rsidRDefault="00900280" w:rsidP="00383D4C">
      <w:pPr>
        <w:pStyle w:val="BodyText2"/>
        <w:numPr>
          <w:ilvl w:val="0"/>
          <w:numId w:val="3"/>
        </w:numPr>
        <w:tabs>
          <w:tab w:val="clear" w:pos="720"/>
          <w:tab w:val="left" w:pos="90"/>
          <w:tab w:val="left" w:pos="270"/>
          <w:tab w:val="left" w:pos="540"/>
        </w:tabs>
        <w:spacing w:line="480" w:lineRule="auto"/>
        <w:ind w:left="1080"/>
        <w:outlineLvl w:val="1"/>
        <w:rPr>
          <w:rFonts w:ascii="Fira Sans Condensed" w:hAnsi="Fira Sans Condensed" w:cs="Fira Code"/>
          <w:sz w:val="22"/>
          <w:szCs w:val="22"/>
        </w:rPr>
      </w:pPr>
      <w:r w:rsidRPr="000616CF">
        <w:rPr>
          <w:rFonts w:ascii="Fira Sans Condensed" w:hAnsi="Fira Sans Condensed" w:cs="Fira Code"/>
          <w:b/>
          <w:bCs/>
          <w:sz w:val="22"/>
          <w:szCs w:val="22"/>
        </w:rPr>
        <w:t>Direct Intimidation by the Buyers:</w:t>
      </w:r>
      <w:r w:rsidRPr="00900280">
        <w:rPr>
          <w:rFonts w:ascii="Fira Sans Condensed" w:hAnsi="Fira Sans Condensed" w:cs="Fira Code"/>
          <w:sz w:val="22"/>
          <w:szCs w:val="22"/>
        </w:rPr>
        <w:t xml:space="preserve"> </w:t>
      </w:r>
      <w:r w:rsidR="000616CF" w:rsidRPr="000616CF">
        <w:rPr>
          <w:rFonts w:ascii="Fira Sans Condensed" w:hAnsi="Fira Sans Condensed" w:cs="Fira Code"/>
          <w:sz w:val="22"/>
          <w:szCs w:val="22"/>
        </w:rPr>
        <w:t>Prior to the auction, an individual who claimed to be a local developer, looking like the only person at the auction for the Plaintiffs attempted to coerce Defendant Bass into selling directly to them. These actions included boasting that the auction was rigged and attempting to intimidate Defendant Bass into selling under duress</w:t>
      </w:r>
      <w:r w:rsidRPr="00900280">
        <w:rPr>
          <w:rFonts w:ascii="Fira Sans Condensed" w:hAnsi="Fira Sans Condensed" w:cs="Fira Code"/>
          <w:sz w:val="22"/>
          <w:szCs w:val="22"/>
        </w:rPr>
        <w:t>.</w:t>
      </w:r>
    </w:p>
    <w:p w14:paraId="0B450E07" w14:textId="77777777" w:rsidR="00900280" w:rsidRDefault="00900280" w:rsidP="00383D4C">
      <w:pPr>
        <w:pStyle w:val="BodyText2"/>
        <w:numPr>
          <w:ilvl w:val="0"/>
          <w:numId w:val="3"/>
        </w:numPr>
        <w:tabs>
          <w:tab w:val="clear" w:pos="720"/>
          <w:tab w:val="left" w:pos="90"/>
          <w:tab w:val="left" w:pos="270"/>
          <w:tab w:val="left" w:pos="540"/>
        </w:tabs>
        <w:spacing w:line="480" w:lineRule="auto"/>
        <w:ind w:left="1080"/>
        <w:outlineLvl w:val="1"/>
        <w:rPr>
          <w:rFonts w:ascii="Fira Sans Condensed" w:hAnsi="Fira Sans Condensed" w:cs="Fira Code"/>
          <w:sz w:val="22"/>
          <w:szCs w:val="22"/>
        </w:rPr>
      </w:pPr>
      <w:r w:rsidRPr="000616CF">
        <w:rPr>
          <w:rFonts w:ascii="Fira Sans Condensed" w:hAnsi="Fira Sans Condensed" w:cs="Fira Code"/>
          <w:b/>
          <w:bCs/>
          <w:sz w:val="22"/>
          <w:szCs w:val="22"/>
        </w:rPr>
        <w:t>Trustees’ Awareness of Auction Issues:</w:t>
      </w:r>
      <w:r w:rsidRPr="00900280">
        <w:rPr>
          <w:rFonts w:ascii="Fira Sans Condensed" w:hAnsi="Fira Sans Condensed" w:cs="Fira Code"/>
          <w:sz w:val="22"/>
          <w:szCs w:val="22"/>
        </w:rPr>
        <w:t xml:space="preserve"> The trustees were aware of issues with the auction process and with the property itself, yet they allowed the auction to proceed, demonstrating a breach of fiduciary duty.</w:t>
      </w:r>
    </w:p>
    <w:p w14:paraId="2C817ADF" w14:textId="77777777" w:rsidR="00900280" w:rsidRDefault="00900280" w:rsidP="00383D4C">
      <w:pPr>
        <w:pStyle w:val="BodyText2"/>
        <w:numPr>
          <w:ilvl w:val="0"/>
          <w:numId w:val="3"/>
        </w:numPr>
        <w:tabs>
          <w:tab w:val="clear" w:pos="720"/>
          <w:tab w:val="left" w:pos="90"/>
          <w:tab w:val="left" w:pos="270"/>
          <w:tab w:val="left" w:pos="540"/>
        </w:tabs>
        <w:spacing w:line="480" w:lineRule="auto"/>
        <w:ind w:left="1080"/>
        <w:outlineLvl w:val="1"/>
        <w:rPr>
          <w:rFonts w:ascii="Fira Sans Condensed" w:hAnsi="Fira Sans Condensed" w:cs="Fira Code"/>
          <w:sz w:val="22"/>
          <w:szCs w:val="22"/>
        </w:rPr>
      </w:pPr>
      <w:r w:rsidRPr="000616CF">
        <w:rPr>
          <w:rFonts w:ascii="Fira Sans Condensed" w:hAnsi="Fira Sans Condensed" w:cs="Fira Code"/>
          <w:b/>
          <w:bCs/>
          <w:sz w:val="22"/>
          <w:szCs w:val="22"/>
        </w:rPr>
        <w:t xml:space="preserve">Absence of Competitive Bidders: </w:t>
      </w:r>
      <w:r w:rsidRPr="00900280">
        <w:rPr>
          <w:rFonts w:ascii="Fira Sans Condensed" w:hAnsi="Fira Sans Condensed" w:cs="Fira Code"/>
          <w:sz w:val="22"/>
          <w:szCs w:val="22"/>
        </w:rPr>
        <w:t>The plaintiffs were the only bidders at the auction, arriving with pre-printed checks, further showing that the auction was prearranged for their benefit, contrary to the principles of a public auction.</w:t>
      </w:r>
    </w:p>
    <w:p w14:paraId="4E222E4A" w14:textId="7079F86E" w:rsidR="00616049" w:rsidRDefault="00616049" w:rsidP="00383D4C">
      <w:pPr>
        <w:pStyle w:val="BodyText2"/>
        <w:numPr>
          <w:ilvl w:val="0"/>
          <w:numId w:val="3"/>
        </w:numPr>
        <w:tabs>
          <w:tab w:val="clear" w:pos="720"/>
          <w:tab w:val="left" w:pos="90"/>
          <w:tab w:val="left" w:pos="270"/>
          <w:tab w:val="left" w:pos="540"/>
        </w:tabs>
        <w:spacing w:line="480" w:lineRule="auto"/>
        <w:ind w:left="1080"/>
        <w:outlineLvl w:val="1"/>
        <w:rPr>
          <w:rFonts w:ascii="Fira Sans Condensed" w:hAnsi="Fira Sans Condensed" w:cs="Fira Code"/>
          <w:sz w:val="22"/>
          <w:szCs w:val="22"/>
        </w:rPr>
      </w:pPr>
      <w:r>
        <w:rPr>
          <w:rFonts w:ascii="Fira Sans Condensed" w:hAnsi="Fira Sans Condensed" w:cs="Fira Code"/>
          <w:b/>
          <w:bCs/>
          <w:sz w:val="22"/>
          <w:szCs w:val="22"/>
        </w:rPr>
        <w:t>Up</w:t>
      </w:r>
      <w:r w:rsidR="00682F40">
        <w:rPr>
          <w:rFonts w:ascii="Fira Sans Condensed" w:hAnsi="Fira Sans Condensed" w:cs="Fira Code"/>
          <w:b/>
          <w:bCs/>
          <w:sz w:val="22"/>
          <w:szCs w:val="22"/>
        </w:rPr>
        <w:t xml:space="preserve"> </w:t>
      </w:r>
      <w:r>
        <w:rPr>
          <w:rFonts w:ascii="Fira Sans Condensed" w:hAnsi="Fira Sans Condensed" w:cs="Fira Code"/>
          <w:b/>
          <w:bCs/>
          <w:sz w:val="22"/>
          <w:szCs w:val="22"/>
        </w:rPr>
        <w:t xml:space="preserve">to date pricing: </w:t>
      </w:r>
      <w:r w:rsidRPr="00616049">
        <w:rPr>
          <w:rFonts w:ascii="Fira Sans Condensed" w:hAnsi="Fira Sans Condensed" w:cs="Fira Code"/>
          <w:sz w:val="22"/>
          <w:szCs w:val="22"/>
        </w:rPr>
        <w:t xml:space="preserve">The amount paid was a calculated total up to the date of the public auction, but is not published anywhere, or easily derived, coming in only </w:t>
      </w:r>
      <w:r w:rsidR="00682F40" w:rsidRPr="00616049">
        <w:rPr>
          <w:rFonts w:ascii="Fira Sans Condensed" w:hAnsi="Fira Sans Condensed" w:cs="Fira Code"/>
          <w:sz w:val="22"/>
          <w:szCs w:val="22"/>
        </w:rPr>
        <w:t>approx.</w:t>
      </w:r>
      <w:r w:rsidRPr="00616049">
        <w:rPr>
          <w:rFonts w:ascii="Fira Sans Condensed" w:hAnsi="Fira Sans Condensed" w:cs="Fira Code"/>
          <w:sz w:val="22"/>
          <w:szCs w:val="22"/>
        </w:rPr>
        <w:t xml:space="preserve"> $1500 over the payoff quote in Evidence</w:t>
      </w:r>
      <w:r>
        <w:rPr>
          <w:rFonts w:ascii="Fira Sans Condensed" w:hAnsi="Fira Sans Condensed" w:cs="Fira Code"/>
          <w:sz w:val="22"/>
          <w:szCs w:val="22"/>
        </w:rPr>
        <w:t>, just like I had to get the payoff just a few weeks before the auction was put on</w:t>
      </w:r>
      <w:r w:rsidR="00682F40">
        <w:rPr>
          <w:rFonts w:ascii="Fira Sans Condensed" w:hAnsi="Fira Sans Condensed" w:cs="Fira Code"/>
          <w:sz w:val="22"/>
          <w:szCs w:val="22"/>
        </w:rPr>
        <w:t xml:space="preserve"> proving the was communications between the buying parties and the selling parties no matter what agreements made or not, the communication is enough to show cause of action</w:t>
      </w:r>
      <w:r w:rsidRPr="00616049">
        <w:rPr>
          <w:rFonts w:ascii="Fira Sans Condensed" w:hAnsi="Fira Sans Condensed" w:cs="Fira Code"/>
          <w:sz w:val="22"/>
          <w:szCs w:val="22"/>
        </w:rPr>
        <w:t>.</w:t>
      </w:r>
    </w:p>
    <w:p w14:paraId="6F5E4526" w14:textId="513DF790" w:rsidR="00900280" w:rsidRDefault="000616CF" w:rsidP="00383D4C">
      <w:pPr>
        <w:pStyle w:val="BodyText2"/>
        <w:numPr>
          <w:ilvl w:val="0"/>
          <w:numId w:val="3"/>
        </w:numPr>
        <w:tabs>
          <w:tab w:val="clear" w:pos="720"/>
          <w:tab w:val="left" w:pos="90"/>
          <w:tab w:val="left" w:pos="270"/>
          <w:tab w:val="left" w:pos="540"/>
        </w:tabs>
        <w:spacing w:line="480" w:lineRule="auto"/>
        <w:ind w:left="1080"/>
        <w:outlineLvl w:val="1"/>
        <w:rPr>
          <w:rFonts w:ascii="Fira Sans Condensed" w:hAnsi="Fira Sans Condensed" w:cs="Fira Code"/>
          <w:sz w:val="22"/>
          <w:szCs w:val="22"/>
        </w:rPr>
      </w:pPr>
      <w:r w:rsidRPr="000616CF">
        <w:rPr>
          <w:rFonts w:ascii="Fira Sans Condensed" w:hAnsi="Fira Sans Condensed" w:cs="Fira Code"/>
          <w:b/>
          <w:bCs/>
          <w:sz w:val="22"/>
          <w:szCs w:val="22"/>
        </w:rPr>
        <w:t>Due diligence</w:t>
      </w:r>
      <w:r w:rsidR="00900280" w:rsidRPr="000616CF">
        <w:rPr>
          <w:rFonts w:ascii="Fira Sans Condensed" w:hAnsi="Fira Sans Condensed" w:cs="Fira Code"/>
          <w:b/>
          <w:bCs/>
          <w:sz w:val="22"/>
          <w:szCs w:val="22"/>
        </w:rPr>
        <w:t>:</w:t>
      </w:r>
      <w:r w:rsidR="00900280" w:rsidRPr="00900280">
        <w:rPr>
          <w:rFonts w:ascii="Fira Sans Condensed" w:hAnsi="Fira Sans Condensed" w:cs="Fira Code"/>
          <w:sz w:val="22"/>
          <w:szCs w:val="22"/>
        </w:rPr>
        <w:t xml:space="preserve"> </w:t>
      </w:r>
      <w:r w:rsidRPr="000616CF">
        <w:rPr>
          <w:rFonts w:ascii="Fira Sans Condensed" w:hAnsi="Fira Sans Condensed" w:cs="Fira Code"/>
          <w:sz w:val="22"/>
          <w:szCs w:val="22"/>
        </w:rPr>
        <w:t xml:space="preserve">A prominently displayed poster detailing the legal issues with the property had been in the window for two years, visible from the sidewalk. </w:t>
      </w:r>
      <w:r>
        <w:rPr>
          <w:rFonts w:ascii="Fira Sans Condensed" w:hAnsi="Fira Sans Condensed" w:cs="Fira Code"/>
          <w:sz w:val="22"/>
          <w:szCs w:val="22"/>
        </w:rPr>
        <w:t>It’s inconceivable that the p</w:t>
      </w:r>
      <w:r w:rsidRPr="000616CF">
        <w:rPr>
          <w:rFonts w:ascii="Fira Sans Condensed" w:hAnsi="Fira Sans Condensed" w:cs="Fira Code"/>
          <w:sz w:val="22"/>
          <w:szCs w:val="22"/>
        </w:rPr>
        <w:t xml:space="preserve">laintiffs </w:t>
      </w:r>
      <w:r>
        <w:rPr>
          <w:rFonts w:ascii="Fira Sans Condensed" w:hAnsi="Fira Sans Condensed" w:cs="Fira Code"/>
          <w:sz w:val="22"/>
          <w:szCs w:val="22"/>
        </w:rPr>
        <w:t xml:space="preserve">would have not tried to view the Property at some point in the last two years.  If the plaintiffs exercise due diligence for their potential </w:t>
      </w:r>
      <w:r>
        <w:rPr>
          <w:rFonts w:ascii="Fira Sans Condensed" w:hAnsi="Fira Sans Condensed" w:cs="Fira Code"/>
          <w:sz w:val="22"/>
          <w:szCs w:val="22"/>
        </w:rPr>
        <w:lastRenderedPageBreak/>
        <w:t xml:space="preserve">investment, the plaintiffs </w:t>
      </w:r>
      <w:r w:rsidRPr="000616CF">
        <w:rPr>
          <w:rFonts w:ascii="Fira Sans Condensed" w:hAnsi="Fira Sans Condensed" w:cs="Fira Code"/>
          <w:sz w:val="22"/>
          <w:szCs w:val="22"/>
        </w:rPr>
        <w:t>could not have participated in the auction without knowledge of these issues</w:t>
      </w:r>
      <w:r w:rsidR="00900280" w:rsidRPr="00900280">
        <w:rPr>
          <w:rFonts w:ascii="Fira Sans Condensed" w:hAnsi="Fira Sans Condensed" w:cs="Fira Code"/>
          <w:sz w:val="22"/>
          <w:szCs w:val="22"/>
        </w:rPr>
        <w:t>.</w:t>
      </w:r>
    </w:p>
    <w:p w14:paraId="01A4A443" w14:textId="57FE8D2F" w:rsidR="00900280" w:rsidRPr="00900280" w:rsidRDefault="00900280" w:rsidP="00383D4C">
      <w:pPr>
        <w:pStyle w:val="BodyText2"/>
        <w:numPr>
          <w:ilvl w:val="0"/>
          <w:numId w:val="3"/>
        </w:numPr>
        <w:tabs>
          <w:tab w:val="clear" w:pos="720"/>
          <w:tab w:val="left" w:pos="90"/>
          <w:tab w:val="left" w:pos="270"/>
          <w:tab w:val="left" w:pos="540"/>
        </w:tabs>
        <w:spacing w:line="480" w:lineRule="auto"/>
        <w:ind w:left="1080"/>
        <w:outlineLvl w:val="1"/>
        <w:rPr>
          <w:rFonts w:ascii="Fira Sans Condensed" w:hAnsi="Fira Sans Condensed" w:cs="Fira Code"/>
          <w:sz w:val="22"/>
          <w:szCs w:val="22"/>
        </w:rPr>
      </w:pPr>
      <w:r w:rsidRPr="000616CF">
        <w:rPr>
          <w:rFonts w:ascii="Fira Sans Condensed" w:hAnsi="Fira Sans Condensed" w:cs="Fira Code"/>
          <w:b/>
          <w:bCs/>
          <w:sz w:val="22"/>
          <w:szCs w:val="22"/>
        </w:rPr>
        <w:t>Auction on the Wrong Instrument:</w:t>
      </w:r>
      <w:r w:rsidRPr="00900280">
        <w:rPr>
          <w:rFonts w:ascii="Fira Sans Condensed" w:hAnsi="Fira Sans Condensed" w:cs="Fira Code"/>
          <w:sz w:val="22"/>
          <w:szCs w:val="22"/>
        </w:rPr>
        <w:t xml:space="preserve"> </w:t>
      </w:r>
      <w:r w:rsidR="000616CF" w:rsidRPr="000616CF">
        <w:rPr>
          <w:rFonts w:ascii="Fira Sans Condensed" w:hAnsi="Fira Sans Condensed" w:cs="Fira Code"/>
          <w:sz w:val="22"/>
          <w:szCs w:val="22"/>
        </w:rPr>
        <w:t>The auction was initiated on an incorrect instrument, rendering the foreclosure process invalid from the outset. This fundamental defect invalidates the foreclosure and subsequent sale</w:t>
      </w:r>
      <w:r w:rsidR="000616CF">
        <w:rPr>
          <w:rFonts w:ascii="Fira Sans Condensed" w:hAnsi="Fira Sans Condensed" w:cs="Fira Code"/>
          <w:sz w:val="22"/>
          <w:szCs w:val="22"/>
        </w:rPr>
        <w:t xml:space="preserve"> as</w:t>
      </w:r>
      <w:r w:rsidRPr="00900280">
        <w:rPr>
          <w:rFonts w:ascii="Fira Sans Condensed" w:hAnsi="Fira Sans Condensed" w:cs="Fira Code"/>
          <w:sz w:val="22"/>
          <w:szCs w:val="22"/>
        </w:rPr>
        <w:t xml:space="preserve"> legally impermissible.</w:t>
      </w:r>
    </w:p>
    <w:p w14:paraId="02C1F40A" w14:textId="42A37B82" w:rsidR="00900280" w:rsidRPr="00900280" w:rsidRDefault="005D679B"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900280" w:rsidRPr="00900280">
        <w:rPr>
          <w:rFonts w:ascii="Fira Sans Condensed" w:hAnsi="Fira Sans Condensed" w:cs="Fira Code"/>
          <w:sz w:val="22"/>
          <w:szCs w:val="22"/>
        </w:rPr>
        <w:t xml:space="preserve">Because the plaintiffs knew of the property’s issues and participated in a rigged auction, their claim to bona fide purchaser status is unsupported. While the plaintiffs may have paid funds to obtain the property, all parties involved knew there were legal defects with the </w:t>
      </w:r>
      <w:r w:rsidR="00951BCA">
        <w:rPr>
          <w:rFonts w:ascii="Fira Sans Condensed" w:hAnsi="Fira Sans Condensed" w:cs="Fira Code"/>
          <w:sz w:val="22"/>
          <w:szCs w:val="22"/>
        </w:rPr>
        <w:t>Property</w:t>
      </w:r>
      <w:r w:rsidR="00900280" w:rsidRPr="00900280">
        <w:rPr>
          <w:rFonts w:ascii="Fira Sans Condensed" w:hAnsi="Fira Sans Condensed" w:cs="Fira Code"/>
          <w:sz w:val="22"/>
          <w:szCs w:val="22"/>
        </w:rPr>
        <w:t xml:space="preserve">. </w:t>
      </w:r>
      <w:r w:rsidR="00951BCA" w:rsidRPr="00951BCA">
        <w:rPr>
          <w:rFonts w:ascii="Fira Sans Condensed" w:hAnsi="Fira Sans Condensed" w:cs="Fira Code"/>
          <w:sz w:val="22"/>
          <w:szCs w:val="22"/>
        </w:rPr>
        <w:t>Any financial losses</w:t>
      </w:r>
      <w:r w:rsidR="00951BCA">
        <w:rPr>
          <w:rFonts w:ascii="Fira Sans Condensed" w:hAnsi="Fira Sans Condensed" w:cs="Fira Code"/>
          <w:sz w:val="22"/>
          <w:szCs w:val="22"/>
        </w:rPr>
        <w:t xml:space="preserve"> or </w:t>
      </w:r>
      <w:proofErr w:type="gramStart"/>
      <w:r w:rsidR="00951BCA">
        <w:rPr>
          <w:rFonts w:ascii="Fira Sans Condensed" w:hAnsi="Fira Sans Condensed" w:cs="Fira Code"/>
          <w:sz w:val="22"/>
          <w:szCs w:val="22"/>
        </w:rPr>
        <w:t>injury</w:t>
      </w:r>
      <w:proofErr w:type="gramEnd"/>
      <w:r w:rsidR="00951BCA" w:rsidRPr="00951BCA">
        <w:rPr>
          <w:rFonts w:ascii="Fira Sans Condensed" w:hAnsi="Fira Sans Condensed" w:cs="Fira Code"/>
          <w:sz w:val="22"/>
          <w:szCs w:val="22"/>
        </w:rPr>
        <w:t xml:space="preserve"> the </w:t>
      </w:r>
      <w:r w:rsidR="00951BCA">
        <w:rPr>
          <w:rFonts w:ascii="Fira Sans Condensed" w:hAnsi="Fira Sans Condensed" w:cs="Fira Code"/>
          <w:sz w:val="22"/>
          <w:szCs w:val="22"/>
        </w:rPr>
        <w:t>p</w:t>
      </w:r>
      <w:r w:rsidR="00951BCA" w:rsidRPr="00951BCA">
        <w:rPr>
          <w:rFonts w:ascii="Fira Sans Condensed" w:hAnsi="Fira Sans Condensed" w:cs="Fira Code"/>
          <w:sz w:val="22"/>
          <w:szCs w:val="22"/>
        </w:rPr>
        <w:t xml:space="preserve">laintiffs </w:t>
      </w:r>
      <w:r w:rsidR="00951BCA">
        <w:rPr>
          <w:rFonts w:ascii="Fira Sans Condensed" w:hAnsi="Fira Sans Condensed" w:cs="Fira Code"/>
          <w:sz w:val="22"/>
          <w:szCs w:val="22"/>
        </w:rPr>
        <w:t>are subjected to are of their own making and</w:t>
      </w:r>
      <w:r w:rsidR="00951BCA" w:rsidRPr="00951BCA">
        <w:rPr>
          <w:rFonts w:ascii="Fira Sans Condensed" w:hAnsi="Fira Sans Condensed" w:cs="Fira Code"/>
          <w:sz w:val="22"/>
          <w:szCs w:val="22"/>
        </w:rPr>
        <w:t xml:space="preserve"> must be addressed with the bank, not Defendant Bass.</w:t>
      </w:r>
    </w:p>
    <w:p w14:paraId="4A227FE0" w14:textId="455E1CD1" w:rsidR="00951BCA" w:rsidRPr="00951BCA" w:rsidRDefault="00951BCA"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951BCA">
        <w:rPr>
          <w:rFonts w:ascii="Fira Sans Condensed" w:hAnsi="Fira Sans Condensed" w:cs="Fira Code"/>
          <w:sz w:val="22"/>
          <w:szCs w:val="22"/>
        </w:rPr>
        <w:t xml:space="preserve">Additionally, Defendant Bass further asserts that a proper and complete eviction notice has never been duly served. The two notices provided by the Plaintiffs were incomplete, as they instructed Defendant Bass and Defendant Pike to review an attached deed that was never presented, rendering them invalid. This grave omission resulted in the notices being understandably dismissible, particularly from Defendant Pike's standpoint, as such incomplete documents could have come from anyone professing any manner of unsupported claims. The first instance where a complete eviction notice appeared was in the Plaintiffs’ court filings. Consequently, the eviction process cannot proceed based on defective notices. Even assuming, arguendo, that the purported 'purchase' was legitimate and enforceable, which Defendant Bass disputes, any eviction would still require a valid, complete notice would still need to be correctly served in its entirety. To date, as far as Defendant Bass is </w:t>
      </w:r>
      <w:proofErr w:type="gramStart"/>
      <w:r w:rsidRPr="00951BCA">
        <w:rPr>
          <w:rFonts w:ascii="Fira Sans Condensed" w:hAnsi="Fira Sans Condensed" w:cs="Fira Code"/>
          <w:sz w:val="22"/>
          <w:szCs w:val="22"/>
        </w:rPr>
        <w:t>aware</w:t>
      </w:r>
      <w:proofErr w:type="gramEnd"/>
      <w:r w:rsidRPr="00951BCA">
        <w:rPr>
          <w:rFonts w:ascii="Fira Sans Condensed" w:hAnsi="Fira Sans Condensed" w:cs="Fira Code"/>
          <w:sz w:val="22"/>
          <w:szCs w:val="22"/>
        </w:rPr>
        <w:t>, no such valid notice has been served to either Defendant.</w:t>
      </w:r>
    </w:p>
    <w:p w14:paraId="2B8FB5D2" w14:textId="146D11C1" w:rsidR="00900280" w:rsidRDefault="00951BCA"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lastRenderedPageBreak/>
        <w:tab/>
      </w:r>
      <w:r>
        <w:rPr>
          <w:rFonts w:ascii="Fira Sans Condensed" w:hAnsi="Fira Sans Condensed" w:cs="Fira Code"/>
          <w:sz w:val="22"/>
          <w:szCs w:val="22"/>
        </w:rPr>
        <w:tab/>
      </w:r>
      <w:r>
        <w:rPr>
          <w:rFonts w:ascii="Fira Sans Condensed" w:hAnsi="Fira Sans Condensed" w:cs="Fira Code"/>
          <w:sz w:val="22"/>
          <w:szCs w:val="22"/>
        </w:rPr>
        <w:tab/>
      </w:r>
      <w:r w:rsidRPr="00951BCA">
        <w:rPr>
          <w:rFonts w:ascii="Fira Sans Condensed" w:hAnsi="Fira Sans Condensed" w:cs="Fira Code"/>
          <w:sz w:val="22"/>
          <w:szCs w:val="22"/>
        </w:rPr>
        <w:t>Defendant Pike has complied with his lease obligations, paying for utilities including water, sewer, garbage, electricity, and internet services. Claims of non-payment by the Plaintiffs are unfounded, as the Idaho Housing and Finance Association (IHFA) erroneously redirected his rent payments to the Plaintiffs. This redirection was out of Defendant Pike's and Defendant Bass' control and does not constitute non-payment.</w:t>
      </w:r>
    </w:p>
    <w:p w14:paraId="43ABC8B1" w14:textId="77777777" w:rsidR="00B81DD2" w:rsidRPr="00B81DD2" w:rsidRDefault="00B81DD2" w:rsidP="00B81DD2">
      <w:pPr>
        <w:pStyle w:val="BodyText2"/>
        <w:tabs>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B81DD2">
        <w:rPr>
          <w:rFonts w:ascii="Fira Sans Condensed" w:hAnsi="Fira Sans Condensed" w:cs="Fira Code"/>
          <w:b/>
          <w:bCs/>
          <w:sz w:val="22"/>
          <w:szCs w:val="22"/>
        </w:rPr>
        <w:t>II. STANDARD OF REVIEW</w:t>
      </w:r>
    </w:p>
    <w:p w14:paraId="7EA94D6B" w14:textId="33C809ED" w:rsidR="00B81DD2" w:rsidRPr="00B81DD2" w:rsidRDefault="00B81DD2"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sidRPr="008D063A">
        <w:rPr>
          <w:rFonts w:ascii="Fira Sans Condensed" w:hAnsi="Fira Sans Condensed" w:cs="Fira Code"/>
          <w:b/>
          <w:bCs/>
          <w:sz w:val="22"/>
          <w:szCs w:val="22"/>
        </w:rPr>
        <w:t>Idaho Rule of Civil Procedure 56(c)</w:t>
      </w:r>
      <w:r w:rsidRPr="00B81DD2">
        <w:rPr>
          <w:rFonts w:ascii="Fira Sans Condensed" w:hAnsi="Fira Sans Condensed" w:cs="Fira Code"/>
          <w:sz w:val="22"/>
          <w:szCs w:val="22"/>
        </w:rPr>
        <w:t xml:space="preserve"> states:</w:t>
      </w:r>
    </w:p>
    <w:p w14:paraId="25627F8D" w14:textId="2E25281D" w:rsidR="00B81DD2" w:rsidRPr="008D063A" w:rsidRDefault="00B81DD2" w:rsidP="00C84ECC">
      <w:pPr>
        <w:pStyle w:val="BodyText2"/>
        <w:tabs>
          <w:tab w:val="left" w:pos="90"/>
          <w:tab w:val="left" w:pos="270"/>
          <w:tab w:val="left" w:pos="540"/>
        </w:tabs>
        <w:spacing w:line="480" w:lineRule="auto"/>
        <w:ind w:left="630" w:firstLine="0"/>
        <w:rPr>
          <w:rFonts w:ascii="Fira Sans Condensed" w:hAnsi="Fira Sans Condensed" w:cs="Fira Code"/>
          <w:i/>
          <w:iCs/>
          <w:sz w:val="22"/>
          <w:szCs w:val="22"/>
        </w:rPr>
      </w:pPr>
      <w:r w:rsidRPr="008D063A">
        <w:rPr>
          <w:rFonts w:ascii="Fira Sans Condensed" w:hAnsi="Fira Sans Condensed" w:cs="Fira Code"/>
          <w:i/>
          <w:iCs/>
          <w:sz w:val="22"/>
          <w:szCs w:val="22"/>
        </w:rPr>
        <w:t>The judgment sought shall be rendered forthwith if the pleadings, depositions, and admissions on file, together with the affidavits, if any, show that there is no genuine issue as to any material fact and that the moving party is entitled to a judgment as a matter of law.</w:t>
      </w:r>
    </w:p>
    <w:p w14:paraId="51F65DB0" w14:textId="1F222A78" w:rsidR="00B81DD2" w:rsidRPr="00B81DD2" w:rsidRDefault="005D679B"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B81DD2" w:rsidRPr="00B81DD2">
        <w:rPr>
          <w:rFonts w:ascii="Fira Sans Condensed" w:hAnsi="Fira Sans Condensed" w:cs="Fira Code"/>
          <w:sz w:val="22"/>
          <w:szCs w:val="22"/>
        </w:rPr>
        <w:t xml:space="preserve">Summary judgment is only appropriate where no genuine issues of material fact exist, and the moving party is entitled to judgment as a matter of law. See </w:t>
      </w:r>
      <w:r w:rsidR="00B81DD2" w:rsidRPr="008D063A">
        <w:rPr>
          <w:rFonts w:ascii="Fira Sans Condensed" w:hAnsi="Fira Sans Condensed" w:cs="Fira Code"/>
          <w:b/>
          <w:bCs/>
          <w:i/>
          <w:iCs/>
          <w:sz w:val="22"/>
          <w:szCs w:val="22"/>
        </w:rPr>
        <w:t xml:space="preserve">Sewell v. Neilsen, Monroe, Inc., 109 Idaho 192, 707 P.2d 81 (Ct. App. 1985) </w:t>
      </w:r>
      <w:r w:rsidR="00B81DD2" w:rsidRPr="008D063A">
        <w:rPr>
          <w:rFonts w:ascii="Fira Sans Condensed" w:hAnsi="Fira Sans Condensed" w:cs="Fira Code"/>
          <w:sz w:val="22"/>
          <w:szCs w:val="22"/>
        </w:rPr>
        <w:t>and</w:t>
      </w:r>
      <w:r w:rsidR="00B81DD2" w:rsidRPr="00B81DD2">
        <w:rPr>
          <w:rFonts w:ascii="Fira Sans Condensed" w:hAnsi="Fira Sans Condensed" w:cs="Fira Code"/>
          <w:i/>
          <w:iCs/>
          <w:sz w:val="22"/>
          <w:szCs w:val="22"/>
        </w:rPr>
        <w:t xml:space="preserve"> </w:t>
      </w:r>
      <w:r w:rsidR="00B81DD2" w:rsidRPr="008D063A">
        <w:rPr>
          <w:rFonts w:ascii="Fira Sans Condensed" w:hAnsi="Fira Sans Condensed" w:cs="Fira Code"/>
          <w:b/>
          <w:bCs/>
          <w:i/>
          <w:iCs/>
          <w:sz w:val="22"/>
          <w:szCs w:val="22"/>
        </w:rPr>
        <w:t>Ambrose v. Buhl Joint School Dist. 412, 126 Idaho 581, 887 P.2d 1034 (1994)</w:t>
      </w:r>
      <w:r w:rsidR="00B81DD2" w:rsidRPr="008D063A">
        <w:rPr>
          <w:rFonts w:ascii="Fira Sans Condensed" w:hAnsi="Fira Sans Condensed" w:cs="Fira Code"/>
          <w:b/>
          <w:bCs/>
          <w:sz w:val="22"/>
          <w:szCs w:val="22"/>
        </w:rPr>
        <w:t>.</w:t>
      </w:r>
      <w:r w:rsidR="00B81DD2" w:rsidRPr="00B81DD2">
        <w:rPr>
          <w:rFonts w:ascii="Fira Sans Condensed" w:hAnsi="Fira Sans Condensed" w:cs="Fira Code"/>
          <w:sz w:val="22"/>
          <w:szCs w:val="22"/>
        </w:rPr>
        <w:t xml:space="preserve"> The moving party bears the burden of establishing the absence of a genuine issue of material fact. When reviewing the facts, the court must construe all inferences and disputed facts in favor of the non-moving party. See </w:t>
      </w:r>
      <w:r w:rsidR="00B81DD2" w:rsidRPr="008D063A">
        <w:rPr>
          <w:rFonts w:ascii="Fira Sans Condensed" w:hAnsi="Fira Sans Condensed" w:cs="Fira Code"/>
          <w:b/>
          <w:bCs/>
          <w:i/>
          <w:iCs/>
          <w:sz w:val="22"/>
          <w:szCs w:val="22"/>
        </w:rPr>
        <w:t>Wright v. Parish, 531 P.3d 1115 (Idaho 2023)</w:t>
      </w:r>
      <w:r w:rsidR="00B81DD2" w:rsidRPr="008D063A">
        <w:rPr>
          <w:rFonts w:ascii="Fira Sans Condensed" w:hAnsi="Fira Sans Condensed" w:cs="Fira Code"/>
          <w:b/>
          <w:bCs/>
          <w:sz w:val="22"/>
          <w:szCs w:val="22"/>
        </w:rPr>
        <w:t>.</w:t>
      </w:r>
    </w:p>
    <w:p w14:paraId="3B7D9F63" w14:textId="14065F4D" w:rsidR="00951BCA" w:rsidRPr="00951BCA" w:rsidRDefault="00951BCA"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951BCA">
        <w:rPr>
          <w:rFonts w:ascii="Fira Sans Condensed" w:hAnsi="Fira Sans Condensed" w:cs="Fira Code"/>
          <w:sz w:val="22"/>
          <w:szCs w:val="22"/>
        </w:rPr>
        <w:t xml:space="preserve">In the case of </w:t>
      </w:r>
      <w:r w:rsidRPr="00A731DB">
        <w:rPr>
          <w:rFonts w:ascii="Fira Sans Condensed" w:hAnsi="Fira Sans Condensed" w:cs="Fira Code"/>
          <w:b/>
          <w:bCs/>
          <w:i/>
          <w:iCs/>
          <w:sz w:val="22"/>
          <w:szCs w:val="22"/>
        </w:rPr>
        <w:t>Fannie Mae v. Ormesher, 2014 Ida. Dist. LEXIS 31</w:t>
      </w:r>
      <w:r w:rsidRPr="00951BCA">
        <w:rPr>
          <w:rFonts w:ascii="Fira Sans Condensed" w:hAnsi="Fira Sans Condensed" w:cs="Fira Code"/>
          <w:sz w:val="22"/>
          <w:szCs w:val="22"/>
        </w:rPr>
        <w:t xml:space="preserve">, the court ruled that summary judgment is not appropriate where material issues of fact exist, particularly regarding the validity of a trustee’s sale. The court emphasized that even if statutory presumptions exist in favor of a trustee's sale, the presumption can be rebutted when genuine issues of material fact concerning the foreclosure process are present. When determining whether a foreclosure sale </w:t>
      </w:r>
      <w:r w:rsidRPr="00951BCA">
        <w:rPr>
          <w:rFonts w:ascii="Fira Sans Condensed" w:hAnsi="Fira Sans Condensed" w:cs="Fira Code"/>
          <w:sz w:val="22"/>
          <w:szCs w:val="22"/>
        </w:rPr>
        <w:lastRenderedPageBreak/>
        <w:t xml:space="preserve">was properly conducted under </w:t>
      </w:r>
      <w:r w:rsidRPr="00A731DB">
        <w:rPr>
          <w:rFonts w:ascii="Fira Sans Condensed" w:hAnsi="Fira Sans Condensed" w:cs="Fira Code"/>
          <w:b/>
          <w:bCs/>
          <w:i/>
          <w:iCs/>
          <w:sz w:val="22"/>
          <w:szCs w:val="22"/>
        </w:rPr>
        <w:t>Idaho Code § 45-1506</w:t>
      </w:r>
      <w:r w:rsidRPr="00951BCA">
        <w:rPr>
          <w:rFonts w:ascii="Fira Sans Condensed" w:hAnsi="Fira Sans Condensed" w:cs="Fira Code"/>
          <w:sz w:val="22"/>
          <w:szCs w:val="22"/>
        </w:rPr>
        <w:t>, the court must scrutinize whether all statutory requirements were met, and if not, whether the purchaser is a bona fide purchaser.</w:t>
      </w:r>
    </w:p>
    <w:p w14:paraId="23676F76" w14:textId="7A779D5A" w:rsidR="00951BCA" w:rsidRPr="00951BCA" w:rsidRDefault="00951BCA"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951BCA">
        <w:rPr>
          <w:rFonts w:ascii="Fira Sans Condensed" w:hAnsi="Fira Sans Condensed" w:cs="Fira Code"/>
          <w:sz w:val="22"/>
          <w:szCs w:val="22"/>
        </w:rPr>
        <w:t xml:space="preserve">In non-judicial foreclosure cases, Idaho law under </w:t>
      </w:r>
      <w:r w:rsidRPr="00A731DB">
        <w:rPr>
          <w:rFonts w:ascii="Fira Sans Condensed" w:hAnsi="Fira Sans Condensed" w:cs="Fira Code"/>
          <w:b/>
          <w:bCs/>
          <w:i/>
          <w:iCs/>
          <w:sz w:val="22"/>
          <w:szCs w:val="22"/>
        </w:rPr>
        <w:t>Idaho Code § 45-1508</w:t>
      </w:r>
      <w:r w:rsidRPr="00951BCA">
        <w:rPr>
          <w:rFonts w:ascii="Fira Sans Condensed" w:hAnsi="Fira Sans Condensed" w:cs="Fira Code"/>
          <w:sz w:val="22"/>
          <w:szCs w:val="22"/>
        </w:rPr>
        <w:t xml:space="preserve"> imposes additional requirements for determining a bona fide purchaser. A bona fide purchaser must establish they acted in good faith, provided valuable consideration, and had no knowledge of any defects or irregularities in the title. Courts can scrutinize a purchaser’s status where there is evidence of collusion, fraud, or procedural irregularities in the foreclosure sale process. </w:t>
      </w:r>
      <w:r w:rsidRPr="00A731DB">
        <w:rPr>
          <w:rFonts w:ascii="Fira Sans Condensed" w:hAnsi="Fira Sans Condensed" w:cs="Fira Code"/>
          <w:b/>
          <w:bCs/>
          <w:i/>
          <w:iCs/>
          <w:sz w:val="22"/>
          <w:szCs w:val="22"/>
        </w:rPr>
        <w:t>See Pines Grazing Ass'n v. Flying Joseph Ranch, LLC, 151 Idaho 924, 265 P.3d 1136 (2011)</w:t>
      </w:r>
      <w:r w:rsidRPr="00951BCA">
        <w:rPr>
          <w:rFonts w:ascii="Fira Sans Condensed" w:hAnsi="Fira Sans Condensed" w:cs="Fira Code"/>
          <w:sz w:val="22"/>
          <w:szCs w:val="22"/>
        </w:rPr>
        <w:t>.</w:t>
      </w:r>
    </w:p>
    <w:p w14:paraId="522BC454" w14:textId="0E4E8C13" w:rsidR="00951BCA" w:rsidRPr="00951BCA" w:rsidRDefault="00951BCA"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951BCA">
        <w:rPr>
          <w:rFonts w:ascii="Fira Sans Condensed" w:hAnsi="Fira Sans Condensed" w:cs="Fira Code"/>
          <w:sz w:val="22"/>
          <w:szCs w:val="22"/>
        </w:rPr>
        <w:t xml:space="preserve">Therefore, summary judgment should not be granted in this case because there are several material facts in dispute, particularly concerning whether the auction process was conducted properly, whether Plaintiffs acted in good faith, and whether Plaintiffs qualify as bona fide purchasers </w:t>
      </w:r>
      <w:r w:rsidR="00A731DB">
        <w:rPr>
          <w:rFonts w:ascii="Fira Sans Condensed" w:hAnsi="Fira Sans Condensed" w:cs="Fira Code"/>
          <w:sz w:val="22"/>
          <w:szCs w:val="22"/>
        </w:rPr>
        <w:t xml:space="preserve">with protection </w:t>
      </w:r>
      <w:r w:rsidRPr="00951BCA">
        <w:rPr>
          <w:rFonts w:ascii="Fira Sans Condensed" w:hAnsi="Fira Sans Condensed" w:cs="Fira Code"/>
          <w:sz w:val="22"/>
          <w:szCs w:val="22"/>
        </w:rPr>
        <w:t xml:space="preserve">under </w:t>
      </w:r>
      <w:r w:rsidRPr="00A731DB">
        <w:rPr>
          <w:rFonts w:ascii="Fira Sans Condensed" w:hAnsi="Fira Sans Condensed" w:cs="Fira Code"/>
          <w:b/>
          <w:bCs/>
          <w:i/>
          <w:iCs/>
          <w:sz w:val="22"/>
          <w:szCs w:val="22"/>
        </w:rPr>
        <w:t>Idaho Code § 45-1508</w:t>
      </w:r>
      <w:r w:rsidRPr="00951BCA">
        <w:rPr>
          <w:rFonts w:ascii="Fira Sans Condensed" w:hAnsi="Fira Sans Condensed" w:cs="Fira Code"/>
          <w:sz w:val="22"/>
          <w:szCs w:val="22"/>
        </w:rPr>
        <w:t>. These factual disputes warrant a trial to resolve them.</w:t>
      </w:r>
    </w:p>
    <w:p w14:paraId="57CFBAEE" w14:textId="229A2306" w:rsidR="008F5B5E" w:rsidRPr="001434D2" w:rsidRDefault="00951BCA"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951BCA">
        <w:rPr>
          <w:rFonts w:ascii="Fira Sans Condensed" w:hAnsi="Fira Sans Condensed" w:cs="Fira Code"/>
          <w:sz w:val="22"/>
          <w:szCs w:val="22"/>
        </w:rPr>
        <w:t xml:space="preserve">Moreover, the non-moving party is not required to prove its case at this stage but must show that there is sufficient evidence to raise a genuine issue of material </w:t>
      </w:r>
      <w:proofErr w:type="gramStart"/>
      <w:r w:rsidRPr="00951BCA">
        <w:rPr>
          <w:rFonts w:ascii="Fira Sans Condensed" w:hAnsi="Fira Sans Condensed" w:cs="Fira Code"/>
          <w:sz w:val="22"/>
          <w:szCs w:val="22"/>
        </w:rPr>
        <w:t>fact</w:t>
      </w:r>
      <w:proofErr w:type="gramEnd"/>
      <w:r w:rsidRPr="00951BCA">
        <w:rPr>
          <w:rFonts w:ascii="Fira Sans Condensed" w:hAnsi="Fira Sans Condensed" w:cs="Fira Code"/>
          <w:sz w:val="22"/>
          <w:szCs w:val="22"/>
        </w:rPr>
        <w:t xml:space="preserve">. </w:t>
      </w:r>
      <w:r w:rsidRPr="00A731DB">
        <w:rPr>
          <w:rFonts w:ascii="Fira Sans Condensed" w:hAnsi="Fira Sans Condensed" w:cs="Fira Code"/>
          <w:b/>
          <w:bCs/>
          <w:i/>
          <w:iCs/>
          <w:sz w:val="22"/>
          <w:szCs w:val="22"/>
        </w:rPr>
        <w:t>Petricevich v. Salmon River Canal Co., 92 Idaho 865, 452 P.2d 362 (1969)</w:t>
      </w:r>
      <w:r w:rsidRPr="00951BCA">
        <w:rPr>
          <w:rFonts w:ascii="Fira Sans Condensed" w:hAnsi="Fira Sans Condensed" w:cs="Fira Code"/>
          <w:sz w:val="22"/>
          <w:szCs w:val="22"/>
        </w:rPr>
        <w:t>. Here, the evidence provided by Defendant Bass, including documented irregularities in the auction process, the trustee’s failure to comply with statutory duties, and the Plaintiffs’ pre-auction conduct, more than suffices to raise such issues. Consequently, summary judgment is inappropriate.</w:t>
      </w:r>
    </w:p>
    <w:p w14:paraId="2EB1024C" w14:textId="77777777" w:rsidR="007F30BA" w:rsidRPr="0063729D" w:rsidRDefault="007F30BA" w:rsidP="007F30BA">
      <w:pPr>
        <w:pStyle w:val="BodyText2"/>
        <w:tabs>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63729D">
        <w:rPr>
          <w:rFonts w:ascii="Fira Sans Condensed" w:hAnsi="Fira Sans Condensed" w:cs="Fira Code"/>
          <w:b/>
          <w:bCs/>
          <w:sz w:val="22"/>
          <w:szCs w:val="22"/>
        </w:rPr>
        <w:t>III. STATEMENT OF UNDISPUTED FACTS</w:t>
      </w:r>
    </w:p>
    <w:p w14:paraId="138BD713" w14:textId="64160BE2" w:rsidR="00A731DB" w:rsidRPr="00A731DB" w:rsidRDefault="00A731DB"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A731DB">
        <w:rPr>
          <w:rFonts w:ascii="Fira Sans Condensed" w:hAnsi="Fira Sans Condensed" w:cs="Fira Code"/>
          <w:sz w:val="22"/>
          <w:szCs w:val="22"/>
        </w:rPr>
        <w:t>Based upon the pleadings in this case, public land records of Nez Perce County, and the recorded Deeds of Trust, the following facts are undisputed.</w:t>
      </w:r>
    </w:p>
    <w:p w14:paraId="0CE1753F" w14:textId="06C4A08D" w:rsidR="00A731DB" w:rsidRDefault="00A731DB" w:rsidP="00383D4C">
      <w:pPr>
        <w:pStyle w:val="BodyText2"/>
        <w:numPr>
          <w:ilvl w:val="0"/>
          <w:numId w:val="4"/>
        </w:numPr>
        <w:tabs>
          <w:tab w:val="left" w:pos="90"/>
          <w:tab w:val="left" w:pos="270"/>
          <w:tab w:val="left" w:pos="540"/>
        </w:tabs>
        <w:spacing w:line="480" w:lineRule="auto"/>
        <w:outlineLvl w:val="1"/>
        <w:rPr>
          <w:rFonts w:ascii="Fira Sans Condensed" w:hAnsi="Fira Sans Condensed" w:cs="Fira Code"/>
          <w:sz w:val="22"/>
          <w:szCs w:val="22"/>
        </w:rPr>
      </w:pPr>
      <w:r w:rsidRPr="00A731DB">
        <w:rPr>
          <w:rFonts w:ascii="Fira Sans Condensed" w:hAnsi="Fira Sans Condensed" w:cs="Fira Code"/>
          <w:sz w:val="22"/>
          <w:szCs w:val="22"/>
        </w:rPr>
        <w:t>Purchasing of the Property</w:t>
      </w:r>
      <w:r w:rsidR="00F61831">
        <w:rPr>
          <w:rFonts w:ascii="Fira Sans Condensed" w:hAnsi="Fira Sans Condensed" w:cs="Fira Code"/>
          <w:sz w:val="22"/>
          <w:szCs w:val="22"/>
        </w:rPr>
        <w:br/>
      </w:r>
      <w:r w:rsidR="00F61831">
        <w:rPr>
          <w:rFonts w:ascii="Fira Sans Condensed" w:hAnsi="Fira Sans Condensed" w:cs="Fira Code"/>
          <w:b/>
          <w:bCs/>
          <w:sz w:val="22"/>
          <w:szCs w:val="22"/>
        </w:rPr>
        <w:t xml:space="preserve">      </w:t>
      </w:r>
      <w:r w:rsidRPr="00A731DB">
        <w:rPr>
          <w:rFonts w:ascii="Fira Sans Condensed" w:hAnsi="Fira Sans Condensed" w:cs="Fira Code"/>
          <w:sz w:val="22"/>
          <w:szCs w:val="22"/>
        </w:rPr>
        <w:t xml:space="preserve">On September 5th, 2008 Defendant </w:t>
      </w:r>
      <w:proofErr w:type="gramStart"/>
      <w:r w:rsidRPr="00A731DB">
        <w:rPr>
          <w:rFonts w:ascii="Fira Sans Condensed" w:hAnsi="Fira Sans Condensed" w:cs="Fira Code"/>
          <w:sz w:val="22"/>
          <w:szCs w:val="22"/>
        </w:rPr>
        <w:t>Bass  purchased</w:t>
      </w:r>
      <w:proofErr w:type="gramEnd"/>
      <w:r w:rsidRPr="00A731DB">
        <w:rPr>
          <w:rFonts w:ascii="Fira Sans Condensed" w:hAnsi="Fira Sans Condensed" w:cs="Fira Code"/>
          <w:sz w:val="22"/>
          <w:szCs w:val="22"/>
        </w:rPr>
        <w:t xml:space="preserve"> the Property for $146,418.00 from </w:t>
      </w:r>
      <w:r w:rsidRPr="00A731DB">
        <w:rPr>
          <w:rFonts w:ascii="Fira Sans Condensed" w:hAnsi="Fira Sans Condensed" w:cs="Fira Code"/>
          <w:sz w:val="22"/>
          <w:szCs w:val="22"/>
        </w:rPr>
        <w:lastRenderedPageBreak/>
        <w:t xml:space="preserve">Mr. and Mrs. Tuddy, becoming the </w:t>
      </w:r>
      <w:proofErr w:type="gramStart"/>
      <w:r w:rsidRPr="00A731DB">
        <w:rPr>
          <w:rFonts w:ascii="Fira Sans Condensed" w:hAnsi="Fira Sans Condensed" w:cs="Fira Code"/>
          <w:sz w:val="22"/>
          <w:szCs w:val="22"/>
        </w:rPr>
        <w:t>fee simple</w:t>
      </w:r>
      <w:proofErr w:type="gramEnd"/>
      <w:r w:rsidRPr="00A731DB">
        <w:rPr>
          <w:rFonts w:ascii="Fira Sans Condensed" w:hAnsi="Fira Sans Condensed" w:cs="Fira Code"/>
          <w:sz w:val="22"/>
          <w:szCs w:val="22"/>
        </w:rPr>
        <w:t xml:space="preserve"> owner, and then pledged the Property as security under a deed of trust.</w:t>
      </w:r>
    </w:p>
    <w:p w14:paraId="4544696F" w14:textId="24929C5F" w:rsidR="00A731DB" w:rsidRDefault="00A731DB" w:rsidP="00383D4C">
      <w:pPr>
        <w:pStyle w:val="BodyText2"/>
        <w:numPr>
          <w:ilvl w:val="0"/>
          <w:numId w:val="4"/>
        </w:numPr>
        <w:tabs>
          <w:tab w:val="left" w:pos="90"/>
          <w:tab w:val="left" w:pos="270"/>
          <w:tab w:val="left" w:pos="540"/>
        </w:tabs>
        <w:spacing w:line="480" w:lineRule="auto"/>
        <w:outlineLvl w:val="1"/>
        <w:rPr>
          <w:rFonts w:ascii="Fira Sans Condensed" w:hAnsi="Fira Sans Condensed" w:cs="Fira Code"/>
          <w:sz w:val="22"/>
          <w:szCs w:val="22"/>
        </w:rPr>
      </w:pPr>
      <w:r w:rsidRPr="00A731DB">
        <w:rPr>
          <w:rFonts w:ascii="Fira Sans Condensed" w:hAnsi="Fira Sans Condensed" w:cs="Fira Code"/>
          <w:sz w:val="22"/>
          <w:szCs w:val="22"/>
        </w:rPr>
        <w:t>Letter of Full Reconveyance</w:t>
      </w:r>
      <w:r w:rsidR="00F61831">
        <w:rPr>
          <w:rFonts w:ascii="Fira Sans Condensed" w:hAnsi="Fira Sans Condensed" w:cs="Fira Code"/>
          <w:sz w:val="22"/>
          <w:szCs w:val="22"/>
        </w:rPr>
        <w:br/>
      </w:r>
      <w:r w:rsidR="00F61831">
        <w:rPr>
          <w:rFonts w:ascii="Fira Sans Condensed" w:hAnsi="Fira Sans Condensed" w:cs="Fira Code"/>
          <w:b/>
          <w:bCs/>
          <w:sz w:val="22"/>
          <w:szCs w:val="22"/>
        </w:rPr>
        <w:t xml:space="preserve">      </w:t>
      </w:r>
      <w:r w:rsidRPr="00A731DB">
        <w:rPr>
          <w:rFonts w:ascii="Fira Sans Condensed" w:hAnsi="Fira Sans Condensed" w:cs="Fira Code"/>
          <w:sz w:val="22"/>
          <w:szCs w:val="22"/>
        </w:rPr>
        <w:t xml:space="preserve">A Letter of Full Reconveyance was issued and recorded on November 10, 2009, indicating satisfaction of the loan secured by the original Deed of Trust; see evidence no. XXX. Bank of America (hereinafter BOA) doesn't dispute the validity of the reconveyance (See Transcript of court hearing), nor does Defendant Bass have any reason to believe that the reconveyance is invalid. At this </w:t>
      </w:r>
      <w:proofErr w:type="gramStart"/>
      <w:r w:rsidRPr="00A731DB">
        <w:rPr>
          <w:rFonts w:ascii="Fira Sans Condensed" w:hAnsi="Fira Sans Condensed" w:cs="Fira Code"/>
          <w:sz w:val="22"/>
          <w:szCs w:val="22"/>
        </w:rPr>
        <w:t>time</w:t>
      </w:r>
      <w:proofErr w:type="gramEnd"/>
      <w:r w:rsidRPr="00A731DB">
        <w:rPr>
          <w:rFonts w:ascii="Fira Sans Condensed" w:hAnsi="Fira Sans Condensed" w:cs="Fira Code"/>
          <w:sz w:val="22"/>
          <w:szCs w:val="22"/>
        </w:rPr>
        <w:t xml:space="preserve"> it is the last undisputed and properly recorded instrument.</w:t>
      </w:r>
    </w:p>
    <w:p w14:paraId="418FF051" w14:textId="369410A2" w:rsidR="00A731DB" w:rsidRDefault="00A731DB" w:rsidP="00383D4C">
      <w:pPr>
        <w:pStyle w:val="BodyText2"/>
        <w:numPr>
          <w:ilvl w:val="0"/>
          <w:numId w:val="4"/>
        </w:numPr>
        <w:tabs>
          <w:tab w:val="left" w:pos="90"/>
          <w:tab w:val="left" w:pos="270"/>
          <w:tab w:val="left" w:pos="540"/>
        </w:tabs>
        <w:spacing w:line="480" w:lineRule="auto"/>
        <w:outlineLvl w:val="1"/>
        <w:rPr>
          <w:rFonts w:ascii="Fira Sans Condensed" w:hAnsi="Fira Sans Condensed" w:cs="Fira Code"/>
          <w:sz w:val="22"/>
          <w:szCs w:val="22"/>
        </w:rPr>
      </w:pPr>
      <w:r w:rsidRPr="00A731DB">
        <w:rPr>
          <w:rFonts w:ascii="Fira Sans Condensed" w:hAnsi="Fira Sans Condensed" w:cs="Fira Code"/>
          <w:sz w:val="22"/>
          <w:szCs w:val="22"/>
        </w:rPr>
        <w:t>Conspiracy To Commit Mortgage Fraud</w:t>
      </w:r>
      <w:r w:rsidR="00F61831">
        <w:rPr>
          <w:rFonts w:ascii="Fira Sans Condensed" w:hAnsi="Fira Sans Condensed" w:cs="Fira Code"/>
          <w:sz w:val="22"/>
          <w:szCs w:val="22"/>
        </w:rPr>
        <w:br/>
      </w:r>
      <w:r w:rsidR="00F61831">
        <w:rPr>
          <w:rFonts w:ascii="Fira Sans Condensed" w:hAnsi="Fira Sans Condensed" w:cs="Fira Code"/>
          <w:b/>
          <w:bCs/>
          <w:sz w:val="22"/>
          <w:szCs w:val="22"/>
        </w:rPr>
        <w:t xml:space="preserve">      </w:t>
      </w:r>
      <w:r w:rsidRPr="00A731DB">
        <w:rPr>
          <w:rFonts w:ascii="Fira Sans Condensed" w:hAnsi="Fira Sans Condensed" w:cs="Fira Code"/>
          <w:sz w:val="22"/>
          <w:szCs w:val="22"/>
        </w:rPr>
        <w:t>From approximately 2019-12-19 through approximately 2020-11-10, Carrington Mortgage Services (hereinafter CMS) sent new loans multiple times, which they tried to coerce me into signing a deed of trust dated for 2012-09-01 bearing their name and other erroneous information by way of bribery</w:t>
      </w:r>
    </w:p>
    <w:p w14:paraId="3C54CFE7" w14:textId="132C2914" w:rsidR="00A731DB" w:rsidRDefault="00A731DB" w:rsidP="00383D4C">
      <w:pPr>
        <w:pStyle w:val="BodyText2"/>
        <w:numPr>
          <w:ilvl w:val="0"/>
          <w:numId w:val="4"/>
        </w:numPr>
        <w:tabs>
          <w:tab w:val="left" w:pos="90"/>
          <w:tab w:val="left" w:pos="270"/>
          <w:tab w:val="left" w:pos="540"/>
        </w:tabs>
        <w:spacing w:line="480" w:lineRule="auto"/>
        <w:outlineLvl w:val="1"/>
        <w:rPr>
          <w:rFonts w:ascii="Fira Sans Condensed" w:hAnsi="Fira Sans Condensed" w:cs="Fira Code"/>
          <w:sz w:val="22"/>
          <w:szCs w:val="22"/>
        </w:rPr>
      </w:pPr>
      <w:r w:rsidRPr="00A731DB">
        <w:rPr>
          <w:rFonts w:ascii="Fira Sans Condensed" w:hAnsi="Fira Sans Condensed" w:cs="Fira Code"/>
          <w:sz w:val="22"/>
          <w:szCs w:val="22"/>
        </w:rPr>
        <w:t>Wrong Instrument foreclosed on</w:t>
      </w:r>
      <w:r w:rsidR="00F61831">
        <w:rPr>
          <w:rFonts w:ascii="Fira Sans Condensed" w:hAnsi="Fira Sans Condensed" w:cs="Fira Code"/>
          <w:sz w:val="22"/>
          <w:szCs w:val="22"/>
        </w:rPr>
        <w:br/>
      </w:r>
      <w:r w:rsidR="00F61831">
        <w:rPr>
          <w:rFonts w:ascii="Fira Sans Condensed" w:hAnsi="Fira Sans Condensed" w:cs="Fira Code"/>
          <w:b/>
          <w:bCs/>
          <w:sz w:val="22"/>
          <w:szCs w:val="22"/>
        </w:rPr>
        <w:t xml:space="preserve">      </w:t>
      </w:r>
      <w:r w:rsidRPr="00A731DB">
        <w:rPr>
          <w:rFonts w:ascii="Fira Sans Condensed" w:hAnsi="Fira Sans Condensed" w:cs="Fira Code"/>
          <w:sz w:val="22"/>
          <w:szCs w:val="22"/>
        </w:rPr>
        <w:t>On or about 2024-04-25, CMS presented an instrument to the Idaho Department of Finance (hereinafter IDoF) under which the loan operated but left unrecorded while differing from the terms found in the disputed instrument the foreclosure was acted on.</w:t>
      </w:r>
    </w:p>
    <w:p w14:paraId="0597DD0D" w14:textId="5B9DAC7C" w:rsidR="00A731DB" w:rsidRDefault="00A731DB" w:rsidP="00383D4C">
      <w:pPr>
        <w:pStyle w:val="BodyText2"/>
        <w:numPr>
          <w:ilvl w:val="0"/>
          <w:numId w:val="4"/>
        </w:numPr>
        <w:tabs>
          <w:tab w:val="left" w:pos="90"/>
          <w:tab w:val="left" w:pos="270"/>
          <w:tab w:val="left" w:pos="540"/>
        </w:tabs>
        <w:spacing w:line="480" w:lineRule="auto"/>
        <w:outlineLvl w:val="1"/>
        <w:rPr>
          <w:rFonts w:ascii="Fira Sans Condensed" w:hAnsi="Fira Sans Condensed" w:cs="Fira Code"/>
          <w:sz w:val="22"/>
          <w:szCs w:val="22"/>
        </w:rPr>
      </w:pPr>
      <w:r w:rsidRPr="00A731DB">
        <w:rPr>
          <w:rFonts w:ascii="Fira Sans Condensed" w:hAnsi="Fira Sans Condensed" w:cs="Fira Code"/>
          <w:sz w:val="22"/>
          <w:szCs w:val="22"/>
        </w:rPr>
        <w:t>Plaintiffs made a transaction at Trustee’s Sale</w:t>
      </w:r>
      <w:r w:rsidR="00F61831">
        <w:rPr>
          <w:rFonts w:ascii="Fira Sans Condensed" w:hAnsi="Fira Sans Condensed" w:cs="Fira Code"/>
          <w:sz w:val="22"/>
          <w:szCs w:val="22"/>
        </w:rPr>
        <w:br/>
      </w:r>
      <w:r w:rsidR="00F61831">
        <w:rPr>
          <w:rFonts w:ascii="Fira Sans Condensed" w:hAnsi="Fira Sans Condensed" w:cs="Fira Code"/>
          <w:b/>
          <w:bCs/>
          <w:sz w:val="22"/>
          <w:szCs w:val="22"/>
        </w:rPr>
        <w:t xml:space="preserve">      </w:t>
      </w:r>
      <w:r w:rsidRPr="00A731DB">
        <w:rPr>
          <w:rFonts w:ascii="Fira Sans Condensed" w:hAnsi="Fira Sans Condensed" w:cs="Fira Code"/>
          <w:sz w:val="22"/>
          <w:szCs w:val="22"/>
        </w:rPr>
        <w:t>Plaintiffs claim to have made a winning bid for the Property at a trustee’s sale on February 29, 2024, for $165,346.71, based on a recorded Trustee’s Deed on March 4, 2024.</w:t>
      </w:r>
    </w:p>
    <w:p w14:paraId="75A30828" w14:textId="7EC9BA43" w:rsidR="007F30BA" w:rsidRPr="00A731DB" w:rsidRDefault="00A731DB" w:rsidP="00383D4C">
      <w:pPr>
        <w:pStyle w:val="BodyText2"/>
        <w:numPr>
          <w:ilvl w:val="0"/>
          <w:numId w:val="4"/>
        </w:numPr>
        <w:tabs>
          <w:tab w:val="left" w:pos="90"/>
          <w:tab w:val="left" w:pos="270"/>
          <w:tab w:val="left" w:pos="540"/>
        </w:tabs>
        <w:spacing w:line="480" w:lineRule="auto"/>
        <w:outlineLvl w:val="1"/>
        <w:rPr>
          <w:rFonts w:ascii="Fira Sans Condensed" w:hAnsi="Fira Sans Condensed" w:cs="Fira Code"/>
          <w:sz w:val="22"/>
          <w:szCs w:val="22"/>
        </w:rPr>
      </w:pPr>
      <w:r w:rsidRPr="00A731DB">
        <w:rPr>
          <w:rFonts w:ascii="Fira Sans Condensed" w:hAnsi="Fira Sans Condensed" w:cs="Fira Code"/>
          <w:sz w:val="22"/>
          <w:szCs w:val="22"/>
        </w:rPr>
        <w:t>Redirection of Rental Payments</w:t>
      </w:r>
      <w:r w:rsidR="00F61831">
        <w:rPr>
          <w:rFonts w:ascii="Fira Sans Condensed" w:hAnsi="Fira Sans Condensed" w:cs="Fira Code"/>
          <w:sz w:val="22"/>
          <w:szCs w:val="22"/>
        </w:rPr>
        <w:br/>
      </w:r>
      <w:r w:rsidR="00F61831">
        <w:rPr>
          <w:rFonts w:ascii="Fira Sans Condensed" w:hAnsi="Fira Sans Condensed" w:cs="Fira Code"/>
          <w:b/>
          <w:bCs/>
          <w:sz w:val="22"/>
          <w:szCs w:val="22"/>
        </w:rPr>
        <w:t xml:space="preserve">      </w:t>
      </w:r>
      <w:r w:rsidRPr="00A731DB">
        <w:rPr>
          <w:rFonts w:ascii="Fira Sans Condensed" w:hAnsi="Fira Sans Condensed" w:cs="Fira Code"/>
          <w:sz w:val="22"/>
          <w:szCs w:val="22"/>
        </w:rPr>
        <w:t xml:space="preserve">Idaho Housing and Finance Association (hereinafter IHFA) purported the Plaintiffs contacted them to redirect rent payments intended for Defendant Pike’s lease </w:t>
      </w:r>
      <w:r w:rsidRPr="00A731DB">
        <w:rPr>
          <w:rFonts w:ascii="Fira Sans Condensed" w:hAnsi="Fira Sans Condensed" w:cs="Fira Code"/>
          <w:sz w:val="22"/>
          <w:szCs w:val="22"/>
        </w:rPr>
        <w:lastRenderedPageBreak/>
        <w:t>obligations to the Plaintiffs instead of Defendant Bass to which Defendant Bass saw the amount owed by IHFA redirected away on or about April of 2024.</w:t>
      </w:r>
    </w:p>
    <w:p w14:paraId="12D2D195" w14:textId="1A7C566E" w:rsidR="007F30BA" w:rsidRPr="0063729D" w:rsidRDefault="007F30BA" w:rsidP="00383D4C">
      <w:pPr>
        <w:pStyle w:val="BodyText2"/>
        <w:tabs>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63729D">
        <w:rPr>
          <w:rFonts w:ascii="Fira Sans Condensed" w:hAnsi="Fira Sans Condensed" w:cs="Fira Code"/>
          <w:b/>
          <w:bCs/>
          <w:sz w:val="22"/>
          <w:szCs w:val="22"/>
        </w:rPr>
        <w:t>IV. STATEMENT OF MATERIAL FACTS IN DISPUTE</w:t>
      </w:r>
    </w:p>
    <w:p w14:paraId="0FE092AA" w14:textId="24A9B240" w:rsidR="00A731DB" w:rsidRDefault="009F3666" w:rsidP="00383D4C">
      <w:pPr>
        <w:pStyle w:val="BodyText2"/>
        <w:numPr>
          <w:ilvl w:val="0"/>
          <w:numId w:val="6"/>
        </w:numPr>
        <w:tabs>
          <w:tab w:val="left" w:pos="90"/>
          <w:tab w:val="left" w:pos="270"/>
          <w:tab w:val="left" w:pos="540"/>
        </w:tabs>
        <w:spacing w:line="480" w:lineRule="auto"/>
        <w:outlineLvl w:val="1"/>
        <w:rPr>
          <w:rFonts w:ascii="Fira Sans Condensed" w:hAnsi="Fira Sans Condensed" w:cs="Fira Code"/>
          <w:sz w:val="22"/>
          <w:szCs w:val="22"/>
        </w:rPr>
      </w:pPr>
      <w:r w:rsidRPr="00A731DB">
        <w:rPr>
          <w:rFonts w:ascii="Fira Sans Condensed" w:hAnsi="Fira Sans Condensed" w:cs="Fira Code"/>
          <w:b/>
          <w:bCs/>
          <w:sz w:val="22"/>
          <w:szCs w:val="22"/>
        </w:rPr>
        <w:t xml:space="preserve">The Auction Was </w:t>
      </w:r>
      <w:r w:rsidR="00A731DB">
        <w:rPr>
          <w:rFonts w:ascii="Fira Sans Condensed" w:hAnsi="Fira Sans Condensed" w:cs="Fira Code"/>
          <w:b/>
          <w:bCs/>
          <w:sz w:val="22"/>
          <w:szCs w:val="22"/>
        </w:rPr>
        <w:t>Proper</w:t>
      </w:r>
      <w:r w:rsidR="00F61831">
        <w:rPr>
          <w:rFonts w:ascii="Fira Sans Condensed" w:hAnsi="Fira Sans Condensed" w:cs="Fira Code"/>
          <w:b/>
          <w:bCs/>
          <w:sz w:val="22"/>
          <w:szCs w:val="22"/>
        </w:rPr>
        <w:br/>
        <w:t xml:space="preserve">      </w:t>
      </w:r>
      <w:r w:rsidRPr="009F3666">
        <w:rPr>
          <w:rFonts w:ascii="Fira Sans Condensed" w:hAnsi="Fira Sans Condensed" w:cs="Fira Code"/>
          <w:sz w:val="22"/>
          <w:szCs w:val="22"/>
        </w:rPr>
        <w:t xml:space="preserve">Plaintiffs participated in an auction rigged by the bank and developer, as evidenced by communications between the developer and Defendant Bass prior to the auction. Video footage shows only one developer attending the auction with pre-printed checks, </w:t>
      </w:r>
      <w:r w:rsidR="002B422E">
        <w:rPr>
          <w:rFonts w:ascii="Fira Sans Condensed" w:hAnsi="Fira Sans Condensed" w:cs="Fira Code"/>
          <w:sz w:val="22"/>
          <w:szCs w:val="22"/>
        </w:rPr>
        <w:t xml:space="preserve">further </w:t>
      </w:r>
      <w:r w:rsidRPr="009F3666">
        <w:rPr>
          <w:rFonts w:ascii="Fira Sans Condensed" w:hAnsi="Fira Sans Condensed" w:cs="Fira Code"/>
          <w:sz w:val="22"/>
          <w:szCs w:val="22"/>
        </w:rPr>
        <w:t xml:space="preserve">indicating prearranged bidding. This constitutes bid rigging, which is illegal under Idaho and federal antitrust laws. </w:t>
      </w:r>
      <w:r w:rsidRPr="005D679B">
        <w:rPr>
          <w:rFonts w:ascii="Fira Sans Condensed" w:hAnsi="Fira Sans Condensed" w:cs="Fira Code"/>
          <w:i/>
          <w:iCs/>
          <w:sz w:val="22"/>
          <w:szCs w:val="22"/>
        </w:rPr>
        <w:t>(Exhibit B: Audio and chat log admissions of developer)</w:t>
      </w:r>
      <w:r w:rsidRPr="009F3666">
        <w:rPr>
          <w:rFonts w:ascii="Fira Sans Condensed" w:hAnsi="Fira Sans Condensed" w:cs="Fira Code"/>
          <w:sz w:val="22"/>
          <w:szCs w:val="22"/>
        </w:rPr>
        <w:t>.</w:t>
      </w:r>
    </w:p>
    <w:p w14:paraId="6F0E71E3" w14:textId="5AA92E5B" w:rsidR="002B422E" w:rsidRDefault="009F3666" w:rsidP="00383D4C">
      <w:pPr>
        <w:pStyle w:val="BodyText2"/>
        <w:numPr>
          <w:ilvl w:val="0"/>
          <w:numId w:val="6"/>
        </w:numPr>
        <w:tabs>
          <w:tab w:val="left" w:pos="90"/>
          <w:tab w:val="left" w:pos="270"/>
          <w:tab w:val="left" w:pos="540"/>
        </w:tabs>
        <w:spacing w:line="480" w:lineRule="auto"/>
        <w:outlineLvl w:val="1"/>
        <w:rPr>
          <w:rFonts w:ascii="Fira Sans Condensed" w:hAnsi="Fira Sans Condensed" w:cs="Fira Code"/>
          <w:sz w:val="22"/>
          <w:szCs w:val="22"/>
        </w:rPr>
      </w:pPr>
      <w:r w:rsidRPr="00A731DB">
        <w:rPr>
          <w:rFonts w:ascii="Fira Sans Condensed" w:hAnsi="Fira Sans Condensed" w:cs="Fira Code"/>
          <w:b/>
          <w:bCs/>
          <w:sz w:val="22"/>
          <w:szCs w:val="22"/>
        </w:rPr>
        <w:t>Plaintiffs Were Not Bona Fide Purchasers</w:t>
      </w:r>
      <w:r w:rsidR="00F61831">
        <w:rPr>
          <w:rFonts w:ascii="Fira Sans Condensed" w:hAnsi="Fira Sans Condensed" w:cs="Fira Code"/>
          <w:b/>
          <w:bCs/>
          <w:sz w:val="22"/>
          <w:szCs w:val="22"/>
        </w:rPr>
        <w:br/>
        <w:t xml:space="preserve">      </w:t>
      </w:r>
      <w:r w:rsidRPr="00A731DB">
        <w:rPr>
          <w:rFonts w:ascii="Fira Sans Condensed" w:hAnsi="Fira Sans Condensed" w:cs="Fira Code"/>
          <w:sz w:val="22"/>
          <w:szCs w:val="22"/>
        </w:rPr>
        <w:t>Plaintiffs cannot claim bona fide purchaser status due to their awareness of the rigged nature of the auction and title defects, including the Letter of Full Reconveyance. A bona fide purchaser cannot have prior knowledge of irregularities in the title or auction process.</w:t>
      </w:r>
    </w:p>
    <w:p w14:paraId="06889257" w14:textId="4C1357D5" w:rsidR="002B422E" w:rsidRDefault="009F3666" w:rsidP="00383D4C">
      <w:pPr>
        <w:pStyle w:val="BodyText2"/>
        <w:numPr>
          <w:ilvl w:val="0"/>
          <w:numId w:val="6"/>
        </w:numPr>
        <w:tabs>
          <w:tab w:val="left" w:pos="90"/>
          <w:tab w:val="left" w:pos="270"/>
          <w:tab w:val="left" w:pos="540"/>
        </w:tabs>
        <w:spacing w:line="480" w:lineRule="auto"/>
        <w:outlineLvl w:val="1"/>
        <w:rPr>
          <w:rFonts w:ascii="Fira Sans Condensed" w:hAnsi="Fira Sans Condensed" w:cs="Fira Code"/>
          <w:sz w:val="22"/>
          <w:szCs w:val="22"/>
        </w:rPr>
      </w:pPr>
      <w:r w:rsidRPr="002B422E">
        <w:rPr>
          <w:rFonts w:ascii="Fira Sans Condensed" w:hAnsi="Fira Sans Condensed" w:cs="Fira Code"/>
          <w:b/>
          <w:bCs/>
          <w:sz w:val="22"/>
          <w:szCs w:val="22"/>
        </w:rPr>
        <w:t>Verbal Agreement to Purchase the Property</w:t>
      </w:r>
      <w:r w:rsidR="00F61831">
        <w:rPr>
          <w:rFonts w:ascii="Fira Sans Condensed" w:hAnsi="Fira Sans Condensed" w:cs="Fira Code"/>
          <w:b/>
          <w:bCs/>
          <w:sz w:val="22"/>
          <w:szCs w:val="22"/>
        </w:rPr>
        <w:br/>
        <w:t xml:space="preserve">      </w:t>
      </w:r>
      <w:r w:rsidRPr="002B422E">
        <w:rPr>
          <w:rFonts w:ascii="Fira Sans Condensed" w:hAnsi="Fira Sans Condensed" w:cs="Fira Code"/>
          <w:sz w:val="22"/>
          <w:szCs w:val="22"/>
        </w:rPr>
        <w:t xml:space="preserve">A verbal agreement existed between Defendant Bass and the </w:t>
      </w:r>
      <w:r w:rsidR="002B422E">
        <w:rPr>
          <w:rFonts w:ascii="Fira Sans Condensed" w:hAnsi="Fira Sans Condensed" w:cs="Fira Code"/>
          <w:sz w:val="22"/>
          <w:szCs w:val="22"/>
        </w:rPr>
        <w:t>CMS</w:t>
      </w:r>
      <w:r w:rsidRPr="002B422E">
        <w:rPr>
          <w:rFonts w:ascii="Fira Sans Condensed" w:hAnsi="Fira Sans Condensed" w:cs="Fira Code"/>
          <w:sz w:val="22"/>
          <w:szCs w:val="22"/>
        </w:rPr>
        <w:t xml:space="preserve"> to allow for </w:t>
      </w:r>
      <w:r w:rsidR="002B422E">
        <w:rPr>
          <w:rFonts w:ascii="Fira Sans Condensed" w:hAnsi="Fira Sans Condensed" w:cs="Fira Code"/>
          <w:sz w:val="22"/>
          <w:szCs w:val="22"/>
        </w:rPr>
        <w:t>Defendant Bass to cure the debt, forgoing the</w:t>
      </w:r>
      <w:r w:rsidRPr="002B422E">
        <w:rPr>
          <w:rFonts w:ascii="Fira Sans Condensed" w:hAnsi="Fira Sans Condensed" w:cs="Fira Code"/>
          <w:sz w:val="22"/>
          <w:szCs w:val="22"/>
        </w:rPr>
        <w:t xml:space="preserve"> foreclosure</w:t>
      </w:r>
      <w:r w:rsidR="002B422E">
        <w:rPr>
          <w:rFonts w:ascii="Fira Sans Condensed" w:hAnsi="Fira Sans Condensed" w:cs="Fira Code"/>
          <w:sz w:val="22"/>
          <w:szCs w:val="22"/>
        </w:rPr>
        <w:t xml:space="preserve"> and Trustee’s Sale</w:t>
      </w:r>
      <w:r w:rsidRPr="002B422E">
        <w:rPr>
          <w:rFonts w:ascii="Fira Sans Condensed" w:hAnsi="Fira Sans Condensed" w:cs="Fira Code"/>
          <w:sz w:val="22"/>
          <w:szCs w:val="22"/>
        </w:rPr>
        <w:t xml:space="preserve">. </w:t>
      </w:r>
      <w:r w:rsidR="002B422E" w:rsidRPr="002B422E">
        <w:rPr>
          <w:rFonts w:ascii="Fira Sans Condensed" w:hAnsi="Fira Sans Condensed" w:cs="Fira Code"/>
          <w:sz w:val="22"/>
          <w:szCs w:val="22"/>
        </w:rPr>
        <w:t>This agreement is supported by Defendant Bass’s payments for property taxes and insurance</w:t>
      </w:r>
      <w:r w:rsidR="002B422E">
        <w:rPr>
          <w:rFonts w:ascii="Fira Sans Condensed" w:hAnsi="Fira Sans Condensed" w:cs="Fira Code"/>
          <w:sz w:val="22"/>
          <w:szCs w:val="22"/>
        </w:rPr>
        <w:t xml:space="preserve"> that normally would have been paid out of the escrow </w:t>
      </w:r>
      <w:proofErr w:type="gramStart"/>
      <w:r w:rsidR="002B422E">
        <w:rPr>
          <w:rFonts w:ascii="Fira Sans Condensed" w:hAnsi="Fira Sans Condensed" w:cs="Fira Code"/>
          <w:sz w:val="22"/>
          <w:szCs w:val="22"/>
        </w:rPr>
        <w:t>account;</w:t>
      </w:r>
      <w:proofErr w:type="gramEnd"/>
      <w:r w:rsidR="002B422E" w:rsidRPr="002B422E">
        <w:rPr>
          <w:rFonts w:ascii="Fira Sans Condensed" w:hAnsi="Fira Sans Condensed" w:cs="Fira Code"/>
          <w:sz w:val="22"/>
          <w:szCs w:val="22"/>
        </w:rPr>
        <w:t xml:space="preserve"> which were made in furtherance of this agreement.</w:t>
      </w:r>
      <w:r w:rsidRPr="002B422E">
        <w:rPr>
          <w:rFonts w:ascii="Fira Sans Condensed" w:hAnsi="Fira Sans Condensed" w:cs="Fira Code"/>
          <w:sz w:val="22"/>
          <w:szCs w:val="22"/>
        </w:rPr>
        <w:t xml:space="preserve"> The auction should never have occurred given the existing agreement.</w:t>
      </w:r>
    </w:p>
    <w:p w14:paraId="2B4DD656" w14:textId="12F67048" w:rsidR="002B422E" w:rsidRDefault="009F3666" w:rsidP="00383D4C">
      <w:pPr>
        <w:pStyle w:val="BodyText2"/>
        <w:numPr>
          <w:ilvl w:val="0"/>
          <w:numId w:val="6"/>
        </w:numPr>
        <w:tabs>
          <w:tab w:val="left" w:pos="90"/>
          <w:tab w:val="left" w:pos="270"/>
          <w:tab w:val="left" w:pos="540"/>
        </w:tabs>
        <w:spacing w:line="480" w:lineRule="auto"/>
        <w:outlineLvl w:val="1"/>
        <w:rPr>
          <w:rFonts w:ascii="Fira Sans Condensed" w:hAnsi="Fira Sans Condensed" w:cs="Fira Code"/>
          <w:sz w:val="22"/>
          <w:szCs w:val="22"/>
        </w:rPr>
      </w:pPr>
      <w:r w:rsidRPr="002B422E">
        <w:rPr>
          <w:rFonts w:ascii="Fira Sans Condensed" w:hAnsi="Fira Sans Condensed" w:cs="Fira Code"/>
          <w:b/>
          <w:bCs/>
          <w:sz w:val="22"/>
          <w:szCs w:val="22"/>
        </w:rPr>
        <w:t>Foreclosure Conducted on the Wrong Instrument</w:t>
      </w:r>
      <w:r w:rsidR="00F61831">
        <w:rPr>
          <w:rFonts w:ascii="Fira Sans Condensed" w:hAnsi="Fira Sans Condensed" w:cs="Fira Code"/>
          <w:sz w:val="22"/>
          <w:szCs w:val="22"/>
        </w:rPr>
        <w:br/>
      </w:r>
      <w:r w:rsidR="00F61831">
        <w:rPr>
          <w:rFonts w:ascii="Fira Sans Condensed" w:hAnsi="Fira Sans Condensed" w:cs="Fira Code"/>
          <w:b/>
          <w:bCs/>
          <w:sz w:val="22"/>
          <w:szCs w:val="22"/>
        </w:rPr>
        <w:t xml:space="preserve">      </w:t>
      </w:r>
      <w:r w:rsidRPr="002B422E">
        <w:rPr>
          <w:rFonts w:ascii="Fira Sans Condensed" w:hAnsi="Fira Sans Condensed" w:cs="Fira Code"/>
          <w:sz w:val="22"/>
          <w:szCs w:val="22"/>
        </w:rPr>
        <w:t xml:space="preserve">The foreclosure was initiated using an incorrect Deed of Trust, as evidenced by </w:t>
      </w:r>
      <w:r w:rsidRPr="002B422E">
        <w:rPr>
          <w:rFonts w:ascii="Fira Sans Condensed" w:hAnsi="Fira Sans Condensed" w:cs="Fira Code"/>
          <w:sz w:val="22"/>
          <w:szCs w:val="22"/>
        </w:rPr>
        <w:lastRenderedPageBreak/>
        <w:t>backdated loan documents</w:t>
      </w:r>
      <w:r w:rsidR="002B422E">
        <w:rPr>
          <w:rFonts w:ascii="Fira Sans Condensed" w:hAnsi="Fira Sans Condensed" w:cs="Fira Code"/>
          <w:sz w:val="22"/>
          <w:szCs w:val="22"/>
        </w:rPr>
        <w:t xml:space="preserve"> conflicting with the instrument used to foreclose with</w:t>
      </w:r>
      <w:r w:rsidRPr="002B422E">
        <w:rPr>
          <w:rFonts w:ascii="Fira Sans Condensed" w:hAnsi="Fira Sans Condensed" w:cs="Fira Code"/>
          <w:sz w:val="22"/>
          <w:szCs w:val="22"/>
        </w:rPr>
        <w:t xml:space="preserve">. The foreclosure process was therefore void under </w:t>
      </w:r>
      <w:r w:rsidRPr="002B422E">
        <w:rPr>
          <w:rFonts w:ascii="Fira Sans Condensed" w:hAnsi="Fira Sans Condensed" w:cs="Fira Code"/>
          <w:b/>
          <w:bCs/>
          <w:i/>
          <w:iCs/>
          <w:sz w:val="22"/>
          <w:szCs w:val="22"/>
        </w:rPr>
        <w:t>Idaho Code § 45-1508</w:t>
      </w:r>
      <w:r w:rsidRPr="002B422E">
        <w:rPr>
          <w:rFonts w:ascii="Fira Sans Condensed" w:hAnsi="Fira Sans Condensed" w:cs="Fira Code"/>
          <w:sz w:val="22"/>
          <w:szCs w:val="22"/>
        </w:rPr>
        <w:t>.</w:t>
      </w:r>
    </w:p>
    <w:p w14:paraId="0DA98121" w14:textId="23AF0B07" w:rsidR="009F3666" w:rsidRPr="002B422E" w:rsidRDefault="009F3666" w:rsidP="00383D4C">
      <w:pPr>
        <w:pStyle w:val="BodyText2"/>
        <w:numPr>
          <w:ilvl w:val="0"/>
          <w:numId w:val="6"/>
        </w:numPr>
        <w:tabs>
          <w:tab w:val="left" w:pos="90"/>
          <w:tab w:val="left" w:pos="270"/>
          <w:tab w:val="left" w:pos="540"/>
        </w:tabs>
        <w:spacing w:line="480" w:lineRule="auto"/>
        <w:outlineLvl w:val="1"/>
        <w:rPr>
          <w:rFonts w:ascii="Fira Sans Condensed" w:hAnsi="Fira Sans Condensed" w:cs="Fira Code"/>
          <w:sz w:val="22"/>
          <w:szCs w:val="22"/>
        </w:rPr>
      </w:pPr>
      <w:r w:rsidRPr="002B422E">
        <w:rPr>
          <w:rFonts w:ascii="Fira Sans Condensed" w:hAnsi="Fira Sans Condensed" w:cs="Fira Code"/>
          <w:b/>
          <w:bCs/>
          <w:sz w:val="22"/>
          <w:szCs w:val="22"/>
        </w:rPr>
        <w:t>Incomplete Eviction Notices</w:t>
      </w:r>
      <w:r w:rsidR="00F61831">
        <w:rPr>
          <w:rFonts w:ascii="Fira Sans Condensed" w:hAnsi="Fira Sans Condensed" w:cs="Fira Code"/>
          <w:b/>
          <w:bCs/>
          <w:sz w:val="22"/>
          <w:szCs w:val="22"/>
        </w:rPr>
        <w:br/>
        <w:t xml:space="preserve">      </w:t>
      </w:r>
      <w:r w:rsidRPr="002B422E">
        <w:rPr>
          <w:rFonts w:ascii="Fira Sans Condensed" w:hAnsi="Fira Sans Condensed" w:cs="Fira Code"/>
          <w:sz w:val="22"/>
          <w:szCs w:val="22"/>
        </w:rPr>
        <w:t>At no time was Defendant Bass or Defendant Pike ever served with a complete and valid eviction notice</w:t>
      </w:r>
      <w:r w:rsidR="002B422E">
        <w:rPr>
          <w:rFonts w:ascii="Fira Sans Condensed" w:hAnsi="Fira Sans Condensed" w:cs="Fira Code"/>
          <w:sz w:val="22"/>
          <w:szCs w:val="22"/>
        </w:rPr>
        <w:t xml:space="preserve"> as far Defendant Bass knows</w:t>
      </w:r>
      <w:r w:rsidRPr="002B422E">
        <w:rPr>
          <w:rFonts w:ascii="Fira Sans Condensed" w:hAnsi="Fira Sans Condensed" w:cs="Fira Code"/>
          <w:sz w:val="22"/>
          <w:szCs w:val="22"/>
        </w:rPr>
        <w:t xml:space="preserve">. Two notices were served, both incomplete, and neither could reasonably be considered serious or valid. The first complete eviction notice was only seen when the plaintiffs filed it as part of their evidence in this case. The notices </w:t>
      </w:r>
      <w:proofErr w:type="gramStart"/>
      <w:r w:rsidRPr="002B422E">
        <w:rPr>
          <w:rFonts w:ascii="Fira Sans Condensed" w:hAnsi="Fira Sans Condensed" w:cs="Fira Code"/>
          <w:sz w:val="22"/>
          <w:szCs w:val="22"/>
        </w:rPr>
        <w:t>referenced</w:t>
      </w:r>
      <w:proofErr w:type="gramEnd"/>
      <w:r w:rsidRPr="002B422E">
        <w:rPr>
          <w:rFonts w:ascii="Fira Sans Condensed" w:hAnsi="Fira Sans Condensed" w:cs="Fira Code"/>
          <w:sz w:val="22"/>
          <w:szCs w:val="22"/>
        </w:rPr>
        <w:t xml:space="preserve"> an attached deed that was never included. Plaintiffs cannot reasonably expect a party to act upon </w:t>
      </w:r>
      <w:proofErr w:type="gramStart"/>
      <w:r w:rsidRPr="002B422E">
        <w:rPr>
          <w:rFonts w:ascii="Fira Sans Condensed" w:hAnsi="Fira Sans Condensed" w:cs="Fira Code"/>
          <w:sz w:val="22"/>
          <w:szCs w:val="22"/>
        </w:rPr>
        <w:t>an incomplete</w:t>
      </w:r>
      <w:proofErr w:type="gramEnd"/>
      <w:r w:rsidRPr="002B422E">
        <w:rPr>
          <w:rFonts w:ascii="Fira Sans Condensed" w:hAnsi="Fira Sans Condensed" w:cs="Fira Code"/>
          <w:sz w:val="22"/>
          <w:szCs w:val="22"/>
        </w:rPr>
        <w:t xml:space="preserve"> notice.</w:t>
      </w:r>
    </w:p>
    <w:p w14:paraId="160AD59F" w14:textId="36077ECC" w:rsidR="009F3666" w:rsidRPr="0063729D" w:rsidRDefault="009F3666" w:rsidP="009F3666">
      <w:pPr>
        <w:pStyle w:val="BodyText2"/>
        <w:tabs>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63729D">
        <w:rPr>
          <w:rFonts w:ascii="Fira Sans Condensed" w:hAnsi="Fira Sans Condensed" w:cs="Fira Code"/>
          <w:b/>
          <w:bCs/>
          <w:sz w:val="22"/>
          <w:szCs w:val="22"/>
        </w:rPr>
        <w:t>V. LEGAL ANALYSIS</w:t>
      </w:r>
    </w:p>
    <w:p w14:paraId="36BBE6D5" w14:textId="0A3E3023" w:rsidR="009F3666" w:rsidRDefault="009F3666" w:rsidP="00383D4C">
      <w:pPr>
        <w:pStyle w:val="BodyText2"/>
        <w:numPr>
          <w:ilvl w:val="0"/>
          <w:numId w:val="2"/>
        </w:numPr>
        <w:tabs>
          <w:tab w:val="left" w:pos="90"/>
          <w:tab w:val="left" w:pos="270"/>
          <w:tab w:val="left" w:pos="540"/>
        </w:tabs>
        <w:spacing w:line="480" w:lineRule="auto"/>
        <w:ind w:left="634"/>
        <w:outlineLvl w:val="1"/>
        <w:rPr>
          <w:rFonts w:ascii="Fira Sans Condensed" w:hAnsi="Fira Sans Condensed" w:cs="Fira Code"/>
          <w:sz w:val="22"/>
          <w:szCs w:val="22"/>
        </w:rPr>
      </w:pPr>
      <w:r>
        <w:rPr>
          <w:rFonts w:ascii="Fira Sans Condensed" w:hAnsi="Fira Sans Condensed" w:cs="Fira Code"/>
          <w:sz w:val="22"/>
          <w:szCs w:val="22"/>
        </w:rPr>
        <w:t xml:space="preserve"> </w:t>
      </w:r>
      <w:r w:rsidRPr="009F3666">
        <w:rPr>
          <w:rFonts w:ascii="Fira Sans Condensed" w:hAnsi="Fira Sans Condensed" w:cs="Fira Code"/>
          <w:sz w:val="22"/>
          <w:szCs w:val="22"/>
        </w:rPr>
        <w:t xml:space="preserve">Auction Process and </w:t>
      </w:r>
      <w:r w:rsidRPr="005D679B">
        <w:rPr>
          <w:rFonts w:ascii="Fira Sans Condensed" w:hAnsi="Fira Sans Condensed" w:cs="Fira Code"/>
          <w:b/>
          <w:bCs/>
          <w:i/>
          <w:iCs/>
          <w:sz w:val="22"/>
          <w:szCs w:val="22"/>
        </w:rPr>
        <w:t>Idaho Code § 45-1504</w:t>
      </w:r>
      <w:r>
        <w:rPr>
          <w:rFonts w:ascii="Fira Sans Condensed" w:hAnsi="Fira Sans Condensed" w:cs="Fira Code"/>
          <w:sz w:val="22"/>
          <w:szCs w:val="22"/>
        </w:rPr>
        <w:br/>
      </w:r>
      <w:r w:rsidR="00F61831">
        <w:rPr>
          <w:rFonts w:ascii="Fira Sans Condensed" w:hAnsi="Fira Sans Condensed" w:cs="Fira Code"/>
          <w:sz w:val="22"/>
          <w:szCs w:val="22"/>
        </w:rPr>
        <w:t xml:space="preserve">      </w:t>
      </w:r>
      <w:r w:rsidRPr="009F3666">
        <w:rPr>
          <w:rFonts w:ascii="Fira Sans Condensed" w:hAnsi="Fira Sans Condensed" w:cs="Fira Code"/>
          <w:sz w:val="22"/>
          <w:szCs w:val="22"/>
        </w:rPr>
        <w:t xml:space="preserve">Under </w:t>
      </w:r>
      <w:r w:rsidRPr="005D679B">
        <w:rPr>
          <w:rFonts w:ascii="Fira Sans Condensed" w:hAnsi="Fira Sans Condensed" w:cs="Fira Code"/>
          <w:b/>
          <w:bCs/>
          <w:i/>
          <w:iCs/>
          <w:sz w:val="22"/>
          <w:szCs w:val="22"/>
        </w:rPr>
        <w:t>Idaho Code § 45-1504</w:t>
      </w:r>
      <w:r w:rsidRPr="009F3666">
        <w:rPr>
          <w:rFonts w:ascii="Fira Sans Condensed" w:hAnsi="Fira Sans Condensed" w:cs="Fira Code"/>
          <w:sz w:val="22"/>
          <w:szCs w:val="22"/>
        </w:rPr>
        <w:t>, a trustee's sale must be conducted as a public auction. Black's Law Dictionary defines a public auction as:</w:t>
      </w:r>
      <w:r w:rsidR="005D679B">
        <w:rPr>
          <w:rFonts w:ascii="Fira Sans Condensed" w:hAnsi="Fira Sans Condensed" w:cs="Fira Code"/>
          <w:sz w:val="22"/>
          <w:szCs w:val="22"/>
        </w:rPr>
        <w:br/>
      </w:r>
      <w:r w:rsidRPr="005D679B">
        <w:rPr>
          <w:rFonts w:ascii="Fira Sans Condensed" w:hAnsi="Fira Sans Condensed" w:cs="Fira Code"/>
          <w:i/>
          <w:iCs/>
          <w:sz w:val="22"/>
          <w:szCs w:val="22"/>
        </w:rPr>
        <w:t>"An auction held openly, allowing all qualified bidders to participate, with the sale going to the highest bidder. Public auctions are typically advertised in advance, and the rules are established to promote transparency and fairness."</w:t>
      </w:r>
      <w:r w:rsidRPr="005D679B">
        <w:rPr>
          <w:rFonts w:ascii="Fira Sans Condensed" w:hAnsi="Fira Sans Condensed" w:cs="Fira Code"/>
          <w:i/>
          <w:iCs/>
          <w:sz w:val="22"/>
          <w:szCs w:val="22"/>
        </w:rPr>
        <w:br/>
      </w:r>
      <w:r w:rsidRPr="009F3666">
        <w:rPr>
          <w:rFonts w:ascii="Fira Sans Condensed" w:hAnsi="Fira Sans Condensed" w:cs="Fira Code"/>
          <w:sz w:val="22"/>
          <w:szCs w:val="22"/>
        </w:rPr>
        <w:t xml:space="preserve">This definition underscores that a public auction must be open to the public, conducted fairly, and free from collusion or preferential treatment. In </w:t>
      </w:r>
      <w:r w:rsidRPr="005D679B">
        <w:rPr>
          <w:rFonts w:ascii="Fira Sans Condensed" w:hAnsi="Fira Sans Condensed" w:cs="Fira Code"/>
          <w:b/>
          <w:bCs/>
          <w:i/>
          <w:iCs/>
          <w:sz w:val="22"/>
          <w:szCs w:val="22"/>
        </w:rPr>
        <w:t>Kane v. Union State Bank, 21 F. Supp. 225 (D. Idaho 1937)</w:t>
      </w:r>
      <w:r w:rsidRPr="009F3666">
        <w:rPr>
          <w:rFonts w:ascii="Fira Sans Condensed" w:hAnsi="Fira Sans Condensed" w:cs="Fira Code"/>
          <w:sz w:val="22"/>
          <w:szCs w:val="22"/>
        </w:rPr>
        <w:t>, the court held that a public auction must foster competitive bidding, preventing any collusion among bidders. In the current case, the auction was fixed to the plaintiffs' advantage, violating these fundamental principles.</w:t>
      </w:r>
    </w:p>
    <w:p w14:paraId="0DDD97C7" w14:textId="484A3BEB" w:rsidR="00F61831" w:rsidRDefault="009F3666" w:rsidP="00383D4C">
      <w:pPr>
        <w:pStyle w:val="BodyText2"/>
        <w:numPr>
          <w:ilvl w:val="0"/>
          <w:numId w:val="2"/>
        </w:numPr>
        <w:tabs>
          <w:tab w:val="left" w:pos="90"/>
          <w:tab w:val="left" w:pos="270"/>
          <w:tab w:val="left" w:pos="540"/>
        </w:tabs>
        <w:spacing w:line="480" w:lineRule="auto"/>
        <w:outlineLvl w:val="1"/>
        <w:rPr>
          <w:rFonts w:ascii="Fira Sans Condensed" w:hAnsi="Fira Sans Condensed" w:cs="Fira Code"/>
          <w:sz w:val="22"/>
          <w:szCs w:val="22"/>
        </w:rPr>
      </w:pPr>
      <w:r w:rsidRPr="009F3666">
        <w:rPr>
          <w:rFonts w:ascii="Fira Sans Condensed" w:hAnsi="Fira Sans Condensed" w:cs="Fira Code"/>
          <w:sz w:val="22"/>
          <w:szCs w:val="22"/>
        </w:rPr>
        <w:t>Trustee’s Fiduciary Duty</w:t>
      </w:r>
      <w:r w:rsidRPr="009F3666">
        <w:rPr>
          <w:rFonts w:ascii="Fira Sans Condensed" w:hAnsi="Fira Sans Condensed" w:cs="Fira Code"/>
          <w:sz w:val="22"/>
          <w:szCs w:val="22"/>
        </w:rPr>
        <w:br/>
      </w:r>
      <w:r w:rsidR="00F61831">
        <w:rPr>
          <w:rFonts w:ascii="Fira Sans Condensed" w:hAnsi="Fira Sans Condensed" w:cs="Fira Code"/>
          <w:sz w:val="22"/>
          <w:szCs w:val="22"/>
        </w:rPr>
        <w:t xml:space="preserve">      </w:t>
      </w:r>
      <w:r w:rsidRPr="009F3666">
        <w:rPr>
          <w:rFonts w:ascii="Fira Sans Condensed" w:hAnsi="Fira Sans Condensed" w:cs="Fira Code"/>
          <w:sz w:val="22"/>
          <w:szCs w:val="22"/>
        </w:rPr>
        <w:t xml:space="preserve">A trustee has a fiduciary duty to act impartially and fairly for all parties involved in a </w:t>
      </w:r>
      <w:r w:rsidRPr="009F3666">
        <w:rPr>
          <w:rFonts w:ascii="Fira Sans Condensed" w:hAnsi="Fira Sans Condensed" w:cs="Fira Code"/>
          <w:sz w:val="22"/>
          <w:szCs w:val="22"/>
        </w:rPr>
        <w:lastRenderedPageBreak/>
        <w:t xml:space="preserve">sale. In this case, the trustee failed to act in good faith by allowing the auction to proceed despite being made aware of serious irregularities in the foreclosure process. </w:t>
      </w:r>
    </w:p>
    <w:p w14:paraId="5723A626" w14:textId="1A79001A" w:rsidR="009F3666" w:rsidRPr="00F61831" w:rsidRDefault="00F61831" w:rsidP="00383D4C">
      <w:pPr>
        <w:pStyle w:val="BodyText2"/>
        <w:numPr>
          <w:ilvl w:val="0"/>
          <w:numId w:val="2"/>
        </w:numPr>
        <w:tabs>
          <w:tab w:val="left" w:pos="90"/>
          <w:tab w:val="left" w:pos="270"/>
          <w:tab w:val="left" w:pos="540"/>
        </w:tabs>
        <w:spacing w:line="480" w:lineRule="auto"/>
        <w:outlineLvl w:val="1"/>
        <w:rPr>
          <w:rFonts w:ascii="Fira Sans Condensed" w:hAnsi="Fira Sans Condensed" w:cs="Fira Code"/>
          <w:sz w:val="22"/>
          <w:szCs w:val="22"/>
        </w:rPr>
      </w:pPr>
      <w:r w:rsidRPr="009F3666">
        <w:rPr>
          <w:rFonts w:ascii="Fira Sans Condensed" w:hAnsi="Fira Sans Condensed" w:cs="Fira Code"/>
          <w:sz w:val="22"/>
          <w:szCs w:val="22"/>
        </w:rPr>
        <w:t>Breach of Contract</w:t>
      </w:r>
      <w:r>
        <w:rPr>
          <w:rFonts w:ascii="Fira Sans Condensed" w:hAnsi="Fira Sans Condensed" w:cs="Fira Code"/>
          <w:sz w:val="22"/>
          <w:szCs w:val="22"/>
        </w:rPr>
        <w:t xml:space="preserve"> </w:t>
      </w:r>
      <w:r>
        <w:rPr>
          <w:rFonts w:ascii="Fira Sans Condensed" w:hAnsi="Fira Sans Condensed" w:cs="Fira Code"/>
          <w:sz w:val="22"/>
          <w:szCs w:val="22"/>
        </w:rPr>
        <w:br/>
        <w:t xml:space="preserve">      </w:t>
      </w:r>
      <w:r w:rsidRPr="00F61831">
        <w:rPr>
          <w:rFonts w:ascii="Fira Sans Condensed" w:hAnsi="Fira Sans Condensed" w:cs="Fira Code"/>
          <w:sz w:val="22"/>
          <w:szCs w:val="22"/>
        </w:rPr>
        <w:t>Additionally, Defendant Bass entered into a verbal agreement with the mortgage servicer, wherein it was agreed that Defendant Bass would pay off the home in full, and the process of calculating a payoff amount had already begun. As a result of this agreement, Defendant Bass began paying the taxes and insurance on the property, which were normally the servicer’s responsibility, further demonstrating part performance of the agreement.</w:t>
      </w:r>
      <w:r>
        <w:rPr>
          <w:rFonts w:ascii="Fira Sans Condensed" w:hAnsi="Fira Sans Condensed" w:cs="Fira Code"/>
          <w:sz w:val="22"/>
          <w:szCs w:val="22"/>
        </w:rPr>
        <w:br/>
        <w:t xml:space="preserve">      </w:t>
      </w:r>
      <w:r w:rsidRPr="00F61831">
        <w:rPr>
          <w:rFonts w:ascii="Fira Sans Condensed" w:hAnsi="Fira Sans Condensed" w:cs="Fira Code"/>
          <w:sz w:val="22"/>
          <w:szCs w:val="22"/>
        </w:rPr>
        <w:t>Under the doctrine of part performance, this verbal agreement should be enforceable. Courts have held that part performance can be an exception to the Statute of Frauds when the actions of one party clearly indicate the existence of an agreement and demonstrate reliance on that agreement. In this case, Defendant Bass’s payment of taxes and insurance—responsibilities that normally belonged to the servicer—along with the servicer’s action of providing a payoff number, shows reliance on the verbal agreement to delay foreclosure and allow for full payment of the home.</w:t>
      </w:r>
      <w:r>
        <w:rPr>
          <w:rFonts w:ascii="Fira Sans Condensed" w:hAnsi="Fira Sans Condensed" w:cs="Fira Code"/>
          <w:sz w:val="22"/>
          <w:szCs w:val="22"/>
        </w:rPr>
        <w:br/>
        <w:t xml:space="preserve">      </w:t>
      </w:r>
      <w:r w:rsidRPr="00F61831">
        <w:rPr>
          <w:rFonts w:ascii="Fira Sans Condensed" w:hAnsi="Fira Sans Condensed" w:cs="Fira Code"/>
          <w:sz w:val="22"/>
          <w:szCs w:val="22"/>
        </w:rPr>
        <w:t>In Idaho, part performance may remove a verbal agreement from the Statute of Frauds if the performance clearly indicates the existence of an agreement and reliance on it. See ChatGPT Analysis (2024). The fact that Defendant Bass began making payments for taxes and insurance, along with the servicer's provision of a payoff number, supports the existence of the agreement, rendering it enforceable. This agreement, which included a recalculated payoff number pending the clearing of a probate inheritance, should be upheld under the doctrine of part performance.</w:t>
      </w:r>
    </w:p>
    <w:p w14:paraId="1EC743EC" w14:textId="4E1F4EF4" w:rsidR="009F3666" w:rsidRPr="00F61831" w:rsidRDefault="009F3666" w:rsidP="00383D4C">
      <w:pPr>
        <w:pStyle w:val="BodyText2"/>
        <w:numPr>
          <w:ilvl w:val="0"/>
          <w:numId w:val="2"/>
        </w:numPr>
        <w:tabs>
          <w:tab w:val="left" w:pos="90"/>
          <w:tab w:val="left" w:pos="270"/>
          <w:tab w:val="left" w:pos="540"/>
        </w:tabs>
        <w:spacing w:line="480" w:lineRule="auto"/>
        <w:outlineLvl w:val="1"/>
        <w:rPr>
          <w:rFonts w:ascii="Fira Sans Condensed" w:hAnsi="Fira Sans Condensed" w:cs="Fira Code"/>
          <w:sz w:val="22"/>
          <w:szCs w:val="22"/>
        </w:rPr>
      </w:pPr>
      <w:r w:rsidRPr="009F3666">
        <w:rPr>
          <w:rFonts w:ascii="Fira Sans Condensed" w:hAnsi="Fira Sans Condensed" w:cs="Fira Code"/>
          <w:sz w:val="22"/>
          <w:szCs w:val="22"/>
        </w:rPr>
        <w:lastRenderedPageBreak/>
        <w:t>The Improper Foreclosure Process</w:t>
      </w:r>
      <w:r w:rsidR="00F61831">
        <w:rPr>
          <w:rFonts w:ascii="Fira Sans Condensed" w:hAnsi="Fira Sans Condensed" w:cs="Fira Code"/>
          <w:sz w:val="22"/>
          <w:szCs w:val="22"/>
        </w:rPr>
        <w:br/>
      </w:r>
      <w:r w:rsidR="00F61831">
        <w:rPr>
          <w:rFonts w:ascii="Fira Sans Condensed" w:hAnsi="Fira Sans Condensed" w:cs="Fira Code"/>
          <w:b/>
          <w:bCs/>
          <w:sz w:val="22"/>
          <w:szCs w:val="22"/>
        </w:rPr>
        <w:t xml:space="preserve">      </w:t>
      </w:r>
      <w:r w:rsidR="00F61831" w:rsidRPr="00F61831">
        <w:rPr>
          <w:rFonts w:ascii="Fira Sans Condensed" w:hAnsi="Fira Sans Condensed" w:cs="Fira Code"/>
          <w:sz w:val="22"/>
          <w:szCs w:val="22"/>
        </w:rPr>
        <w:t xml:space="preserve">The foreclosure process was invalid, as it was based on an incorrect instrument and involved improper loan documentation. Under </w:t>
      </w:r>
      <w:r w:rsidR="00F61831" w:rsidRPr="00F61831">
        <w:rPr>
          <w:rFonts w:ascii="Fira Sans Condensed" w:hAnsi="Fira Sans Condensed" w:cs="Fira Code"/>
          <w:b/>
          <w:bCs/>
          <w:i/>
          <w:iCs/>
          <w:sz w:val="22"/>
          <w:szCs w:val="22"/>
        </w:rPr>
        <w:t>Idaho Code § 45-1508</w:t>
      </w:r>
      <w:r w:rsidR="00F61831" w:rsidRPr="00F61831">
        <w:rPr>
          <w:rFonts w:ascii="Fira Sans Condensed" w:hAnsi="Fira Sans Condensed" w:cs="Fira Code"/>
          <w:sz w:val="22"/>
          <w:szCs w:val="22"/>
        </w:rPr>
        <w:t xml:space="preserve">, </w:t>
      </w:r>
      <w:r w:rsidR="00F61831">
        <w:rPr>
          <w:rFonts w:ascii="Fira Sans Condensed" w:hAnsi="Fira Sans Condensed" w:cs="Fira Code"/>
          <w:sz w:val="22"/>
          <w:szCs w:val="22"/>
        </w:rPr>
        <w:t xml:space="preserve">we can infer that </w:t>
      </w:r>
      <w:r w:rsidR="00F61831" w:rsidRPr="00F61831">
        <w:rPr>
          <w:rFonts w:ascii="Fira Sans Condensed" w:hAnsi="Fira Sans Condensed" w:cs="Fira Code"/>
          <w:sz w:val="22"/>
          <w:szCs w:val="22"/>
        </w:rPr>
        <w:t>the trustee’s sale is void if based on fraudulent or defective documents</w:t>
      </w:r>
      <w:r w:rsidR="00F61831">
        <w:rPr>
          <w:rFonts w:ascii="Fira Sans Condensed" w:hAnsi="Fira Sans Condensed" w:cs="Fira Code"/>
          <w:sz w:val="22"/>
          <w:szCs w:val="22"/>
        </w:rPr>
        <w:t xml:space="preserve"> if it is known to the buyer</w:t>
      </w:r>
      <w:r w:rsidR="00F61831" w:rsidRPr="00F61831">
        <w:rPr>
          <w:rFonts w:ascii="Fira Sans Condensed" w:hAnsi="Fira Sans Condensed" w:cs="Fira Code"/>
          <w:sz w:val="22"/>
          <w:szCs w:val="22"/>
        </w:rPr>
        <w:t>.</w:t>
      </w:r>
      <w:r w:rsidR="00F61831">
        <w:rPr>
          <w:rFonts w:ascii="Fira Sans Condensed" w:hAnsi="Fira Sans Condensed" w:cs="Fira Code"/>
          <w:sz w:val="22"/>
          <w:szCs w:val="22"/>
        </w:rPr>
        <w:br/>
      </w:r>
      <w:r w:rsidR="00F61831">
        <w:rPr>
          <w:rFonts w:ascii="Fira Sans Condensed" w:hAnsi="Fira Sans Condensed" w:cs="Fira Code"/>
          <w:b/>
          <w:bCs/>
          <w:sz w:val="22"/>
          <w:szCs w:val="22"/>
        </w:rPr>
        <w:t xml:space="preserve">      </w:t>
      </w:r>
      <w:r w:rsidR="00F61831" w:rsidRPr="00F61831">
        <w:rPr>
          <w:rFonts w:ascii="Fira Sans Condensed" w:hAnsi="Fira Sans Condensed" w:cs="Fira Code"/>
          <w:sz w:val="22"/>
          <w:szCs w:val="22"/>
        </w:rPr>
        <w:t xml:space="preserve">Additionally, Plaintiffs cannot claim the status of bona fide purchasers due to their knowledge of the auction irregularities and title defects, as supported by evidence including Defendant Bass’s public </w:t>
      </w:r>
      <w:r w:rsidR="00F61831">
        <w:rPr>
          <w:rFonts w:ascii="Fira Sans Condensed" w:hAnsi="Fira Sans Condensed" w:cs="Fira Code"/>
          <w:sz w:val="22"/>
          <w:szCs w:val="22"/>
        </w:rPr>
        <w:t>displays</w:t>
      </w:r>
      <w:r w:rsidR="00F61831" w:rsidRPr="00F61831">
        <w:rPr>
          <w:rFonts w:ascii="Fira Sans Condensed" w:hAnsi="Fira Sans Condensed" w:cs="Fira Code"/>
          <w:sz w:val="22"/>
          <w:szCs w:val="22"/>
        </w:rPr>
        <w:t xml:space="preserve"> and the rigged auction process. According to </w:t>
      </w:r>
      <w:r w:rsidR="00F61831" w:rsidRPr="00F61831">
        <w:rPr>
          <w:rFonts w:ascii="Fira Sans Condensed" w:hAnsi="Fira Sans Condensed" w:cs="Fira Code"/>
          <w:b/>
          <w:bCs/>
          <w:i/>
          <w:iCs/>
          <w:sz w:val="22"/>
          <w:szCs w:val="22"/>
        </w:rPr>
        <w:t>Idaho Code § 45-1510(1)</w:t>
      </w:r>
      <w:r w:rsidR="00F61831" w:rsidRPr="00F61831">
        <w:rPr>
          <w:rFonts w:ascii="Fira Sans Condensed" w:hAnsi="Fira Sans Condensed" w:cs="Fira Code"/>
          <w:sz w:val="22"/>
          <w:szCs w:val="22"/>
        </w:rPr>
        <w:t xml:space="preserve">, the status of a bona fide purchaser is not available to a party who is on inquiry notice of a potential defect. The Idaho Supreme Court in </w:t>
      </w:r>
      <w:r w:rsidR="00F61831" w:rsidRPr="00F61831">
        <w:rPr>
          <w:rFonts w:ascii="Fira Sans Condensed" w:hAnsi="Fira Sans Condensed" w:cs="Fira Code"/>
          <w:b/>
          <w:bCs/>
          <w:i/>
          <w:iCs/>
          <w:sz w:val="22"/>
          <w:szCs w:val="22"/>
        </w:rPr>
        <w:t>Federal Home Loan Mortg. Corp. v. Appel, 143 Idaho 42, 47, 137 P.3d 429, 434 (2006)</w:t>
      </w:r>
      <w:r w:rsidR="00F61831" w:rsidRPr="00F61831">
        <w:rPr>
          <w:rFonts w:ascii="Fira Sans Condensed" w:hAnsi="Fira Sans Condensed" w:cs="Fira Code"/>
          <w:sz w:val="22"/>
          <w:szCs w:val="22"/>
        </w:rPr>
        <w:t>, held that a purchaser in a nonjudicial foreclosure sale cannot claim bona fide purchaser status if they were on inquiry notice of potential statutory defects. The Plaintiffs, being aware of the issues surrounding the foreclosure and having participated in a rigged auction, cannot be deemed to have acted in good faith as required by law.</w:t>
      </w:r>
      <w:r w:rsidR="00F61831" w:rsidRPr="00F61831">
        <w:rPr>
          <w:rFonts w:ascii="Fira Sans Condensed" w:hAnsi="Fira Sans Condensed" w:cs="Fira Code"/>
          <w:sz w:val="22"/>
          <w:szCs w:val="22"/>
        </w:rPr>
        <w:br/>
      </w:r>
      <w:r w:rsidR="00F61831" w:rsidRPr="00F61831">
        <w:rPr>
          <w:rFonts w:ascii="Fira Sans Condensed" w:hAnsi="Fira Sans Condensed" w:cs="Fira Code"/>
          <w:b/>
          <w:bCs/>
          <w:sz w:val="22"/>
          <w:szCs w:val="22"/>
        </w:rPr>
        <w:t xml:space="preserve">      </w:t>
      </w:r>
      <w:r w:rsidR="00F61831" w:rsidRPr="00F61831">
        <w:rPr>
          <w:rFonts w:ascii="Fira Sans Condensed" w:hAnsi="Fira Sans Condensed" w:cs="Fira Code"/>
          <w:sz w:val="22"/>
          <w:szCs w:val="22"/>
        </w:rPr>
        <w:t>Thus, the foreclosure should be considered void, and the Plaintiffs cannot assert rights based on their participation in a procedurally defective auction. The auction's improper foundation, based on the wrong instrument and conducted under dubious circumstances, disqualifies Plaintiffs from any claim of bona fide purchaser status.</w:t>
      </w:r>
    </w:p>
    <w:p w14:paraId="7690BDF4" w14:textId="77777777" w:rsidR="009F3666" w:rsidRDefault="009F3666" w:rsidP="00383D4C">
      <w:pPr>
        <w:pStyle w:val="BodyText2"/>
        <w:numPr>
          <w:ilvl w:val="0"/>
          <w:numId w:val="2"/>
        </w:numPr>
        <w:tabs>
          <w:tab w:val="left" w:pos="90"/>
          <w:tab w:val="left" w:pos="270"/>
          <w:tab w:val="left" w:pos="540"/>
        </w:tabs>
        <w:spacing w:line="480" w:lineRule="auto"/>
        <w:outlineLvl w:val="1"/>
        <w:rPr>
          <w:rFonts w:ascii="Fira Sans Condensed" w:hAnsi="Fira Sans Condensed" w:cs="Fira Code"/>
          <w:sz w:val="22"/>
          <w:szCs w:val="22"/>
        </w:rPr>
      </w:pPr>
      <w:r w:rsidRPr="009F3666">
        <w:rPr>
          <w:rFonts w:ascii="Fira Sans Condensed" w:hAnsi="Fira Sans Condensed" w:cs="Fira Code"/>
          <w:sz w:val="22"/>
          <w:szCs w:val="22"/>
        </w:rPr>
        <w:t>Conflict of Interest with IDEA Law Group</w:t>
      </w:r>
      <w:r>
        <w:rPr>
          <w:rFonts w:ascii="Fira Sans Condensed" w:hAnsi="Fira Sans Condensed" w:cs="Fira Code"/>
          <w:sz w:val="22"/>
          <w:szCs w:val="22"/>
        </w:rPr>
        <w:br/>
      </w:r>
      <w:r w:rsidRPr="009F3666">
        <w:rPr>
          <w:rFonts w:ascii="Fira Sans Condensed" w:hAnsi="Fira Sans Condensed" w:cs="Fira Code"/>
          <w:sz w:val="22"/>
          <w:szCs w:val="22"/>
        </w:rPr>
        <w:t xml:space="preserve">The IDEA Law Group, which acted as the trustee in the foreclosure, has significant conflicts of interest due to its relationships with Carrington Mortgage Services. Lawyers from both entities regularly participate in industry events and serve on shared boards, which calls into question the impartiality of the trustee’s role. This conflict of interest further </w:t>
      </w:r>
      <w:r w:rsidRPr="009F3666">
        <w:rPr>
          <w:rFonts w:ascii="Fira Sans Condensed" w:hAnsi="Fira Sans Condensed" w:cs="Fira Code"/>
          <w:sz w:val="22"/>
          <w:szCs w:val="22"/>
        </w:rPr>
        <w:lastRenderedPageBreak/>
        <w:t>undermines the validity of the foreclosure and auction process, as it suggests that the trustee acted in favor of Carrington rather than impartially.</w:t>
      </w:r>
    </w:p>
    <w:p w14:paraId="3C1C802C" w14:textId="77777777" w:rsidR="009F3666" w:rsidRDefault="009F3666" w:rsidP="00383D4C">
      <w:pPr>
        <w:pStyle w:val="BodyText2"/>
        <w:numPr>
          <w:ilvl w:val="0"/>
          <w:numId w:val="2"/>
        </w:numPr>
        <w:tabs>
          <w:tab w:val="left" w:pos="90"/>
          <w:tab w:val="left" w:pos="270"/>
          <w:tab w:val="left" w:pos="540"/>
        </w:tabs>
        <w:spacing w:line="480" w:lineRule="auto"/>
        <w:outlineLvl w:val="1"/>
        <w:rPr>
          <w:rFonts w:ascii="Fira Sans Condensed" w:hAnsi="Fira Sans Condensed" w:cs="Fira Code"/>
          <w:sz w:val="22"/>
          <w:szCs w:val="22"/>
        </w:rPr>
      </w:pPr>
      <w:r w:rsidRPr="009F3666">
        <w:rPr>
          <w:rFonts w:ascii="Fira Sans Condensed" w:hAnsi="Fira Sans Condensed" w:cs="Fira Code"/>
          <w:sz w:val="22"/>
          <w:szCs w:val="22"/>
        </w:rPr>
        <w:t>Relevant Idaho and Federal Laws Governing Auctions</w:t>
      </w:r>
      <w:r>
        <w:rPr>
          <w:rFonts w:ascii="Fira Sans Condensed" w:hAnsi="Fira Sans Condensed" w:cs="Fira Code"/>
          <w:sz w:val="22"/>
          <w:szCs w:val="22"/>
        </w:rPr>
        <w:br/>
      </w:r>
      <w:r w:rsidRPr="009F3666">
        <w:rPr>
          <w:rFonts w:ascii="Fira Sans Condensed" w:hAnsi="Fira Sans Condensed" w:cs="Fira Code"/>
          <w:sz w:val="22"/>
          <w:szCs w:val="22"/>
        </w:rPr>
        <w:t>Several Idaho and federal statutes clarify the requirements for conducting a public auction and the obligations of a trustee:</w:t>
      </w:r>
    </w:p>
    <w:p w14:paraId="688AE48D" w14:textId="77777777" w:rsidR="009F3666" w:rsidRDefault="009F3666" w:rsidP="00C84ECC">
      <w:pPr>
        <w:pStyle w:val="BodyText2"/>
        <w:numPr>
          <w:ilvl w:val="1"/>
          <w:numId w:val="2"/>
        </w:numPr>
        <w:tabs>
          <w:tab w:val="left" w:pos="90"/>
          <w:tab w:val="left" w:pos="270"/>
          <w:tab w:val="left" w:pos="540"/>
        </w:tabs>
        <w:spacing w:line="480" w:lineRule="auto"/>
        <w:rPr>
          <w:rFonts w:ascii="Fira Sans Condensed" w:hAnsi="Fira Sans Condensed" w:cs="Fira Code"/>
          <w:sz w:val="22"/>
          <w:szCs w:val="22"/>
        </w:rPr>
      </w:pPr>
      <w:r w:rsidRPr="005D679B">
        <w:rPr>
          <w:rFonts w:ascii="Fira Sans Condensed" w:hAnsi="Fira Sans Condensed" w:cs="Fira Code"/>
          <w:b/>
          <w:bCs/>
          <w:sz w:val="22"/>
          <w:szCs w:val="22"/>
        </w:rPr>
        <w:t>Idaho Code § 45-1506</w:t>
      </w:r>
      <w:r w:rsidRPr="009F3666">
        <w:rPr>
          <w:rFonts w:ascii="Fira Sans Condensed" w:hAnsi="Fira Sans Condensed" w:cs="Fira Code"/>
          <w:sz w:val="22"/>
          <w:szCs w:val="22"/>
        </w:rPr>
        <w:t xml:space="preserve">: Specifies the procedural requirements for non-judicial foreclosures, including proper notice and timing. Failure to comply with these requirements can </w:t>
      </w:r>
      <w:proofErr w:type="gramStart"/>
      <w:r w:rsidRPr="009F3666">
        <w:rPr>
          <w:rFonts w:ascii="Fira Sans Condensed" w:hAnsi="Fira Sans Condensed" w:cs="Fira Code"/>
          <w:sz w:val="22"/>
          <w:szCs w:val="22"/>
        </w:rPr>
        <w:t>render</w:t>
      </w:r>
      <w:proofErr w:type="gramEnd"/>
      <w:r w:rsidRPr="009F3666">
        <w:rPr>
          <w:rFonts w:ascii="Fira Sans Condensed" w:hAnsi="Fira Sans Condensed" w:cs="Fira Code"/>
          <w:sz w:val="22"/>
          <w:szCs w:val="22"/>
        </w:rPr>
        <w:t xml:space="preserve"> an auction invalid. See </w:t>
      </w:r>
      <w:r w:rsidRPr="005D679B">
        <w:rPr>
          <w:rFonts w:ascii="Fira Sans Condensed" w:hAnsi="Fira Sans Condensed" w:cs="Fira Code"/>
          <w:b/>
          <w:bCs/>
          <w:i/>
          <w:iCs/>
          <w:sz w:val="22"/>
          <w:szCs w:val="22"/>
        </w:rPr>
        <w:t>Wells Fargo Bank, N.A. v. Renz, 124 Idaho 885 (1993)</w:t>
      </w:r>
      <w:r w:rsidRPr="009F3666">
        <w:rPr>
          <w:rFonts w:ascii="Fira Sans Condensed" w:hAnsi="Fira Sans Condensed" w:cs="Fira Code"/>
          <w:sz w:val="22"/>
          <w:szCs w:val="22"/>
        </w:rPr>
        <w:t>.</w:t>
      </w:r>
    </w:p>
    <w:p w14:paraId="0916F058" w14:textId="77777777" w:rsidR="009F3666" w:rsidRDefault="009F3666" w:rsidP="00C84ECC">
      <w:pPr>
        <w:pStyle w:val="BodyText2"/>
        <w:numPr>
          <w:ilvl w:val="1"/>
          <w:numId w:val="2"/>
        </w:numPr>
        <w:tabs>
          <w:tab w:val="left" w:pos="90"/>
          <w:tab w:val="left" w:pos="270"/>
          <w:tab w:val="left" w:pos="540"/>
        </w:tabs>
        <w:spacing w:line="480" w:lineRule="auto"/>
        <w:rPr>
          <w:rFonts w:ascii="Fira Sans Condensed" w:hAnsi="Fira Sans Condensed" w:cs="Fira Code"/>
          <w:sz w:val="22"/>
          <w:szCs w:val="22"/>
        </w:rPr>
      </w:pPr>
      <w:r w:rsidRPr="005D679B">
        <w:rPr>
          <w:rFonts w:ascii="Fira Sans Condensed" w:hAnsi="Fira Sans Condensed" w:cs="Fira Code"/>
          <w:b/>
          <w:bCs/>
          <w:sz w:val="22"/>
          <w:szCs w:val="22"/>
        </w:rPr>
        <w:t>Idaho Code § 55-809</w:t>
      </w:r>
      <w:r w:rsidRPr="009F3666">
        <w:rPr>
          <w:rFonts w:ascii="Fira Sans Condensed" w:hAnsi="Fira Sans Condensed" w:cs="Fira Code"/>
          <w:sz w:val="22"/>
          <w:szCs w:val="22"/>
        </w:rPr>
        <w:t>: Requires that all deeds, mortgages, and instruments affecting real property be recorded. In this case, the Trustee’s Deed was not properly recorded, further casting doubt on the foreclosure's legality.</w:t>
      </w:r>
    </w:p>
    <w:p w14:paraId="0D31B285" w14:textId="112B52DE" w:rsidR="009F3666" w:rsidRDefault="009F3666" w:rsidP="00383D4C">
      <w:pPr>
        <w:pStyle w:val="BodyText2"/>
        <w:numPr>
          <w:ilvl w:val="1"/>
          <w:numId w:val="2"/>
        </w:numPr>
        <w:tabs>
          <w:tab w:val="left" w:pos="90"/>
          <w:tab w:val="left" w:pos="270"/>
          <w:tab w:val="left" w:pos="540"/>
        </w:tabs>
        <w:spacing w:line="480" w:lineRule="auto"/>
        <w:rPr>
          <w:rFonts w:ascii="Fira Sans Condensed" w:hAnsi="Fira Sans Condensed" w:cs="Fira Code"/>
          <w:sz w:val="22"/>
          <w:szCs w:val="22"/>
        </w:rPr>
      </w:pPr>
      <w:r w:rsidRPr="005D679B">
        <w:rPr>
          <w:rFonts w:ascii="Fira Sans Condensed" w:hAnsi="Fira Sans Condensed" w:cs="Fira Code"/>
          <w:b/>
          <w:bCs/>
          <w:sz w:val="22"/>
          <w:szCs w:val="22"/>
        </w:rPr>
        <w:t>11 U.S.C. § 704</w:t>
      </w:r>
      <w:r w:rsidRPr="009F3666">
        <w:rPr>
          <w:rFonts w:ascii="Fira Sans Condensed" w:hAnsi="Fira Sans Condensed" w:cs="Fira Code"/>
          <w:sz w:val="22"/>
          <w:szCs w:val="22"/>
        </w:rPr>
        <w:t xml:space="preserve">: </w:t>
      </w:r>
      <w:r w:rsidR="00383D4C">
        <w:rPr>
          <w:rFonts w:ascii="Fira Sans Condensed" w:hAnsi="Fira Sans Condensed" w:cs="Fira Code"/>
          <w:sz w:val="22"/>
          <w:szCs w:val="22"/>
        </w:rPr>
        <w:br/>
      </w:r>
      <w:r w:rsidRPr="009F3666">
        <w:rPr>
          <w:rFonts w:ascii="Fira Sans Condensed" w:hAnsi="Fira Sans Condensed" w:cs="Fira Code"/>
          <w:sz w:val="22"/>
          <w:szCs w:val="22"/>
        </w:rPr>
        <w:t>Establishes the duties of trustees in bankruptcy, including the collection and distribution of assets, emphasizing the necessity of conducting auctions fairly and in accordance with the law.</w:t>
      </w:r>
    </w:p>
    <w:p w14:paraId="03B4D178" w14:textId="34118CD7" w:rsidR="009F3666" w:rsidRDefault="009F3666" w:rsidP="00C84ECC">
      <w:pPr>
        <w:pStyle w:val="BodyText2"/>
        <w:numPr>
          <w:ilvl w:val="1"/>
          <w:numId w:val="2"/>
        </w:numPr>
        <w:tabs>
          <w:tab w:val="left" w:pos="90"/>
          <w:tab w:val="left" w:pos="270"/>
          <w:tab w:val="left" w:pos="540"/>
        </w:tabs>
        <w:spacing w:line="480" w:lineRule="auto"/>
        <w:rPr>
          <w:rFonts w:ascii="Fira Sans Condensed" w:hAnsi="Fira Sans Condensed" w:cs="Fira Code"/>
          <w:sz w:val="22"/>
          <w:szCs w:val="22"/>
        </w:rPr>
      </w:pPr>
      <w:r w:rsidRPr="005D679B">
        <w:rPr>
          <w:rFonts w:ascii="Fira Sans Condensed" w:hAnsi="Fira Sans Condensed" w:cs="Fira Code"/>
          <w:b/>
          <w:bCs/>
          <w:sz w:val="22"/>
          <w:szCs w:val="22"/>
        </w:rPr>
        <w:t xml:space="preserve">15 U.S.C. § </w:t>
      </w:r>
      <w:proofErr w:type="spellStart"/>
      <w:r w:rsidRPr="005D679B">
        <w:rPr>
          <w:rFonts w:ascii="Fira Sans Condensed" w:hAnsi="Fira Sans Condensed" w:cs="Fira Code"/>
          <w:b/>
          <w:bCs/>
          <w:sz w:val="22"/>
          <w:szCs w:val="22"/>
        </w:rPr>
        <w:t>78fff</w:t>
      </w:r>
      <w:proofErr w:type="spellEnd"/>
      <w:r w:rsidRPr="009F3666">
        <w:rPr>
          <w:rFonts w:ascii="Fira Sans Condensed" w:hAnsi="Fira Sans Condensed" w:cs="Fira Code"/>
          <w:sz w:val="22"/>
          <w:szCs w:val="22"/>
        </w:rPr>
        <w:t xml:space="preserve">: </w:t>
      </w:r>
      <w:r w:rsidR="00383D4C">
        <w:rPr>
          <w:rFonts w:ascii="Fira Sans Condensed" w:hAnsi="Fira Sans Condensed" w:cs="Fira Code"/>
          <w:sz w:val="22"/>
          <w:szCs w:val="22"/>
        </w:rPr>
        <w:br/>
      </w:r>
      <w:r w:rsidRPr="009F3666">
        <w:rPr>
          <w:rFonts w:ascii="Fira Sans Condensed" w:hAnsi="Fira Sans Condensed" w:cs="Fira Code"/>
          <w:sz w:val="22"/>
          <w:szCs w:val="22"/>
        </w:rPr>
        <w:t>Governs the duties of trustees conducting asset sales, underscoring the importance of impartiality and transparency in the auction process.</w:t>
      </w:r>
    </w:p>
    <w:p w14:paraId="76901137" w14:textId="3055B8AD" w:rsidR="009F3666" w:rsidRDefault="009F3666" w:rsidP="00C84ECC">
      <w:pPr>
        <w:pStyle w:val="BodyText2"/>
        <w:numPr>
          <w:ilvl w:val="1"/>
          <w:numId w:val="2"/>
        </w:numPr>
        <w:tabs>
          <w:tab w:val="left" w:pos="90"/>
          <w:tab w:val="left" w:pos="270"/>
          <w:tab w:val="left" w:pos="540"/>
        </w:tabs>
        <w:spacing w:line="480" w:lineRule="auto"/>
        <w:rPr>
          <w:rFonts w:ascii="Fira Sans Condensed" w:hAnsi="Fira Sans Condensed" w:cs="Fira Code"/>
          <w:sz w:val="22"/>
          <w:szCs w:val="22"/>
        </w:rPr>
      </w:pPr>
      <w:r w:rsidRPr="005D679B">
        <w:rPr>
          <w:rFonts w:ascii="Fira Sans Condensed" w:hAnsi="Fira Sans Condensed" w:cs="Fira Code"/>
          <w:b/>
          <w:bCs/>
          <w:sz w:val="22"/>
          <w:szCs w:val="22"/>
        </w:rPr>
        <w:t>12 U.S.C. § 1821</w:t>
      </w:r>
      <w:r w:rsidRPr="009F3666">
        <w:rPr>
          <w:rFonts w:ascii="Fira Sans Condensed" w:hAnsi="Fira Sans Condensed" w:cs="Fira Code"/>
          <w:sz w:val="22"/>
          <w:szCs w:val="22"/>
        </w:rPr>
        <w:t xml:space="preserve">: </w:t>
      </w:r>
      <w:r w:rsidR="00383D4C">
        <w:rPr>
          <w:rFonts w:ascii="Fira Sans Condensed" w:hAnsi="Fira Sans Condensed" w:cs="Fira Code"/>
          <w:sz w:val="22"/>
          <w:szCs w:val="22"/>
        </w:rPr>
        <w:br/>
      </w:r>
      <w:r w:rsidRPr="009F3666">
        <w:rPr>
          <w:rFonts w:ascii="Fira Sans Condensed" w:hAnsi="Fira Sans Condensed" w:cs="Fira Code"/>
          <w:sz w:val="22"/>
          <w:szCs w:val="22"/>
        </w:rPr>
        <w:t>Mandates that auctions conducted by the Federal Deposit Insurance Corporation (FDIC) must be open and transparent, offering clear federal standards for conducting public auctions that ensure fairness.</w:t>
      </w:r>
    </w:p>
    <w:p w14:paraId="1EFC47B3" w14:textId="188303A6" w:rsidR="009F3666" w:rsidRPr="009F3666" w:rsidRDefault="009F3666" w:rsidP="00C84ECC">
      <w:pPr>
        <w:pStyle w:val="BodyText2"/>
        <w:tabs>
          <w:tab w:val="left" w:pos="90"/>
          <w:tab w:val="left" w:pos="270"/>
          <w:tab w:val="left" w:pos="540"/>
        </w:tabs>
        <w:spacing w:line="480" w:lineRule="auto"/>
        <w:ind w:left="630" w:firstLine="0"/>
        <w:rPr>
          <w:rFonts w:ascii="Fira Sans Condensed" w:hAnsi="Fira Sans Condensed" w:cs="Fira Code"/>
          <w:sz w:val="22"/>
          <w:szCs w:val="22"/>
        </w:rPr>
      </w:pPr>
      <w:r w:rsidRPr="009F3666">
        <w:rPr>
          <w:rFonts w:ascii="Fira Sans Condensed" w:hAnsi="Fira Sans Condensed" w:cs="Fira Code"/>
          <w:sz w:val="22"/>
          <w:szCs w:val="22"/>
        </w:rPr>
        <w:lastRenderedPageBreak/>
        <w:t>These legal principles highlight that a trustee’s sale must be open, competitive, and free from collusion. The plaintiffs’ auction violated these principles at every step.</w:t>
      </w:r>
    </w:p>
    <w:p w14:paraId="60A2DA4F" w14:textId="77777777" w:rsidR="009F3666" w:rsidRDefault="009F3666" w:rsidP="009F3666">
      <w:pPr>
        <w:pStyle w:val="BodyText2"/>
        <w:tabs>
          <w:tab w:val="left" w:pos="90"/>
          <w:tab w:val="left" w:pos="270"/>
          <w:tab w:val="left" w:pos="540"/>
        </w:tabs>
        <w:spacing w:line="480" w:lineRule="auto"/>
        <w:ind w:firstLine="0"/>
        <w:jc w:val="center"/>
        <w:outlineLvl w:val="0"/>
        <w:rPr>
          <w:rFonts w:ascii="Fira Sans Condensed" w:hAnsi="Fira Sans Condensed" w:cs="Fira Code"/>
          <w:sz w:val="22"/>
          <w:szCs w:val="22"/>
        </w:rPr>
      </w:pPr>
      <w:r w:rsidRPr="009F3666">
        <w:rPr>
          <w:rFonts w:ascii="Fira Sans Condensed" w:hAnsi="Fira Sans Condensed" w:cs="Fira Code"/>
          <w:sz w:val="22"/>
          <w:szCs w:val="22"/>
        </w:rPr>
        <w:t>VI. CONCLUSION</w:t>
      </w:r>
    </w:p>
    <w:p w14:paraId="0E1340EE" w14:textId="6C8B45B2" w:rsidR="008F5D89" w:rsidRPr="008F5B5E" w:rsidRDefault="005D679B" w:rsidP="00C84ECC">
      <w:pPr>
        <w:pStyle w:val="BodyText2"/>
        <w:tabs>
          <w:tab w:val="left" w:pos="90"/>
          <w:tab w:val="left" w:pos="270"/>
          <w:tab w:val="left" w:pos="540"/>
        </w:tabs>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009F3666" w:rsidRPr="009F3666">
        <w:rPr>
          <w:rFonts w:ascii="Fira Sans Condensed" w:hAnsi="Fira Sans Condensed" w:cs="Fira Code"/>
          <w:sz w:val="22"/>
          <w:szCs w:val="22"/>
        </w:rPr>
        <w:t>For the foregoing reasons, there exist genuine disputes of material fact regarding the rigged auction, plaintiffs' knowledge of said rigging, the invalid foreclosure, and the existence of a prior agreement between Defendant and the bank. Plaintiffs cannot claim bona fide purchaser status due to their prior knowledge of title defects and auction irregularities. Accordingly, this Court should deny Plaintiffs’ Motion for Summary Judgment and permit this case to proceed to trial, where these factual disputes can be resolved.</w:t>
      </w:r>
      <w:r w:rsidR="007F30BA">
        <w:rPr>
          <w:rFonts w:ascii="Fira Sans Condensed" w:hAnsi="Fira Sans Condensed" w:cs="Fira Code"/>
          <w:sz w:val="22"/>
          <w:szCs w:val="22"/>
        </w:rPr>
        <w:br/>
      </w:r>
    </w:p>
    <w:p w14:paraId="3EB36AFF" w14:textId="77777777" w:rsidR="00D12A6C" w:rsidRPr="00643D19" w:rsidRDefault="00D12A6C" w:rsidP="00C84ECC">
      <w:pPr>
        <w:pStyle w:val="BodyText2"/>
        <w:suppressLineNumbers/>
        <w:tabs>
          <w:tab w:val="left" w:pos="2250"/>
        </w:tabs>
        <w:ind w:firstLine="0"/>
        <w:rPr>
          <w:rFonts w:ascii="Fira Sans Condensed" w:hAnsi="Fira Sans Condensed" w:cs="Fira Code"/>
          <w:sz w:val="22"/>
          <w:szCs w:val="22"/>
        </w:rPr>
      </w:pPr>
    </w:p>
    <w:p w14:paraId="25E56D1D" w14:textId="26287824" w:rsidR="00C87D29" w:rsidRPr="00643D19" w:rsidRDefault="00726543" w:rsidP="00C84ECC">
      <w:pPr>
        <w:pStyle w:val="BodyText"/>
        <w:suppressLineNumbers/>
        <w:spacing w:line="240" w:lineRule="auto"/>
        <w:jc w:val="left"/>
        <w:rPr>
          <w:rFonts w:ascii="Fira Sans Condensed" w:hAnsi="Fira Sans Condensed" w:cs="Fira Code"/>
          <w:b/>
          <w:bCs/>
          <w:sz w:val="22"/>
          <w:szCs w:val="22"/>
        </w:rPr>
      </w:pPr>
      <w:r w:rsidRPr="00643D19">
        <w:rPr>
          <w:rFonts w:ascii="Fira Sans Condensed" w:hAnsi="Fira Sans Condensed" w:cs="Fira Code"/>
          <w:b/>
          <w:bCs/>
          <w:sz w:val="22"/>
          <w:szCs w:val="22"/>
        </w:rPr>
        <w:t>TABLE OF AUTHORITIES</w:t>
      </w:r>
    </w:p>
    <w:p w14:paraId="6539CFD0" w14:textId="74ED4BD3" w:rsidR="00643D19" w:rsidRDefault="00186D9D" w:rsidP="00C84ECC">
      <w:pPr>
        <w:pStyle w:val="BodyText2"/>
        <w:suppressLineNumbers/>
        <w:tabs>
          <w:tab w:val="left" w:pos="2250"/>
        </w:tabs>
        <w:ind w:firstLine="0"/>
        <w:rPr>
          <w:rFonts w:ascii="Fira Sans Condensed" w:hAnsi="Fira Sans Condensed" w:cs="Fira Code"/>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w:instrText>
      </w:r>
      <w:r w:rsidR="00062305">
        <w:rPr>
          <w:rFonts w:ascii="Fira Sans Condensed" w:hAnsi="Fira Sans Condensed" w:cs="Fira Code"/>
          <w:sz w:val="22"/>
          <w:szCs w:val="22"/>
        </w:rPr>
        <w:instrText>3</w:instrText>
      </w:r>
      <w:r w:rsidRPr="00643D19">
        <w:rPr>
          <w:rFonts w:ascii="Fira Sans Condensed" w:hAnsi="Fira Sans Condensed" w:cs="Fira Code"/>
          <w:sz w:val="22"/>
          <w:szCs w:val="22"/>
        </w:rPr>
        <w:instrText xml:space="preserve">" \p </w:instrText>
      </w:r>
      <w:r w:rsidRPr="00643D19">
        <w:rPr>
          <w:rFonts w:ascii="Fira Sans Condensed" w:hAnsi="Fira Sans Condensed" w:cs="Fira Code"/>
          <w:sz w:val="22"/>
          <w:szCs w:val="22"/>
        </w:rPr>
        <w:fldChar w:fldCharType="separate"/>
      </w:r>
      <w:r w:rsidR="00A95309">
        <w:rPr>
          <w:rFonts w:ascii="Fira Sans Condensed" w:hAnsi="Fira Sans Condensed" w:cs="Fira Code"/>
          <w:b/>
          <w:bCs/>
          <w:noProof/>
          <w:sz w:val="22"/>
          <w:szCs w:val="22"/>
        </w:rPr>
        <w:t>No table of authorities entries found.</w:t>
      </w:r>
      <w:r w:rsidRPr="00643D19">
        <w:rPr>
          <w:rFonts w:ascii="Fira Sans Condensed" w:hAnsi="Fira Sans Condensed" w:cs="Fira Code"/>
          <w:sz w:val="22"/>
          <w:szCs w:val="22"/>
        </w:rPr>
        <w:fldChar w:fldCharType="end"/>
      </w:r>
      <w:r w:rsidRPr="00643D19">
        <w:rPr>
          <w:rFonts w:ascii="Fira Sans Condensed" w:hAnsi="Fira Sans Condensed" w:cs="Fira Code"/>
          <w:b/>
          <w:sz w:val="22"/>
          <w:szCs w:val="22"/>
          <w:u w:val="single"/>
        </w:rPr>
        <w:fldChar w:fldCharType="begin"/>
      </w:r>
      <w:r w:rsidRPr="00643D19">
        <w:rPr>
          <w:rFonts w:ascii="Fira Sans Condensed" w:hAnsi="Fira Sans Condensed" w:cs="Fira Code"/>
          <w:sz w:val="22"/>
          <w:szCs w:val="22"/>
        </w:rPr>
        <w:instrText xml:space="preserve"> TOA \h \c "</w:instrText>
      </w:r>
      <w:r w:rsidR="00062305">
        <w:rPr>
          <w:rFonts w:ascii="Fira Sans Condensed" w:hAnsi="Fira Sans Condensed" w:cs="Fira Code"/>
          <w:sz w:val="22"/>
          <w:szCs w:val="22"/>
        </w:rPr>
        <w:instrText>4</w:instrText>
      </w:r>
      <w:r w:rsidRPr="00643D19">
        <w:rPr>
          <w:rFonts w:ascii="Fira Sans Condensed" w:hAnsi="Fira Sans Condensed" w:cs="Fira Code"/>
          <w:sz w:val="22"/>
          <w:szCs w:val="22"/>
        </w:rPr>
        <w:instrText xml:space="preserve">" \p </w:instrText>
      </w:r>
      <w:r w:rsidRPr="00643D19">
        <w:rPr>
          <w:rFonts w:ascii="Fira Sans Condensed" w:hAnsi="Fira Sans Condensed" w:cs="Fira Code"/>
          <w:b/>
          <w:sz w:val="22"/>
          <w:szCs w:val="22"/>
          <w:u w:val="single"/>
        </w:rPr>
        <w:fldChar w:fldCharType="separate"/>
      </w:r>
      <w:r w:rsidR="00A95309">
        <w:rPr>
          <w:rFonts w:ascii="Fira Sans Condensed" w:hAnsi="Fira Sans Condensed" w:cs="Fira Code"/>
          <w:bCs/>
          <w:noProof/>
          <w:sz w:val="22"/>
          <w:szCs w:val="22"/>
          <w:u w:val="single"/>
        </w:rPr>
        <w:t>No table of authorities entries found.</w:t>
      </w:r>
      <w:r w:rsidRPr="00643D19">
        <w:rPr>
          <w:rFonts w:ascii="Fira Sans Condensed" w:hAnsi="Fira Sans Condensed" w:cs="Fira Code"/>
          <w:sz w:val="22"/>
          <w:szCs w:val="22"/>
        </w:rPr>
        <w:fldChar w:fldCharType="end"/>
      </w:r>
    </w:p>
    <w:p w14:paraId="3C15FCC3" w14:textId="77777777" w:rsidR="00643D19" w:rsidRDefault="00643D19" w:rsidP="00C84ECC">
      <w:pPr>
        <w:pStyle w:val="BodyText2"/>
        <w:suppressLineNumbers/>
        <w:tabs>
          <w:tab w:val="left" w:pos="2250"/>
        </w:tabs>
        <w:ind w:firstLine="0"/>
        <w:rPr>
          <w:rFonts w:ascii="Fira Sans Condensed" w:hAnsi="Fira Sans Condensed" w:cs="Fira Code"/>
          <w:sz w:val="22"/>
          <w:szCs w:val="22"/>
        </w:rPr>
      </w:pPr>
    </w:p>
    <w:p w14:paraId="0E708B9E" w14:textId="38B6F324"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1</w:t>
      </w:r>
      <w:r w:rsidR="00843A3C">
        <w:rPr>
          <w:rFonts w:ascii="Fira Sans Condensed" w:hAnsi="Fira Sans Condensed" w:cs="Fira Code"/>
          <w:sz w:val="22"/>
          <w:szCs w:val="22"/>
          <w:u w:val="single"/>
        </w:rPr>
        <w:t>5</w:t>
      </w:r>
      <w:r w:rsidRPr="00E7058F">
        <w:rPr>
          <w:rFonts w:ascii="Fira Sans Condensed" w:hAnsi="Fira Sans Condensed" w:cs="Fira Code"/>
          <w:sz w:val="22"/>
          <w:szCs w:val="22"/>
        </w:rPr>
        <w:t xml:space="preserve">_ day of </w:t>
      </w:r>
      <w:r w:rsidR="00843A3C">
        <w:rPr>
          <w:rFonts w:ascii="Fira Sans Condensed" w:hAnsi="Fira Sans Condensed" w:cs="Fira Code"/>
          <w:sz w:val="22"/>
          <w:szCs w:val="22"/>
        </w:rPr>
        <w:t>October</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0EA8D550"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7E0C184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310C612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F86E63" w14:textId="2CD358BA" w:rsidR="0072407C" w:rsidRPr="00E7058F" w:rsidRDefault="008F5D89" w:rsidP="00C84ECC">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w:t>
      </w:r>
      <w:r w:rsidR="0072407C" w:rsidRPr="00E7058F">
        <w:rPr>
          <w:rFonts w:ascii="Fira Sans Condensed" w:hAnsi="Fira Sans Condensed" w:cs="Fira Code"/>
          <w:sz w:val="22"/>
          <w:szCs w:val="22"/>
        </w:rPr>
        <w:t xml:space="preserve"> Pro Se</w:t>
      </w:r>
    </w:p>
    <w:p w14:paraId="4FAF958B"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1E08DD93"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p>
    <w:p w14:paraId="55290F57" w14:textId="77777777" w:rsidR="0072407C" w:rsidRPr="00E7058F" w:rsidRDefault="0072407C" w:rsidP="00C84EC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33E6CA0" w14:textId="77777777" w:rsidR="0072407C" w:rsidRPr="00E7058F" w:rsidRDefault="0072407C" w:rsidP="00C84ECC">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2CD9FECF" w14:textId="77777777" w:rsidR="0072407C" w:rsidRPr="00E7058F" w:rsidRDefault="0072407C" w:rsidP="00C84ECC">
      <w:pPr>
        <w:suppressLineNumbers/>
        <w:rPr>
          <w:rFonts w:ascii="Fira Sans Condensed" w:hAnsi="Fira Sans Condensed"/>
        </w:rPr>
      </w:pPr>
    </w:p>
    <w:p w14:paraId="2220B7D9" w14:textId="4A089F8A" w:rsidR="0072407C" w:rsidRPr="00E7058F" w:rsidRDefault="0072407C" w:rsidP="00C84ECC">
      <w:pPr>
        <w:rPr>
          <w:rFonts w:ascii="Fira Sans Condensed" w:hAnsi="Fira Sans Condensed" w:cs="Fira Code"/>
        </w:rPr>
      </w:pPr>
      <w:r w:rsidRPr="00E7058F">
        <w:rPr>
          <w:rFonts w:ascii="Fira Sans Condensed" w:hAnsi="Fira Sans Condensed" w:cs="Fira Code"/>
        </w:rPr>
        <w:t>CERTIFICATE OF MAILING</w:t>
      </w:r>
    </w:p>
    <w:p w14:paraId="5C39C4FD" w14:textId="77777777" w:rsidR="0072407C" w:rsidRPr="00E7058F" w:rsidRDefault="0072407C" w:rsidP="00C84ECC">
      <w:pPr>
        <w:pStyle w:val="BodyText3"/>
        <w:keepNext/>
        <w:keepLines/>
        <w:suppressLineNumbers/>
        <w:jc w:val="center"/>
        <w:rPr>
          <w:rFonts w:ascii="Fira Sans Condensed" w:hAnsi="Fira Sans Condensed" w:cs="Fira Code"/>
        </w:rPr>
      </w:pPr>
    </w:p>
    <w:p w14:paraId="545E4719" w14:textId="467CC893" w:rsidR="0072407C" w:rsidRPr="00E7058F" w:rsidRDefault="0072407C" w:rsidP="00843A3C">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w:t>
      </w:r>
      <w:r w:rsidR="00843A3C" w:rsidRPr="00843A3C">
        <w:rPr>
          <w:rFonts w:ascii="Fira Sans Condensed" w:hAnsi="Fira Sans Condensed" w:cs="Fira Code"/>
        </w:rPr>
        <w:t>DEFENDANT BASS' RESPONSE TO</w:t>
      </w:r>
      <w:r w:rsidR="00843A3C">
        <w:rPr>
          <w:rFonts w:ascii="Fira Sans Condensed" w:hAnsi="Fira Sans Condensed" w:cs="Fira Code"/>
        </w:rPr>
        <w:t xml:space="preserve"> </w:t>
      </w:r>
      <w:r w:rsidR="00843A3C" w:rsidRPr="00843A3C">
        <w:rPr>
          <w:rFonts w:ascii="Fira Sans Condensed" w:hAnsi="Fira Sans Condensed" w:cs="Fira Code"/>
        </w:rPr>
        <w:t>PLAINTIFFS' MOTION FOR</w:t>
      </w:r>
      <w:r w:rsidR="00843A3C">
        <w:rPr>
          <w:rFonts w:ascii="Fira Sans Condensed" w:hAnsi="Fira Sans Condensed" w:cs="Fira Code"/>
        </w:rPr>
        <w:t xml:space="preserve"> </w:t>
      </w:r>
      <w:r w:rsidR="00843A3C" w:rsidRPr="00843A3C">
        <w:rPr>
          <w:rFonts w:ascii="Fira Sans Condensed" w:hAnsi="Fira Sans Condensed" w:cs="Fira Code"/>
        </w:rPr>
        <w:t>SUMMARY JUDGMENT</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3" w:name="_Hlk129872083"/>
      <w:r w:rsidR="00843A3C">
        <w:rPr>
          <w:rFonts w:ascii="Fira Sans Condensed" w:hAnsi="Fira Sans Condensed" w:cs="Fira Code"/>
        </w:rPr>
        <w:t>October</w:t>
      </w:r>
      <w:r w:rsidRPr="00E7058F">
        <w:rPr>
          <w:rFonts w:ascii="Fira Sans Condensed" w:hAnsi="Fira Sans Condensed" w:cs="Fira Code"/>
        </w:rPr>
        <w:t xml:space="preserve"> </w:t>
      </w:r>
      <w:bookmarkEnd w:id="3"/>
      <w:r>
        <w:rPr>
          <w:rFonts w:ascii="Fira Sans Condensed" w:hAnsi="Fira Sans Condensed" w:cs="Fira Code"/>
        </w:rPr>
        <w:t>1</w:t>
      </w:r>
      <w:r w:rsidR="00843A3C">
        <w:rPr>
          <w:rFonts w:ascii="Fira Sans Condensed" w:hAnsi="Fira Sans Condensed" w:cs="Fira Code"/>
        </w:rPr>
        <w:t>5</w:t>
      </w:r>
      <w:r w:rsidRPr="00E7058F">
        <w:rPr>
          <w:rFonts w:ascii="Fira Sans Condensed" w:hAnsi="Fira Sans Condensed" w:cs="Fira Code"/>
        </w:rPr>
        <w:t>th,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3FDA63FF" w14:textId="77777777" w:rsidR="0072407C" w:rsidRPr="00E7058F" w:rsidRDefault="0072407C" w:rsidP="00C84ECC">
      <w:pPr>
        <w:pStyle w:val="BodyText3"/>
        <w:keepNext/>
        <w:keepLines/>
        <w:suppressLineNumbers/>
        <w:jc w:val="left"/>
        <w:rPr>
          <w:rFonts w:ascii="Fira Sans Condensed" w:hAnsi="Fira Sans Condensed" w:cs="Fira Code"/>
        </w:rPr>
      </w:pPr>
    </w:p>
    <w:p w14:paraId="383B0647" w14:textId="77777777" w:rsidR="0072407C" w:rsidRPr="00E7058F" w:rsidRDefault="0072407C" w:rsidP="00C84ECC">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377"/>
        <w:gridCol w:w="4397"/>
      </w:tblGrid>
      <w:tr w:rsidR="0072407C" w14:paraId="4FA1DF2B" w14:textId="77777777" w:rsidTr="001C466A">
        <w:tc>
          <w:tcPr>
            <w:tcW w:w="4500" w:type="dxa"/>
          </w:tcPr>
          <w:p w14:paraId="4B6CA710" w14:textId="77777777" w:rsidR="0072407C" w:rsidRPr="00E7058F" w:rsidRDefault="0072407C" w:rsidP="00C84ECC">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2251DF6A" w14:textId="77777777" w:rsidR="0072407C" w:rsidRPr="004A6F17" w:rsidRDefault="0072407C" w:rsidP="00C84ECC">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39F4ADBD"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7ABA0964" w14:textId="77777777" w:rsidR="0072407C" w:rsidRPr="004A6F17" w:rsidRDefault="0072407C" w:rsidP="00C84ECC">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4E074A72" w14:textId="77777777" w:rsidR="0072407C" w:rsidRPr="00E7058F" w:rsidRDefault="0072407C" w:rsidP="00C84ECC">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08BFE0D8" w14:textId="77777777" w:rsidR="0072407C" w:rsidRDefault="0072407C" w:rsidP="00C84ECC">
            <w:pPr>
              <w:pStyle w:val="BodyText3"/>
              <w:keepNext/>
              <w:keepLines/>
              <w:suppressLineNumbers/>
              <w:jc w:val="left"/>
              <w:rPr>
                <w:rFonts w:ascii="Fira Sans Condensed" w:hAnsi="Fira Sans Condensed" w:cs="Fira Code"/>
              </w:rPr>
            </w:pPr>
          </w:p>
        </w:tc>
        <w:tc>
          <w:tcPr>
            <w:tcW w:w="4500" w:type="dxa"/>
          </w:tcPr>
          <w:p w14:paraId="2E4C6E5B"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Ken Nagy</w:t>
            </w:r>
          </w:p>
          <w:p w14:paraId="453252FA" w14:textId="77777777" w:rsidR="00843A3C" w:rsidRPr="00115D90"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Idaho Legal Aid Services, Inc.</w:t>
            </w:r>
          </w:p>
          <w:p w14:paraId="36A62A52" w14:textId="77777777" w:rsidR="00843A3C" w:rsidRPr="00115D90" w:rsidRDefault="00843A3C" w:rsidP="00843A3C">
            <w:pPr>
              <w:pStyle w:val="BodyText3"/>
              <w:keepNext/>
              <w:keepLines/>
              <w:suppressLineNumbers/>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115D90">
              <w:rPr>
                <w:rFonts w:ascii="Fira Sans Condensed" w:hAnsi="Fira Sans Condensed" w:cs="Fira Code"/>
              </w:rPr>
              <w:t>kennagy@idaholegalaid.org</w:t>
            </w:r>
          </w:p>
          <w:p w14:paraId="44216163" w14:textId="1FB25C0A" w:rsidR="0072407C" w:rsidRDefault="00843A3C" w:rsidP="00843A3C">
            <w:pPr>
              <w:pStyle w:val="BodyText3"/>
              <w:keepNext/>
              <w:keepLines/>
              <w:suppressLineNumbers/>
              <w:rPr>
                <w:rFonts w:ascii="Fira Sans Condensed" w:hAnsi="Fira Sans Condensed" w:cs="Fira Code"/>
              </w:rPr>
            </w:pPr>
            <w:r w:rsidRPr="00115D90">
              <w:rPr>
                <w:rFonts w:ascii="Fira Sans Condensed" w:hAnsi="Fira Sans Condensed" w:cs="Fira Code"/>
              </w:rPr>
              <w:t>Counsel for Dwayne Pike</w:t>
            </w:r>
          </w:p>
        </w:tc>
      </w:tr>
    </w:tbl>
    <w:p w14:paraId="0FFB440C" w14:textId="77777777" w:rsidR="0072407C" w:rsidRPr="00E7058F" w:rsidRDefault="0072407C" w:rsidP="00C84ECC">
      <w:pPr>
        <w:pStyle w:val="BodyText3"/>
        <w:keepNext/>
        <w:keepLines/>
        <w:suppressLineNumbers/>
        <w:rPr>
          <w:rFonts w:ascii="Fira Sans Condensed" w:hAnsi="Fira Sans Condensed" w:cs="Fira Code"/>
        </w:rPr>
      </w:pPr>
    </w:p>
    <w:p w14:paraId="356E4884" w14:textId="77777777" w:rsidR="0072407C" w:rsidRPr="00E7058F" w:rsidRDefault="0072407C" w:rsidP="00C84ECC">
      <w:pPr>
        <w:pStyle w:val="BodyText3"/>
        <w:keepNext/>
        <w:keepLines/>
        <w:suppressLineNumbers/>
        <w:jc w:val="left"/>
        <w:rPr>
          <w:rFonts w:ascii="Fira Sans Condensed" w:hAnsi="Fira Sans Condensed" w:cs="Fira Code"/>
        </w:rPr>
      </w:pPr>
    </w:p>
    <w:p w14:paraId="62E0C6B8" w14:textId="77777777" w:rsidR="0072407C" w:rsidRPr="00E7058F" w:rsidRDefault="0072407C" w:rsidP="00C84ECC">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55EE25" w14:textId="14276F2F" w:rsidR="00643D19" w:rsidRPr="00E7058F" w:rsidRDefault="008F5D89" w:rsidP="00C84ECC">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759DD116" w14:textId="77777777" w:rsidR="00643D19" w:rsidRPr="00E7058F" w:rsidRDefault="00643D19" w:rsidP="00C84ECC">
      <w:pPr>
        <w:pStyle w:val="BodyText2"/>
        <w:suppressLineNumbers/>
        <w:tabs>
          <w:tab w:val="left" w:pos="2250"/>
        </w:tabs>
        <w:ind w:left="4320" w:firstLine="0"/>
        <w:rPr>
          <w:rFonts w:ascii="Fira Sans Condensed" w:hAnsi="Fira Sans Condensed" w:cs="Fira Code"/>
          <w:sz w:val="22"/>
          <w:szCs w:val="22"/>
        </w:rPr>
      </w:pPr>
    </w:p>
    <w:p w14:paraId="426B3C6B" w14:textId="77777777" w:rsidR="00643D19" w:rsidRPr="00E7058F" w:rsidRDefault="00643D19" w:rsidP="00C84ECC">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6F99F6D" w14:textId="77777777" w:rsidR="00643D19" w:rsidRPr="00E7058F" w:rsidRDefault="00643D19" w:rsidP="00C84ECC">
      <w:pPr>
        <w:rPr>
          <w:rFonts w:ascii="Fira Sans Condensed" w:hAnsi="Fira Sans Condensed"/>
        </w:rPr>
        <w:sectPr w:rsidR="00643D19"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5165E82C" w14:textId="77777777" w:rsidR="00643D19" w:rsidRPr="00E7058F" w:rsidRDefault="00643D19" w:rsidP="00C84ECC">
      <w:pPr>
        <w:suppressLineNumbers/>
        <w:rPr>
          <w:rFonts w:ascii="Fira Sans Condensed" w:hAnsi="Fira Sans Condensed"/>
        </w:rPr>
        <w:sectPr w:rsidR="00643D19"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4D88B614" w14:textId="77777777" w:rsidR="00643D19" w:rsidRPr="00E7058F" w:rsidRDefault="00643D19" w:rsidP="00C84ECC">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10BDEBCB" w14:textId="77777777" w:rsidR="00643D19" w:rsidRPr="00E7058F" w:rsidRDefault="00643D19" w:rsidP="00C84ECC">
      <w:pPr>
        <w:pStyle w:val="BodyText2"/>
        <w:suppressLineNumbers/>
        <w:tabs>
          <w:tab w:val="left" w:pos="2250"/>
          <w:tab w:val="left" w:pos="4320"/>
        </w:tabs>
        <w:ind w:left="4320" w:firstLine="0"/>
        <w:rPr>
          <w:rFonts w:ascii="Fira Sans Condensed" w:hAnsi="Fira Sans Condensed" w:cs="Fira Code"/>
          <w:sz w:val="22"/>
          <w:szCs w:val="22"/>
        </w:rPr>
      </w:pPr>
    </w:p>
    <w:p w14:paraId="610B8C02" w14:textId="77777777" w:rsidR="00643D19" w:rsidRPr="00D772B2" w:rsidRDefault="00643D19" w:rsidP="00C84ECC">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13070A96" w14:textId="77777777" w:rsidR="00643D19" w:rsidRPr="00D772B2" w:rsidRDefault="00643D19" w:rsidP="00C84ECC">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102DD883" w14:textId="77777777" w:rsidR="00643D19" w:rsidRPr="00D772B2" w:rsidRDefault="00643D19" w:rsidP="00C84ECC">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9D7E006" w14:textId="77777777" w:rsidR="00643D19" w:rsidRDefault="00643D19" w:rsidP="00C84ECC">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79BA1620" w14:textId="77777777" w:rsidR="00643D19" w:rsidRPr="00D772B2" w:rsidRDefault="00643D19" w:rsidP="00C84ECC">
      <w:pPr>
        <w:pStyle w:val="Default"/>
        <w:suppressLineNumbers/>
        <w:rPr>
          <w:rFonts w:ascii="Fira Sans Condensed" w:hAnsi="Fira Sans Condensed"/>
          <w:sz w:val="20"/>
          <w:szCs w:val="20"/>
        </w:rPr>
      </w:pPr>
    </w:p>
    <w:p w14:paraId="72EFC28E" w14:textId="31F4E60D" w:rsidR="00643D19" w:rsidRPr="00D772B2" w:rsidRDefault="00643D19" w:rsidP="00C84ECC">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sidR="008F5B5E">
        <w:rPr>
          <w:rFonts w:ascii="Fira Sans Condensed" w:hAnsi="Fira Sans Condensed"/>
          <w:sz w:val="20"/>
          <w:szCs w:val="20"/>
        </w:rPr>
        <w:t>1</w:t>
      </w:r>
      <w:r w:rsidR="00843A3C">
        <w:rPr>
          <w:rFonts w:ascii="Fira Sans Condensed" w:hAnsi="Fira Sans Condensed"/>
          <w:sz w:val="20"/>
          <w:szCs w:val="20"/>
        </w:rPr>
        <w:t>5</w:t>
      </w:r>
      <w:r w:rsidRPr="00D772B2">
        <w:rPr>
          <w:rFonts w:ascii="Fira Sans Condensed" w:hAnsi="Fira Sans Condensed"/>
          <w:sz w:val="20"/>
          <w:szCs w:val="20"/>
        </w:rPr>
        <w:t>__ day of __</w:t>
      </w:r>
      <w:r w:rsidR="00843A3C" w:rsidRPr="00843A3C">
        <w:rPr>
          <w:rFonts w:ascii="Fira Sans Condensed" w:hAnsi="Fira Sans Condensed"/>
          <w:sz w:val="20"/>
          <w:szCs w:val="20"/>
        </w:rPr>
        <w:t>October</w:t>
      </w:r>
      <w:r w:rsidRPr="00D772B2">
        <w:rPr>
          <w:rFonts w:ascii="Fira Sans Condensed" w:hAnsi="Fira Sans Condensed"/>
          <w:sz w:val="20"/>
          <w:szCs w:val="20"/>
        </w:rPr>
        <w:t>__, 202</w:t>
      </w:r>
      <w:r w:rsidR="008F5B5E">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name is subscribed to the foregoing instrument, and acknowledged to me that s/he executed the same. </w:t>
      </w:r>
    </w:p>
    <w:p w14:paraId="7307C861" w14:textId="77777777" w:rsidR="00643D19" w:rsidRPr="00D772B2" w:rsidRDefault="00643D19" w:rsidP="00C84ECC">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0C9F28C1" w14:textId="77777777" w:rsidR="00643D19" w:rsidRPr="00D772B2" w:rsidRDefault="00643D19" w:rsidP="00C84ECC">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50EB1CCC" w14:textId="77777777" w:rsidR="00643D19" w:rsidRPr="00D772B2" w:rsidRDefault="00643D19" w:rsidP="00C84ECC">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66BCB026" w14:textId="77777777" w:rsidR="00643D19" w:rsidRPr="00D772B2" w:rsidRDefault="00643D19" w:rsidP="00C84ECC">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6FBE8D2D" w14:textId="77777777" w:rsidR="00643D19" w:rsidRPr="00D772B2" w:rsidRDefault="00643D19" w:rsidP="00C84ECC">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C3ADC59" w:rsidR="0001260A" w:rsidRPr="00643D19" w:rsidRDefault="0001260A" w:rsidP="00C84ECC">
      <w:pPr>
        <w:pStyle w:val="TOAHeading"/>
        <w:tabs>
          <w:tab w:val="right" w:leader="dot" w:pos="8774"/>
        </w:tabs>
        <w:rPr>
          <w:rFonts w:ascii="Fira Sans Condensed" w:hAnsi="Fira Sans Condensed" w:cs="Fira Code"/>
          <w:sz w:val="22"/>
          <w:szCs w:val="22"/>
        </w:rPr>
      </w:pPr>
    </w:p>
    <w:sectPr w:rsidR="0001260A" w:rsidRPr="00643D19" w:rsidSect="002414D9">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4BA2D" w14:textId="77777777" w:rsidR="00E7602E" w:rsidRDefault="00E7602E">
      <w:pPr>
        <w:spacing w:line="20" w:lineRule="exact"/>
        <w:rPr>
          <w:sz w:val="24"/>
          <w:szCs w:val="24"/>
        </w:rPr>
      </w:pPr>
    </w:p>
  </w:endnote>
  <w:endnote w:type="continuationSeparator" w:id="0">
    <w:p w14:paraId="2F6E5E0E" w14:textId="77777777" w:rsidR="00E7602E" w:rsidRDefault="00E7602E">
      <w:r>
        <w:rPr>
          <w:sz w:val="24"/>
          <w:szCs w:val="24"/>
        </w:rPr>
        <w:t xml:space="preserve"> </w:t>
      </w:r>
    </w:p>
  </w:endnote>
  <w:endnote w:type="continuationNotice" w:id="1">
    <w:p w14:paraId="7FFD2BC5" w14:textId="77777777" w:rsidR="00E7602E" w:rsidRDefault="00E7602E">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ira Sans Condensed">
    <w:panose1 w:val="020B0503050000020004"/>
    <w:charset w:val="00"/>
    <w:family w:val="swiss"/>
    <w:pitch w:val="variable"/>
    <w:sig w:usb0="600002FF"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ira Code">
    <w:panose1 w:val="00000000000000000000"/>
    <w:charset w:val="00"/>
    <w:family w:val="auto"/>
    <w:pitch w:val="fixed"/>
    <w:sig w:usb0="E00002EF" w:usb1="1201F9FB" w:usb2="02002038"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1D1AA" w14:textId="5FFA9643" w:rsidR="000E2B5F" w:rsidRPr="000E2B5F" w:rsidRDefault="000E2B5F" w:rsidP="000E2B5F">
    <w:pPr>
      <w:pStyle w:val="SingleSpacing"/>
      <w:rPr>
        <w:rFonts w:ascii="Fira Sans Condensed" w:hAnsi="Fira Sans Condensed" w:cs="Fira Code"/>
        <w:b/>
        <w:bCs/>
        <w:sz w:val="22"/>
        <w:szCs w:val="22"/>
      </w:rPr>
    </w:pPr>
    <w:r w:rsidRPr="000E2B5F">
      <w:rPr>
        <w:rFonts w:ascii="Fira Sans Condensed" w:hAnsi="Fira Sans Condensed" w:cs="Fira Code"/>
        <w:b/>
        <w:bCs/>
        <w:sz w:val="22"/>
        <w:szCs w:val="22"/>
      </w:rPr>
      <w:t>DEFENDANT BASS' RESPONSE TO</w:t>
    </w:r>
    <w:r>
      <w:rPr>
        <w:rFonts w:ascii="Fira Sans Condensed" w:hAnsi="Fira Sans Condensed" w:cs="Fira Code"/>
        <w:b/>
        <w:bCs/>
        <w:sz w:val="22"/>
        <w:szCs w:val="22"/>
      </w:rPr>
      <w:t xml:space="preserve"> </w:t>
    </w:r>
  </w:p>
  <w:p w14:paraId="79243CD6" w14:textId="1C681501" w:rsidR="00643D19" w:rsidRPr="00E7058F" w:rsidRDefault="000E2B5F" w:rsidP="000E2B5F">
    <w:pPr>
      <w:pStyle w:val="SingleSpacing"/>
      <w:rPr>
        <w:rFonts w:ascii="Fira Sans Condensed" w:hAnsi="Fira Sans Condensed" w:cs="Segoe UI Light"/>
        <w:b/>
        <w:bCs/>
        <w:sz w:val="22"/>
        <w:szCs w:val="22"/>
      </w:rPr>
    </w:pPr>
    <w:r w:rsidRPr="000E2B5F">
      <w:rPr>
        <w:rFonts w:ascii="Fira Sans Condensed" w:hAnsi="Fira Sans Condensed" w:cs="Fira Code"/>
        <w:b/>
        <w:bCs/>
        <w:sz w:val="22"/>
        <w:szCs w:val="22"/>
      </w:rPr>
      <w:t>PLAINTIFFS' MOTION FOR</w:t>
    </w:r>
    <w:r>
      <w:rPr>
        <w:rFonts w:ascii="Fira Sans Condensed" w:hAnsi="Fira Sans Condensed" w:cs="Fira Code"/>
        <w:b/>
        <w:bCs/>
        <w:sz w:val="22"/>
        <w:szCs w:val="22"/>
      </w:rPr>
      <w:t xml:space="preserve"> </w:t>
    </w:r>
    <w:r w:rsidRPr="000E2B5F">
      <w:rPr>
        <w:rFonts w:ascii="Fira Sans Condensed" w:hAnsi="Fira Sans Condensed" w:cs="Fira Code"/>
        <w:b/>
        <w:bCs/>
        <w:sz w:val="22"/>
        <w:szCs w:val="22"/>
      </w:rPr>
      <w:t>SUMMARY JUDGMENT</w:t>
    </w:r>
    <w:r w:rsidR="00643D19" w:rsidRPr="00E7058F" w:rsidDel="00F34EAD">
      <w:rPr>
        <w:rFonts w:ascii="Fira Sans Condensed" w:hAnsi="Fira Sans Condensed" w:cs="Segoe UI Light"/>
        <w:b/>
        <w:bCs/>
        <w:sz w:val="22"/>
        <w:szCs w:val="22"/>
      </w:rPr>
      <w:t xml:space="preserve"> </w:t>
    </w:r>
    <w:r w:rsidR="00643D19" w:rsidRPr="00E7058F">
      <w:rPr>
        <w:rStyle w:val="PageNumber"/>
        <w:rFonts w:ascii="Fira Sans Condensed" w:hAnsi="Fira Sans Condensed" w:cs="Segoe UI Light"/>
      </w:rPr>
      <w:tab/>
      <w:t xml:space="preserve">          </w:t>
    </w:r>
    <w:r w:rsidR="00643D19" w:rsidRPr="00E7058F">
      <w:rPr>
        <w:rStyle w:val="PageNumber"/>
        <w:rFonts w:ascii="Fira Sans Condensed" w:hAnsi="Fira Sans Condensed" w:cs="Segoe UI Light"/>
      </w:rPr>
      <w:tab/>
    </w:r>
    <w:r w:rsidR="00643D19">
      <w:rPr>
        <w:rStyle w:val="PageNumber"/>
        <w:rFonts w:ascii="Fira Sans Condensed" w:hAnsi="Fira Sans Condensed" w:cs="Segoe UI Light"/>
      </w:rPr>
      <w:tab/>
    </w:r>
    <w:r w:rsidR="00643D19">
      <w:rPr>
        <w:rStyle w:val="PageNumber"/>
        <w:rFonts w:ascii="Fira Sans Condensed" w:hAnsi="Fira Sans Condensed" w:cs="Segoe UI Light"/>
      </w:rPr>
      <w:tab/>
    </w:r>
    <w:r w:rsidR="00643D19" w:rsidRPr="00E7058F">
      <w:rPr>
        <w:rStyle w:val="PageNumber"/>
        <w:rFonts w:ascii="Fira Sans Condensed" w:hAnsi="Fira Sans Condensed" w:cs="Segoe UI Light"/>
      </w:rPr>
      <w:tab/>
    </w:r>
    <w:r w:rsidR="00643D19" w:rsidRPr="00E7058F">
      <w:rPr>
        <w:rStyle w:val="PageNumber"/>
        <w:rFonts w:ascii="Fira Sans Condensed" w:hAnsi="Fira Sans Condensed" w:cs="Segoe UI Light"/>
      </w:rPr>
      <w:tab/>
      <w:t xml:space="preserve">PAGE </w:t>
    </w:r>
    <w:r w:rsidR="00643D19" w:rsidRPr="00E7058F">
      <w:rPr>
        <w:rStyle w:val="PageNumber"/>
        <w:rFonts w:ascii="Fira Sans Condensed" w:hAnsi="Fira Sans Condensed" w:cs="Segoe UI Light"/>
      </w:rPr>
      <w:fldChar w:fldCharType="begin"/>
    </w:r>
    <w:r w:rsidR="00643D19" w:rsidRPr="00E7058F">
      <w:rPr>
        <w:rStyle w:val="PageNumber"/>
        <w:rFonts w:ascii="Fira Sans Condensed" w:hAnsi="Fira Sans Condensed" w:cs="Segoe UI Light"/>
      </w:rPr>
      <w:instrText xml:space="preserve"> PAGE </w:instrText>
    </w:r>
    <w:r w:rsidR="00643D19" w:rsidRPr="00E7058F">
      <w:rPr>
        <w:rStyle w:val="PageNumber"/>
        <w:rFonts w:ascii="Fira Sans Condensed" w:hAnsi="Fira Sans Condensed" w:cs="Segoe UI Light"/>
      </w:rPr>
      <w:fldChar w:fldCharType="separate"/>
    </w:r>
    <w:r w:rsidR="00643D19" w:rsidRPr="00E7058F">
      <w:rPr>
        <w:rStyle w:val="PageNumber"/>
        <w:rFonts w:ascii="Fira Sans Condensed" w:hAnsi="Fira Sans Condensed" w:cs="Segoe UI Light"/>
        <w:noProof/>
      </w:rPr>
      <w:t>1</w:t>
    </w:r>
    <w:r w:rsidR="00643D19"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8ACA1" w14:textId="77777777" w:rsidR="00D12243" w:rsidRPr="000E2B5F" w:rsidRDefault="00D12243" w:rsidP="00D12243">
    <w:pPr>
      <w:pStyle w:val="SingleSpacing"/>
      <w:rPr>
        <w:rFonts w:ascii="Fira Sans Condensed" w:hAnsi="Fira Sans Condensed" w:cs="Fira Code"/>
        <w:b/>
        <w:bCs/>
        <w:sz w:val="22"/>
        <w:szCs w:val="22"/>
      </w:rPr>
    </w:pPr>
    <w:r w:rsidRPr="000E2B5F">
      <w:rPr>
        <w:rFonts w:ascii="Fira Sans Condensed" w:hAnsi="Fira Sans Condensed" w:cs="Fira Code"/>
        <w:b/>
        <w:bCs/>
        <w:sz w:val="22"/>
        <w:szCs w:val="22"/>
      </w:rPr>
      <w:t>DEFENDANT BASS' RESPONSE TO</w:t>
    </w:r>
    <w:r>
      <w:rPr>
        <w:rFonts w:ascii="Fira Sans Condensed" w:hAnsi="Fira Sans Condensed" w:cs="Fira Code"/>
        <w:b/>
        <w:bCs/>
        <w:sz w:val="22"/>
        <w:szCs w:val="22"/>
      </w:rPr>
      <w:t xml:space="preserve"> </w:t>
    </w:r>
  </w:p>
  <w:p w14:paraId="4851C20F" w14:textId="1EA6DA54" w:rsidR="00085A74" w:rsidRPr="00D12243" w:rsidRDefault="00D12243" w:rsidP="00D12243">
    <w:pPr>
      <w:pStyle w:val="SingleSpacing"/>
      <w:rPr>
        <w:rFonts w:ascii="Fira Sans Condensed" w:hAnsi="Fira Sans Condensed" w:cs="Segoe UI Light"/>
        <w:b/>
        <w:bCs/>
        <w:sz w:val="22"/>
        <w:szCs w:val="22"/>
      </w:rPr>
    </w:pPr>
    <w:r w:rsidRPr="000E2B5F">
      <w:rPr>
        <w:rFonts w:ascii="Fira Sans Condensed" w:hAnsi="Fira Sans Condensed" w:cs="Fira Code"/>
        <w:b/>
        <w:bCs/>
        <w:sz w:val="22"/>
        <w:szCs w:val="22"/>
      </w:rPr>
      <w:t>PLAINTIFFS' MOTION FOR</w:t>
    </w:r>
    <w:r>
      <w:rPr>
        <w:rFonts w:ascii="Fira Sans Condensed" w:hAnsi="Fira Sans Condensed" w:cs="Fira Code"/>
        <w:b/>
        <w:bCs/>
        <w:sz w:val="22"/>
        <w:szCs w:val="22"/>
      </w:rPr>
      <w:t xml:space="preserve"> </w:t>
    </w:r>
    <w:r w:rsidRPr="000E2B5F">
      <w:rPr>
        <w:rFonts w:ascii="Fira Sans Condensed" w:hAnsi="Fira Sans Condensed" w:cs="Fira Code"/>
        <w:b/>
        <w:bCs/>
        <w:sz w:val="22"/>
        <w:szCs w:val="22"/>
      </w:rPr>
      <w:t>SUMMARY JUDGMENT</w:t>
    </w:r>
    <w:r w:rsidRPr="00E7058F" w:rsidDel="00F34EAD">
      <w:rPr>
        <w:rFonts w:ascii="Fira Sans Condensed" w:hAnsi="Fira Sans Condensed" w:cs="Segoe UI Light"/>
        <w:b/>
        <w:bCs/>
        <w:sz w:val="22"/>
        <w:szCs w:val="22"/>
      </w:rPr>
      <w:t xml:space="preserve"> </w:t>
    </w:r>
    <w:r w:rsidRPr="00E7058F">
      <w:rPr>
        <w:rStyle w:val="PageNumber"/>
        <w:rFonts w:ascii="Fira Sans Condensed" w:hAnsi="Fira Sans Condensed" w:cs="Segoe UI Light"/>
      </w:rPr>
      <w:tab/>
      <w:t xml:space="preserve">          </w:t>
    </w:r>
    <w:r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ab/>
    </w:r>
    <w:r w:rsidRPr="00E7058F">
      <w:rPr>
        <w:rStyle w:val="PageNumber"/>
        <w:rFonts w:ascii="Fira Sans Condensed" w:hAnsi="Fira Sans Condensed" w:cs="Segoe UI Light"/>
      </w:rPr>
      <w:tab/>
      <w:t xml:space="preserve">PAGE </w:t>
    </w:r>
    <w:r w:rsidRPr="00E7058F">
      <w:rPr>
        <w:rStyle w:val="PageNumber"/>
        <w:rFonts w:ascii="Fira Sans Condensed" w:hAnsi="Fira Sans Condensed" w:cs="Segoe UI Light"/>
      </w:rPr>
      <w:fldChar w:fldCharType="begin"/>
    </w:r>
    <w:r w:rsidRPr="00E7058F">
      <w:rPr>
        <w:rStyle w:val="PageNumber"/>
        <w:rFonts w:ascii="Fira Sans Condensed" w:hAnsi="Fira Sans Condensed" w:cs="Segoe UI Light"/>
      </w:rPr>
      <w:instrText xml:space="preserve"> PAGE </w:instrText>
    </w:r>
    <w:r w:rsidRPr="00E7058F">
      <w:rPr>
        <w:rStyle w:val="PageNumber"/>
        <w:rFonts w:ascii="Fira Sans Condensed" w:hAnsi="Fira Sans Condensed" w:cs="Segoe UI Light"/>
      </w:rPr>
      <w:fldChar w:fldCharType="separate"/>
    </w:r>
    <w:r>
      <w:rPr>
        <w:rStyle w:val="PageNumber"/>
        <w:rFonts w:ascii="Fira Sans Condensed" w:hAnsi="Fira Sans Condensed" w:cs="Segoe UI Light"/>
      </w:rPr>
      <w:t>4</w:t>
    </w:r>
    <w:r w:rsidRPr="00E7058F">
      <w:rPr>
        <w:rStyle w:val="PageNumber"/>
        <w:rFonts w:ascii="Fira Sans Condensed" w:hAnsi="Fira Sans Condensed" w:cs="Segoe UI Light"/>
      </w:rPr>
      <w:fldChar w:fldCharType="end"/>
    </w:r>
    <w:r>
      <w:rPr>
        <w:rStyle w:val="PageNumber"/>
        <w:rFonts w:ascii="Fira Sans Condensed" w:hAnsi="Fira Sans Condensed" w:cs="Segoe UI Light"/>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A673A" w14:textId="77777777" w:rsidR="00E7602E" w:rsidRDefault="00E7602E">
      <w:r>
        <w:rPr>
          <w:sz w:val="24"/>
          <w:szCs w:val="24"/>
        </w:rPr>
        <w:separator/>
      </w:r>
    </w:p>
  </w:footnote>
  <w:footnote w:type="continuationSeparator" w:id="0">
    <w:p w14:paraId="14EAD415" w14:textId="77777777" w:rsidR="00E7602E" w:rsidRDefault="00E7602E">
      <w:r>
        <w:continuationSeparator/>
      </w:r>
    </w:p>
  </w:footnote>
  <w:footnote w:type="continuationNotice" w:id="1">
    <w:p w14:paraId="4051ED77" w14:textId="77777777" w:rsidR="00E7602E" w:rsidRDefault="00E760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83AEA"/>
    <w:multiLevelType w:val="hybridMultilevel"/>
    <w:tmpl w:val="D8D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2" w15:restartNumberingAfterBreak="0">
    <w:nsid w:val="55EC1931"/>
    <w:multiLevelType w:val="hybridMultilevel"/>
    <w:tmpl w:val="565A368E"/>
    <w:lvl w:ilvl="0" w:tplc="04090015">
      <w:start w:val="1"/>
      <w:numFmt w:val="upperLetter"/>
      <w:lvlText w:val="%1."/>
      <w:lvlJc w:val="left"/>
      <w:pPr>
        <w:ind w:left="630" w:hanging="360"/>
      </w:pPr>
    </w:lvl>
    <w:lvl w:ilvl="1" w:tplc="554CCB3C">
      <w:start w:val="1"/>
      <w:numFmt w:val="decimal"/>
      <w:lvlText w:val="%2."/>
      <w:lvlJc w:val="left"/>
      <w:pPr>
        <w:ind w:left="1350" w:hanging="360"/>
      </w:pPr>
      <w:rPr>
        <w:rFonts w:ascii="Fira Sans Condensed" w:hAnsi="Fira Sans Condensed" w:hint="default"/>
        <w:b w:val="0"/>
        <w:bCs/>
        <w:i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5C6A0C4D"/>
    <w:multiLevelType w:val="hybridMultilevel"/>
    <w:tmpl w:val="14B6CED6"/>
    <w:lvl w:ilvl="0" w:tplc="554CCB3C">
      <w:start w:val="1"/>
      <w:numFmt w:val="decimal"/>
      <w:lvlText w:val="%1."/>
      <w:lvlJc w:val="left"/>
      <w:pPr>
        <w:ind w:left="1350" w:hanging="360"/>
      </w:pPr>
      <w:rPr>
        <w:rFonts w:ascii="Fira Sans Condensed" w:hAnsi="Fira Sans Condensed"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F34FC"/>
    <w:multiLevelType w:val="hybridMultilevel"/>
    <w:tmpl w:val="E32E0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CB594E"/>
    <w:multiLevelType w:val="hybridMultilevel"/>
    <w:tmpl w:val="A9A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47020">
    <w:abstractNumId w:val="1"/>
  </w:num>
  <w:num w:numId="2" w16cid:durableId="1852911357">
    <w:abstractNumId w:val="2"/>
  </w:num>
  <w:num w:numId="3" w16cid:durableId="1315065553">
    <w:abstractNumId w:val="3"/>
  </w:num>
  <w:num w:numId="4" w16cid:durableId="1705668494">
    <w:abstractNumId w:val="5"/>
  </w:num>
  <w:num w:numId="5" w16cid:durableId="327253029">
    <w:abstractNumId w:val="4"/>
  </w:num>
  <w:num w:numId="6" w16cid:durableId="17210555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6269"/>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7689"/>
    <w:rsid w:val="003676CD"/>
    <w:rsid w:val="00367771"/>
    <w:rsid w:val="0037307C"/>
    <w:rsid w:val="00373F0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0B5"/>
    <w:rsid w:val="004A1E93"/>
    <w:rsid w:val="004A3740"/>
    <w:rsid w:val="004A5CA6"/>
    <w:rsid w:val="004A7AA3"/>
    <w:rsid w:val="004B00AA"/>
    <w:rsid w:val="004B08F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B5B"/>
    <w:rsid w:val="007F6CB5"/>
    <w:rsid w:val="007F7291"/>
    <w:rsid w:val="007F7A99"/>
    <w:rsid w:val="007F7BBB"/>
    <w:rsid w:val="008018CB"/>
    <w:rsid w:val="00802690"/>
    <w:rsid w:val="00803327"/>
    <w:rsid w:val="00803F09"/>
    <w:rsid w:val="00804C6C"/>
    <w:rsid w:val="00805A14"/>
    <w:rsid w:val="00806243"/>
    <w:rsid w:val="00807A8D"/>
    <w:rsid w:val="00810109"/>
    <w:rsid w:val="00811FD6"/>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5B2"/>
    <w:rsid w:val="00FA2E0F"/>
    <w:rsid w:val="00FA6713"/>
    <w:rsid w:val="00FA6E28"/>
    <w:rsid w:val="00FA7F14"/>
    <w:rsid w:val="00FB2701"/>
    <w:rsid w:val="00FB28B8"/>
    <w:rsid w:val="00FB2BF3"/>
    <w:rsid w:val="00FB3555"/>
    <w:rsid w:val="00FB3CE1"/>
    <w:rsid w:val="00FB3D34"/>
    <w:rsid w:val="00FB462E"/>
    <w:rsid w:val="00FB55CA"/>
    <w:rsid w:val="00FB6DA9"/>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Fira Code" w:hAnsi="Fira Code" w:cs="Courier New"/>
      <w:spacing w:val="-2"/>
      <w:sz w:val="24"/>
      <w:szCs w:val="24"/>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9"/>
    <w:locked/>
    <w:rPr>
      <w:rFonts w:ascii="Fira Code" w:hAnsi="Fira Code" w:cs="Courier New"/>
      <w:b/>
      <w:bCs/>
      <w:spacing w:val="-2"/>
      <w:sz w:val="24"/>
      <w:szCs w:val="24"/>
      <w:u w:val="single"/>
    </w:rPr>
  </w:style>
  <w:style w:type="character" w:customStyle="1" w:styleId="Heading4Char">
    <w:name w:val="Heading 4 Char"/>
    <w:link w:val="Heading4"/>
    <w:uiPriority w:val="99"/>
    <w:locked/>
    <w:rPr>
      <w:rFonts w:ascii="Fira Code" w:hAnsi="Fira Code" w:cs="Courier New"/>
      <w:spacing w:val="-2"/>
      <w:sz w:val="24"/>
      <w:szCs w:val="24"/>
      <w:u w:val="single"/>
    </w:rPr>
  </w:style>
  <w:style w:type="character" w:customStyle="1" w:styleId="Heading5Char">
    <w:name w:val="Heading 5 Char"/>
    <w:link w:val="Heading5"/>
    <w:uiPriority w:val="99"/>
    <w:locked/>
    <w:rPr>
      <w:rFonts w:ascii="Fira Code" w:hAnsi="Fira Code" w:cs="Courier New"/>
      <w:b/>
      <w:bCs/>
      <w:spacing w:val="-2"/>
      <w:sz w:val="24"/>
      <w:szCs w:val="24"/>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7072</TotalTime>
  <Pages>16</Pages>
  <Words>3882</Words>
  <Characters>20768</Characters>
  <Application>Microsoft Office Word</Application>
  <DocSecurity>0</DocSecurity>
  <Lines>392</Lines>
  <Paragraphs>112</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24</cp:revision>
  <cp:lastPrinted>2024-10-05T04:29:00Z</cp:lastPrinted>
  <dcterms:created xsi:type="dcterms:W3CDTF">2024-08-12T17:37:00Z</dcterms:created>
  <dcterms:modified xsi:type="dcterms:W3CDTF">2024-10-15T23:08:00Z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