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18289F" w:rsidRDefault="006B5883">
      <w:pPr>
        <w:rPr>
          <w:rFonts w:ascii="Fira Sans Condensed" w:hAnsi="Fira Sans Condensed" w:cs="Fira Code"/>
          <w:i/>
        </w:rPr>
      </w:pPr>
      <w:r w:rsidRPr="0018289F">
        <w:rPr>
          <w:rFonts w:ascii="Fira Sans Condensed" w:hAnsi="Fira Sans Condensed" w:cs="Fira Code"/>
          <w:i/>
        </w:rPr>
        <w:t>Jeremy L. Bass, Pro Se</w:t>
      </w:r>
    </w:p>
    <w:p w14:paraId="396003B6" w14:textId="1DD51C79" w:rsidR="006B5883" w:rsidRPr="0018289F" w:rsidRDefault="006B5883">
      <w:pPr>
        <w:rPr>
          <w:rFonts w:ascii="Fira Sans Condensed" w:hAnsi="Fira Sans Condensed" w:cs="Fira Code"/>
          <w:i/>
        </w:rPr>
      </w:pPr>
      <w:r w:rsidRPr="0018289F">
        <w:rPr>
          <w:rFonts w:ascii="Fira Sans Condensed" w:hAnsi="Fira Sans Condensed" w:cs="Fira Code"/>
          <w:i/>
        </w:rPr>
        <w:t>1515 21</w:t>
      </w:r>
      <w:r w:rsidRPr="0018289F">
        <w:rPr>
          <w:rFonts w:ascii="Fira Sans Condensed" w:hAnsi="Fira Sans Condensed" w:cs="Fira Code"/>
          <w:i/>
          <w:vertAlign w:val="superscript"/>
        </w:rPr>
        <w:t>st</w:t>
      </w:r>
      <w:r w:rsidRPr="0018289F">
        <w:rPr>
          <w:rFonts w:ascii="Fira Sans Condensed" w:hAnsi="Fira Sans Condensed" w:cs="Fira Code"/>
          <w:i/>
        </w:rPr>
        <w:t xml:space="preserve"> </w:t>
      </w:r>
      <w:r w:rsidR="002A4DB2" w:rsidRPr="0018289F">
        <w:rPr>
          <w:rFonts w:ascii="Fira Sans Condensed" w:hAnsi="Fira Sans Condensed" w:cs="Fira Code"/>
          <w:i/>
        </w:rPr>
        <w:t>Ave</w:t>
      </w:r>
    </w:p>
    <w:p w14:paraId="5DC160B4" w14:textId="01B98377" w:rsidR="006B5883" w:rsidRPr="0018289F" w:rsidRDefault="006B5883">
      <w:pPr>
        <w:rPr>
          <w:rFonts w:ascii="Fira Sans Condensed" w:hAnsi="Fira Sans Condensed" w:cs="Fira Code"/>
          <w:i/>
        </w:rPr>
      </w:pPr>
      <w:r w:rsidRPr="0018289F">
        <w:rPr>
          <w:rFonts w:ascii="Fira Sans Condensed" w:hAnsi="Fira Sans Condensed" w:cs="Fira Code"/>
          <w:i/>
        </w:rPr>
        <w:t>Lewiston, ID 83501-3926</w:t>
      </w:r>
    </w:p>
    <w:p w14:paraId="44F528B3" w14:textId="79FB8ECB" w:rsidR="006B5883" w:rsidRPr="0018289F" w:rsidRDefault="006B5883">
      <w:pPr>
        <w:rPr>
          <w:rFonts w:ascii="Fira Sans Condensed" w:hAnsi="Fira Sans Condensed" w:cs="Fira Code"/>
          <w:i/>
        </w:rPr>
      </w:pPr>
      <w:r w:rsidRPr="0018289F">
        <w:rPr>
          <w:rFonts w:ascii="Fira Sans Condensed" w:hAnsi="Fira Sans Condensed" w:cs="Fira Code"/>
          <w:i/>
        </w:rPr>
        <w:t>Ph: 208-549-9584</w:t>
      </w:r>
    </w:p>
    <w:p w14:paraId="42A1FB5B" w14:textId="0D791F75" w:rsidR="006B5883" w:rsidRPr="0018289F" w:rsidRDefault="006B5883">
      <w:pPr>
        <w:rPr>
          <w:rFonts w:ascii="Fira Sans Condensed" w:hAnsi="Fira Sans Condensed" w:cs="Fira Code"/>
          <w:i/>
          <w:u w:val="single"/>
        </w:rPr>
      </w:pPr>
      <w:r w:rsidRPr="0018289F">
        <w:rPr>
          <w:rFonts w:ascii="Fira Sans Condensed" w:hAnsi="Fira Sans Condensed" w:cs="Fira Code"/>
          <w:i/>
        </w:rPr>
        <w:t>Quantum.J.L.Bass@RAWdeal.io</w:t>
      </w:r>
    </w:p>
    <w:p w14:paraId="23779DCA" w14:textId="77777777" w:rsidR="005C2814" w:rsidRPr="0018289F" w:rsidRDefault="005C2814">
      <w:pPr>
        <w:rPr>
          <w:rFonts w:ascii="Fira Sans Condensed" w:hAnsi="Fira Sans Condensed" w:cs="Fira Code"/>
          <w:sz w:val="22"/>
          <w:szCs w:val="22"/>
        </w:rPr>
      </w:pPr>
    </w:p>
    <w:p w14:paraId="3EED103F" w14:textId="0D6DE200" w:rsidR="005C2814" w:rsidRPr="0018289F" w:rsidRDefault="005C2814" w:rsidP="00682A8E">
      <w:pPr>
        <w:tabs>
          <w:tab w:val="center" w:pos="4680"/>
        </w:tabs>
        <w:spacing w:line="276" w:lineRule="auto"/>
        <w:jc w:val="center"/>
        <w:rPr>
          <w:rFonts w:ascii="Fira Sans Condensed" w:hAnsi="Fira Sans Condensed" w:cs="Fira Code"/>
          <w:b/>
          <w:sz w:val="22"/>
          <w:szCs w:val="22"/>
        </w:rPr>
      </w:pPr>
      <w:r w:rsidRPr="0018289F">
        <w:rPr>
          <w:rFonts w:ascii="Fira Sans Condensed" w:hAnsi="Fira Sans Condensed" w:cs="Fira Code"/>
          <w:b/>
          <w:sz w:val="22"/>
          <w:szCs w:val="22"/>
        </w:rPr>
        <w:t xml:space="preserve">IN THE DISTRICT COURT FOR THE </w:t>
      </w:r>
      <w:r w:rsidR="006B5883" w:rsidRPr="0018289F">
        <w:rPr>
          <w:rFonts w:ascii="Fira Sans Condensed" w:hAnsi="Fira Sans Condensed" w:cs="Fira Code"/>
          <w:b/>
          <w:sz w:val="22"/>
          <w:szCs w:val="22"/>
        </w:rPr>
        <w:t xml:space="preserve">SECOND JUDICIAL </w:t>
      </w:r>
      <w:r w:rsidRPr="0018289F">
        <w:rPr>
          <w:rFonts w:ascii="Fira Sans Condensed" w:hAnsi="Fira Sans Condensed" w:cs="Fira Code"/>
          <w:b/>
          <w:sz w:val="22"/>
          <w:szCs w:val="22"/>
        </w:rPr>
        <w:t>DISTRICT</w:t>
      </w:r>
    </w:p>
    <w:p w14:paraId="27950DC4" w14:textId="15877F59" w:rsidR="005C2814" w:rsidRPr="0018289F" w:rsidRDefault="005C2814" w:rsidP="00682A8E">
      <w:pPr>
        <w:pStyle w:val="BodyText"/>
        <w:spacing w:line="276" w:lineRule="auto"/>
        <w:ind w:left="5040" w:hanging="5040"/>
        <w:jc w:val="center"/>
        <w:rPr>
          <w:rFonts w:ascii="Fira Sans Condensed" w:hAnsi="Fira Sans Condensed" w:cs="Fira Code"/>
          <w:sz w:val="22"/>
          <w:szCs w:val="22"/>
          <w:u w:val="single"/>
        </w:rPr>
      </w:pPr>
      <w:r w:rsidRPr="0018289F">
        <w:rPr>
          <w:rFonts w:ascii="Fira Sans Condensed" w:hAnsi="Fira Sans Condensed" w:cs="Fira Code"/>
          <w:b/>
          <w:sz w:val="22"/>
          <w:szCs w:val="22"/>
        </w:rPr>
        <w:t xml:space="preserve">FOR THE STATE OF IDAHO, IN </w:t>
      </w:r>
      <w:r w:rsidR="006B5883" w:rsidRPr="0018289F">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18289F"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18289F" w:rsidRDefault="006B5883" w:rsidP="00BB64C2">
            <w:pPr>
              <w:rPr>
                <w:rFonts w:ascii="Fira Sans Condensed" w:hAnsi="Fira Sans Condensed" w:cs="Fira Code"/>
                <w:sz w:val="22"/>
                <w:szCs w:val="22"/>
              </w:rPr>
            </w:pPr>
            <w:bookmarkStart w:id="0" w:name="Parties"/>
            <w:bookmarkEnd w:id="0"/>
            <w:r w:rsidRPr="0018289F">
              <w:rPr>
                <w:rFonts w:ascii="Fira Sans Condensed" w:hAnsi="Fira Sans Condensed" w:cs="Fira Code"/>
                <w:sz w:val="22"/>
                <w:szCs w:val="22"/>
              </w:rPr>
              <w:t>JEREMY L. BASS,</w:t>
            </w:r>
          </w:p>
          <w:p w14:paraId="177F1ED4" w14:textId="502989A8"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Plaintiff,</w:t>
            </w:r>
          </w:p>
          <w:p w14:paraId="6E2E20FC" w14:textId="77777777" w:rsidR="006B5883" w:rsidRPr="0018289F" w:rsidRDefault="006B5883" w:rsidP="00BB64C2">
            <w:pPr>
              <w:rPr>
                <w:rFonts w:ascii="Fira Sans Condensed" w:hAnsi="Fira Sans Condensed" w:cs="Fira Code"/>
                <w:sz w:val="22"/>
                <w:szCs w:val="22"/>
              </w:rPr>
            </w:pPr>
          </w:p>
          <w:p w14:paraId="02CE7B1E" w14:textId="42CC0EA7"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vs.</w:t>
            </w:r>
          </w:p>
          <w:p w14:paraId="295AE666" w14:textId="77777777" w:rsidR="006B5883" w:rsidRPr="0018289F" w:rsidRDefault="006B5883" w:rsidP="00BB64C2">
            <w:pPr>
              <w:rPr>
                <w:rFonts w:ascii="Fira Sans Condensed" w:hAnsi="Fira Sans Condensed" w:cs="Fira Code"/>
                <w:sz w:val="22"/>
                <w:szCs w:val="22"/>
              </w:rPr>
            </w:pPr>
          </w:p>
          <w:p w14:paraId="4E192473" w14:textId="1B93D797" w:rsidR="006B5883" w:rsidRPr="0018289F" w:rsidRDefault="005F2C44" w:rsidP="00BB64C2">
            <w:pPr>
              <w:rPr>
                <w:rFonts w:ascii="Fira Sans Condensed" w:hAnsi="Fira Sans Condensed" w:cs="Fira Code"/>
                <w:sz w:val="22"/>
                <w:szCs w:val="22"/>
              </w:rPr>
            </w:pPr>
            <w:r w:rsidRPr="0018289F">
              <w:rPr>
                <w:rFonts w:ascii="Fira Sans Condensed" w:hAnsi="Fira Sans Condensed" w:cs="Fira Code"/>
                <w:sz w:val="22"/>
                <w:szCs w:val="22"/>
              </w:rPr>
              <w:t>MICHAEL J. NEWELL</w:t>
            </w:r>
            <w:r w:rsidR="005F36CB" w:rsidRPr="0018289F">
              <w:rPr>
                <w:rFonts w:ascii="Fira Sans Condensed" w:hAnsi="Fira Sans Condensed" w:cs="Fira Code"/>
                <w:sz w:val="22"/>
                <w:szCs w:val="22"/>
              </w:rPr>
              <w:t>, c/o IDEA Law Group, LLC, ESQ</w:t>
            </w:r>
            <w:r w:rsidR="006B5883" w:rsidRPr="0018289F">
              <w:rPr>
                <w:rFonts w:ascii="Fira Sans Condensed" w:hAnsi="Fira Sans Condensed" w:cs="Fira Code"/>
                <w:sz w:val="22"/>
                <w:szCs w:val="22"/>
              </w:rPr>
              <w:t>,</w:t>
            </w:r>
          </w:p>
          <w:p w14:paraId="2CF0FC80" w14:textId="326CDE80"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CARRINGTON MORTGAGE</w:t>
            </w:r>
            <w:r w:rsidR="00803F09" w:rsidRPr="0018289F">
              <w:rPr>
                <w:rFonts w:ascii="Fira Sans Condensed" w:hAnsi="Fira Sans Condensed" w:cs="Fira Code"/>
                <w:sz w:val="22"/>
                <w:szCs w:val="22"/>
              </w:rPr>
              <w:t xml:space="preserve"> </w:t>
            </w:r>
            <w:r w:rsidRPr="0018289F">
              <w:rPr>
                <w:rFonts w:ascii="Fira Sans Condensed" w:hAnsi="Fira Sans Condensed" w:cs="Fira Code"/>
                <w:sz w:val="22"/>
                <w:szCs w:val="22"/>
              </w:rPr>
              <w:t>SERVICES, LLC,</w:t>
            </w:r>
          </w:p>
          <w:p w14:paraId="7F8E0252" w14:textId="1185E81C"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BANK OF AMERICA,</w:t>
            </w:r>
            <w:r w:rsidR="00351144" w:rsidRPr="0018289F">
              <w:rPr>
                <w:rFonts w:ascii="Fira Sans Condensed" w:hAnsi="Fira Sans Condensed" w:cs="Fira Code"/>
                <w:sz w:val="22"/>
                <w:szCs w:val="22"/>
              </w:rPr>
              <w:t xml:space="preserve"> </w:t>
            </w:r>
            <w:r w:rsidRPr="0018289F">
              <w:rPr>
                <w:rFonts w:ascii="Fira Sans Condensed" w:hAnsi="Fira Sans Condensed" w:cs="Fira Code"/>
                <w:sz w:val="22"/>
                <w:szCs w:val="22"/>
              </w:rPr>
              <w:t>N.A.</w:t>
            </w:r>
            <w:r w:rsidR="00B76FCB" w:rsidRPr="0018289F">
              <w:rPr>
                <w:rFonts w:ascii="Fira Sans Condensed" w:hAnsi="Fira Sans Condensed" w:cs="Fira Code"/>
                <w:sz w:val="22"/>
                <w:szCs w:val="22"/>
              </w:rPr>
              <w:t>,</w:t>
            </w:r>
          </w:p>
          <w:p w14:paraId="59263597" w14:textId="32443F90" w:rsidR="00B76FCB" w:rsidRPr="0018289F" w:rsidRDefault="00B76FCB" w:rsidP="00BB64C2">
            <w:pPr>
              <w:rPr>
                <w:rFonts w:ascii="Fira Sans Condensed" w:hAnsi="Fira Sans Condensed" w:cs="Fira Code"/>
                <w:sz w:val="22"/>
                <w:szCs w:val="22"/>
              </w:rPr>
            </w:pPr>
            <w:r w:rsidRPr="0018289F">
              <w:rPr>
                <w:rFonts w:ascii="Fira Sans Condensed" w:hAnsi="Fira Sans Condensed" w:cs="Fira Code"/>
                <w:sz w:val="22"/>
                <w:szCs w:val="22"/>
              </w:rPr>
              <w:t>RECONTRUST</w:t>
            </w:r>
            <w:r w:rsidR="00F047F3" w:rsidRPr="0018289F">
              <w:rPr>
                <w:rFonts w:ascii="Fira Sans Condensed" w:hAnsi="Fira Sans Condensed" w:cs="Fira Code"/>
                <w:sz w:val="22"/>
                <w:szCs w:val="22"/>
              </w:rPr>
              <w:t xml:space="preserve"> COMPANY, N.A.</w:t>
            </w:r>
            <w:r w:rsidR="0048072C" w:rsidRPr="0018289F">
              <w:rPr>
                <w:rFonts w:ascii="Fira Sans Condensed" w:hAnsi="Fira Sans Condensed" w:cs="Fira Code"/>
                <w:sz w:val="22"/>
                <w:szCs w:val="22"/>
              </w:rPr>
              <w:t>,</w:t>
            </w:r>
          </w:p>
          <w:p w14:paraId="6C4378E1" w14:textId="27B6C832" w:rsidR="0048072C" w:rsidRPr="0018289F" w:rsidRDefault="0048072C" w:rsidP="00BB64C2">
            <w:pPr>
              <w:rPr>
                <w:rFonts w:ascii="Fira Sans Condensed" w:hAnsi="Fira Sans Condensed" w:cs="Fira Code"/>
                <w:sz w:val="22"/>
                <w:szCs w:val="22"/>
              </w:rPr>
            </w:pPr>
            <w:r w:rsidRPr="0018289F">
              <w:rPr>
                <w:rFonts w:ascii="Fira Sans Condensed" w:hAnsi="Fira Sans Condensed" w:cs="Fira Code"/>
                <w:sz w:val="22"/>
                <w:szCs w:val="22"/>
              </w:rPr>
              <w:t>DOE I-X</w:t>
            </w:r>
          </w:p>
          <w:p w14:paraId="578E941C" w14:textId="77777777" w:rsidR="00B76FCB" w:rsidRPr="0018289F" w:rsidRDefault="00B76FCB" w:rsidP="00BB64C2">
            <w:pPr>
              <w:rPr>
                <w:rFonts w:ascii="Fira Sans Condensed" w:hAnsi="Fira Sans Condensed" w:cs="Fira Code"/>
                <w:sz w:val="22"/>
                <w:szCs w:val="22"/>
              </w:rPr>
            </w:pPr>
          </w:p>
          <w:p w14:paraId="7B403860" w14:textId="7647D830" w:rsidR="005C2814"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2BFEC8D4" w:rsidR="005C2814" w:rsidRPr="0018289F" w:rsidRDefault="005C2814" w:rsidP="00BB64C2">
            <w:pPr>
              <w:pStyle w:val="SingleSpacing"/>
              <w:ind w:left="328"/>
              <w:rPr>
                <w:rFonts w:ascii="Fira Sans Condensed" w:hAnsi="Fira Sans Condensed" w:cs="Fira Code"/>
                <w:sz w:val="22"/>
                <w:szCs w:val="22"/>
              </w:rPr>
            </w:pPr>
            <w:bookmarkStart w:id="1" w:name="CaseNumber"/>
            <w:bookmarkEnd w:id="1"/>
          </w:p>
          <w:p w14:paraId="503CC56B" w14:textId="77777777" w:rsidR="00FF6428" w:rsidRPr="0018289F" w:rsidRDefault="00FF6428" w:rsidP="00BB64C2">
            <w:pPr>
              <w:pStyle w:val="SingleSpacing"/>
              <w:ind w:left="328"/>
              <w:rPr>
                <w:rFonts w:ascii="Fira Sans Condensed" w:hAnsi="Fira Sans Condensed" w:cs="Fira Code"/>
                <w:sz w:val="22"/>
                <w:szCs w:val="22"/>
              </w:rPr>
            </w:pPr>
          </w:p>
          <w:p w14:paraId="322D3A57" w14:textId="77777777" w:rsidR="00FF6428" w:rsidRPr="0018289F" w:rsidRDefault="00FF6428" w:rsidP="00BB64C2">
            <w:pPr>
              <w:pStyle w:val="SingleSpacing"/>
              <w:ind w:left="328"/>
              <w:rPr>
                <w:rFonts w:ascii="Fira Sans Condensed" w:hAnsi="Fira Sans Condensed" w:cs="Fira Code"/>
                <w:sz w:val="22"/>
                <w:szCs w:val="22"/>
              </w:rPr>
            </w:pPr>
          </w:p>
          <w:p w14:paraId="7C8409D9" w14:textId="77777777" w:rsidR="00FF6428" w:rsidRPr="0018289F" w:rsidRDefault="00FF6428" w:rsidP="00BB64C2">
            <w:pPr>
              <w:pStyle w:val="SingleSpacing"/>
              <w:ind w:left="328"/>
              <w:rPr>
                <w:rFonts w:ascii="Fira Sans Condensed" w:hAnsi="Fira Sans Condensed" w:cs="Fira Code"/>
                <w:sz w:val="22"/>
                <w:szCs w:val="22"/>
              </w:rPr>
            </w:pPr>
          </w:p>
          <w:p w14:paraId="16FF8C71" w14:textId="77777777" w:rsidR="00FF6428" w:rsidRPr="0018289F" w:rsidRDefault="00FF6428" w:rsidP="00BB64C2">
            <w:pPr>
              <w:pStyle w:val="SingleSpacing"/>
              <w:ind w:left="328"/>
              <w:rPr>
                <w:rFonts w:ascii="Fira Sans Condensed" w:hAnsi="Fira Sans Condensed" w:cs="Fira Code"/>
                <w:sz w:val="22"/>
                <w:szCs w:val="22"/>
              </w:rPr>
            </w:pPr>
          </w:p>
          <w:p w14:paraId="0C905047" w14:textId="77777777" w:rsidR="00FF6428" w:rsidRPr="0018289F" w:rsidRDefault="00FF6428" w:rsidP="00FF6428">
            <w:pPr>
              <w:pStyle w:val="SingleSpacing"/>
              <w:rPr>
                <w:rFonts w:ascii="Fira Sans Condensed" w:hAnsi="Fira Sans Condensed" w:cs="Fira Code"/>
                <w:sz w:val="22"/>
                <w:szCs w:val="22"/>
              </w:rPr>
            </w:pPr>
          </w:p>
          <w:p w14:paraId="77E6A923" w14:textId="4E2303FA" w:rsidR="005C2814" w:rsidRPr="0018289F" w:rsidRDefault="005C2814" w:rsidP="00BB64C2">
            <w:pPr>
              <w:pStyle w:val="SingleSpacing"/>
              <w:ind w:left="328"/>
              <w:rPr>
                <w:rFonts w:ascii="Fira Sans Condensed" w:hAnsi="Fira Sans Condensed" w:cs="Fira Code"/>
                <w:sz w:val="22"/>
                <w:szCs w:val="22"/>
                <w:u w:val="single"/>
              </w:rPr>
            </w:pPr>
            <w:r w:rsidRPr="0018289F">
              <w:rPr>
                <w:rFonts w:ascii="Fira Sans Condensed" w:hAnsi="Fira Sans Condensed" w:cs="Fira Code"/>
                <w:sz w:val="22"/>
                <w:szCs w:val="22"/>
              </w:rPr>
              <w:t xml:space="preserve">Case No. </w:t>
            </w:r>
            <w:r w:rsidR="006B5883" w:rsidRPr="0018289F">
              <w:rPr>
                <w:rFonts w:ascii="Fira Sans Condensed" w:hAnsi="Fira Sans Condensed" w:cs="Fira Code"/>
                <w:sz w:val="22"/>
                <w:szCs w:val="22"/>
              </w:rPr>
              <w:t>CV35221875</w:t>
            </w:r>
          </w:p>
          <w:p w14:paraId="66F38A37" w14:textId="77777777" w:rsidR="005C2814" w:rsidRPr="0018289F" w:rsidRDefault="005C2814" w:rsidP="00BB64C2">
            <w:pPr>
              <w:pStyle w:val="SingleSpacing"/>
              <w:ind w:left="328"/>
              <w:rPr>
                <w:rFonts w:ascii="Fira Sans Condensed" w:hAnsi="Fira Sans Condensed" w:cs="Fira Code"/>
                <w:sz w:val="22"/>
                <w:szCs w:val="22"/>
              </w:rPr>
            </w:pPr>
          </w:p>
          <w:p w14:paraId="5CA714F9" w14:textId="11AABC5C" w:rsidR="007B673B" w:rsidRPr="0018289F" w:rsidRDefault="00F30A58" w:rsidP="001C63C1">
            <w:pPr>
              <w:pStyle w:val="SingleSpacing"/>
              <w:ind w:firstLine="371"/>
              <w:rPr>
                <w:rFonts w:ascii="Fira Sans Condensed" w:hAnsi="Fira Sans Condensed" w:cs="Fira Code"/>
                <w:b/>
                <w:bCs/>
                <w:sz w:val="22"/>
                <w:szCs w:val="22"/>
              </w:rPr>
            </w:pPr>
            <w:bookmarkStart w:id="2" w:name="_Hlk129872138"/>
            <w:bookmarkStart w:id="3" w:name="_Hlk125445019"/>
            <w:r w:rsidRPr="0018289F">
              <w:rPr>
                <w:rFonts w:ascii="Fira Sans Condensed" w:hAnsi="Fira Sans Condensed" w:cs="Fira Code"/>
                <w:b/>
                <w:bCs/>
                <w:sz w:val="22"/>
                <w:szCs w:val="22"/>
              </w:rPr>
              <w:t>MOTION FOR RECONSIDERATION</w:t>
            </w:r>
          </w:p>
          <w:bookmarkEnd w:id="2"/>
          <w:bookmarkEnd w:id="3"/>
          <w:p w14:paraId="5256B60E" w14:textId="77777777" w:rsidR="005C2814" w:rsidRPr="0018289F" w:rsidRDefault="005C2814" w:rsidP="00BB64C2">
            <w:pPr>
              <w:pStyle w:val="SingleSpacing"/>
              <w:rPr>
                <w:rFonts w:ascii="Fira Sans Condensed" w:hAnsi="Fira Sans Condensed" w:cs="Fira Code"/>
                <w:sz w:val="22"/>
                <w:szCs w:val="22"/>
              </w:rPr>
            </w:pPr>
          </w:p>
          <w:p w14:paraId="1C75E057" w14:textId="77777777" w:rsidR="00320CC3" w:rsidRPr="0018289F" w:rsidRDefault="00320CC3" w:rsidP="00BB64C2">
            <w:pPr>
              <w:pStyle w:val="SingleSpacing"/>
              <w:rPr>
                <w:rFonts w:ascii="Fira Sans Condensed" w:hAnsi="Fira Sans Condensed" w:cs="Fira Code"/>
                <w:sz w:val="22"/>
                <w:szCs w:val="22"/>
              </w:rPr>
            </w:pPr>
          </w:p>
          <w:p w14:paraId="234C129F" w14:textId="77777777" w:rsidR="00320CC3" w:rsidRPr="0018289F" w:rsidRDefault="00320CC3" w:rsidP="00BB64C2">
            <w:pPr>
              <w:pStyle w:val="SingleSpacing"/>
              <w:rPr>
                <w:rFonts w:ascii="Fira Sans Condensed" w:hAnsi="Fira Sans Condensed" w:cs="Fira Code"/>
                <w:sz w:val="22"/>
                <w:szCs w:val="22"/>
              </w:rPr>
            </w:pPr>
          </w:p>
          <w:p w14:paraId="31F8DC5E" w14:textId="77777777" w:rsidR="00320CC3" w:rsidRPr="0018289F" w:rsidRDefault="00320CC3" w:rsidP="00BB64C2">
            <w:pPr>
              <w:pStyle w:val="SingleSpacing"/>
              <w:rPr>
                <w:rFonts w:ascii="Fira Sans Condensed" w:hAnsi="Fira Sans Condensed" w:cs="Fira Code"/>
                <w:sz w:val="22"/>
                <w:szCs w:val="22"/>
              </w:rPr>
            </w:pPr>
          </w:p>
          <w:p w14:paraId="0C12E3EF" w14:textId="77777777" w:rsidR="00320CC3" w:rsidRPr="0018289F" w:rsidRDefault="00320CC3" w:rsidP="00BB64C2">
            <w:pPr>
              <w:pStyle w:val="SingleSpacing"/>
              <w:rPr>
                <w:rFonts w:ascii="Fira Sans Condensed" w:hAnsi="Fira Sans Condensed" w:cs="Fira Code"/>
                <w:sz w:val="22"/>
                <w:szCs w:val="22"/>
              </w:rPr>
            </w:pPr>
          </w:p>
          <w:p w14:paraId="2E21DEE4" w14:textId="71ECFDB8" w:rsidR="00320CC3" w:rsidRPr="0018289F" w:rsidRDefault="00095E4B" w:rsidP="00BB64C2">
            <w:pPr>
              <w:pStyle w:val="SingleSpacing"/>
              <w:rPr>
                <w:rFonts w:ascii="Fira Sans Condensed" w:hAnsi="Fira Sans Condensed" w:cs="Fira Code"/>
                <w:b/>
                <w:bCs/>
                <w:sz w:val="22"/>
                <w:szCs w:val="22"/>
              </w:rPr>
            </w:pPr>
            <w:r w:rsidRPr="0018289F">
              <w:rPr>
                <w:rFonts w:ascii="Fira Sans Condensed" w:hAnsi="Fira Sans Condensed" w:cs="Fira Code"/>
                <w:sz w:val="22"/>
                <w:szCs w:val="22"/>
              </w:rPr>
              <w:t xml:space="preserve">   </w:t>
            </w:r>
            <w:r w:rsidR="00DB2E01" w:rsidRPr="0018289F">
              <w:rPr>
                <w:rFonts w:ascii="Fira Sans Condensed" w:hAnsi="Fira Sans Condensed" w:cs="Fira Code"/>
                <w:b/>
                <w:bCs/>
                <w:sz w:val="22"/>
                <w:szCs w:val="22"/>
              </w:rPr>
              <w:t xml:space="preserve">DEMAND FOR </w:t>
            </w:r>
            <w:r w:rsidR="006938E0" w:rsidRPr="0018289F">
              <w:rPr>
                <w:rFonts w:ascii="Fira Sans Condensed" w:hAnsi="Fira Sans Condensed" w:cs="Fira Code"/>
                <w:b/>
                <w:bCs/>
                <w:sz w:val="22"/>
                <w:szCs w:val="22"/>
              </w:rPr>
              <w:t>JURY</w:t>
            </w:r>
          </w:p>
        </w:tc>
      </w:tr>
    </w:tbl>
    <w:p w14:paraId="2493F929" w14:textId="77777777" w:rsidR="000E26ED" w:rsidRPr="0018289F" w:rsidRDefault="000E26ED" w:rsidP="00F30A58">
      <w:pPr>
        <w:pStyle w:val="BodyText2"/>
        <w:tabs>
          <w:tab w:val="clear" w:pos="720"/>
          <w:tab w:val="clear" w:pos="3456"/>
        </w:tabs>
        <w:spacing w:line="480" w:lineRule="auto"/>
        <w:ind w:firstLine="0"/>
        <w:outlineLvl w:val="0"/>
        <w:rPr>
          <w:rFonts w:ascii="Fira Sans Condensed" w:hAnsi="Fira Sans Condensed" w:cs="Fira Code"/>
          <w:sz w:val="22"/>
          <w:szCs w:val="22"/>
        </w:rPr>
      </w:pPr>
    </w:p>
    <w:p w14:paraId="261B0485" w14:textId="3D15CC14" w:rsidR="000E26ED" w:rsidRPr="0018289F" w:rsidRDefault="000E26ED" w:rsidP="000E26ED">
      <w:pPr>
        <w:pStyle w:val="BodyText2"/>
        <w:tabs>
          <w:tab w:val="clear" w:pos="720"/>
          <w:tab w:val="clear" w:pos="3456"/>
        </w:tabs>
        <w:spacing w:line="480" w:lineRule="auto"/>
        <w:ind w:firstLine="0"/>
        <w:outlineLvl w:val="0"/>
        <w:rPr>
          <w:rFonts w:ascii="Fira Sans Condensed" w:hAnsi="Fira Sans Condensed" w:cs="Fira Code"/>
          <w:sz w:val="22"/>
          <w:szCs w:val="22"/>
        </w:rPr>
      </w:pPr>
      <w:r w:rsidRPr="0018289F">
        <w:rPr>
          <w:rFonts w:ascii="Fira Sans Condensed" w:hAnsi="Fira Sans Condensed" w:cs="Fira Code"/>
          <w:sz w:val="22"/>
          <w:szCs w:val="22"/>
        </w:rPr>
        <w:tab/>
      </w:r>
      <w:r w:rsidR="00B94B50" w:rsidRPr="0018289F">
        <w:rPr>
          <w:rFonts w:ascii="Fira Sans Condensed" w:hAnsi="Fira Sans Condensed" w:cs="Fira Code"/>
          <w:sz w:val="22"/>
          <w:szCs w:val="22"/>
        </w:rPr>
        <w:fldChar w:fldCharType="begin"/>
      </w:r>
      <w:r w:rsidR="00B94B50" w:rsidRPr="0018289F">
        <w:rPr>
          <w:rFonts w:ascii="Fira Sans Condensed" w:hAnsi="Fira Sans Condensed" w:cs="Fira Code"/>
          <w:sz w:val="22"/>
          <w:szCs w:val="22"/>
        </w:rPr>
        <w:instrText xml:space="preserve"> XE "PREAMBLE" </w:instrText>
      </w:r>
      <w:r w:rsidR="00B94B50" w:rsidRPr="0018289F">
        <w:rPr>
          <w:rFonts w:ascii="Fira Sans Condensed" w:hAnsi="Fira Sans Condensed" w:cs="Fira Code"/>
          <w:sz w:val="22"/>
          <w:szCs w:val="22"/>
        </w:rPr>
        <w:fldChar w:fldCharType="end"/>
      </w:r>
      <w:r w:rsidRPr="0018289F">
        <w:rPr>
          <w:rFonts w:ascii="Fira Sans Condensed" w:hAnsi="Fira Sans Condensed" w:cs="Fira Code"/>
          <w:sz w:val="22"/>
          <w:szCs w:val="22"/>
        </w:rPr>
        <w:t xml:space="preserve">COMES NOW Plaintiff, JEREMY L. BASS (hereinafter "Mr. Bass"), </w:t>
      </w:r>
      <w:r w:rsidR="007B673B" w:rsidRPr="0018289F">
        <w:rPr>
          <w:rFonts w:ascii="Fira Sans Condensed" w:hAnsi="Fira Sans Condensed" w:cs="Fira Code"/>
          <w:sz w:val="22"/>
          <w:szCs w:val="22"/>
        </w:rPr>
        <w:t xml:space="preserve">and respectfully moves this Court to retain this case on the docket based on the additional evidence, expert witness report, and the belief that there are sufficient grounds for Civil RICO claims. Mr. Bass also seeks the Court's permission to amend his pleading to provide a more accurate and comprehensive account of the facts and allegations pertaining to the proceedings over the property located at </w:t>
      </w:r>
      <w:r w:rsidR="007B673B" w:rsidRPr="0018289F">
        <w:rPr>
          <w:rFonts w:ascii="Fira Sans Condensed" w:hAnsi="Fira Sans Condensed" w:cs="Fira Code"/>
          <w:b/>
          <w:i/>
          <w:sz w:val="22"/>
          <w:szCs w:val="22"/>
        </w:rPr>
        <w:t>1515 21</w:t>
      </w:r>
      <w:r w:rsidR="007B673B" w:rsidRPr="0018289F">
        <w:rPr>
          <w:rFonts w:ascii="Fira Sans Condensed" w:hAnsi="Fira Sans Condensed" w:cs="Fira Code"/>
          <w:b/>
          <w:i/>
          <w:sz w:val="22"/>
          <w:szCs w:val="22"/>
          <w:vertAlign w:val="superscript"/>
        </w:rPr>
        <w:t>ST</w:t>
      </w:r>
      <w:r w:rsidR="007B673B" w:rsidRPr="0018289F">
        <w:rPr>
          <w:rFonts w:ascii="Fira Sans Condensed" w:hAnsi="Fira Sans Condensed" w:cs="Fira Code"/>
          <w:b/>
          <w:i/>
          <w:sz w:val="22"/>
          <w:szCs w:val="22"/>
        </w:rPr>
        <w:t xml:space="preserve"> AVE. LEWISTON ID 83501-3926 </w:t>
      </w:r>
      <w:r w:rsidR="007B673B" w:rsidRPr="0018289F">
        <w:rPr>
          <w:rFonts w:ascii="Fira Sans Condensed" w:hAnsi="Fira Sans Condensed" w:cs="Fira Code"/>
          <w:bCs/>
          <w:iCs/>
          <w:sz w:val="22"/>
          <w:szCs w:val="22"/>
        </w:rPr>
        <w:t>(</w:t>
      </w:r>
      <w:r w:rsidR="007B673B" w:rsidRPr="0018289F">
        <w:rPr>
          <w:rFonts w:ascii="Fira Sans Condensed" w:hAnsi="Fira Sans Condensed" w:cs="Fira Code"/>
          <w:sz w:val="22"/>
          <w:szCs w:val="22"/>
        </w:rPr>
        <w:t>hereinafter "</w:t>
      </w:r>
      <w:r w:rsidR="007B673B" w:rsidRPr="0018289F">
        <w:rPr>
          <w:rFonts w:ascii="Fira Sans Condensed" w:hAnsi="Fira Sans Condensed" w:cs="Fira Code"/>
          <w:bCs/>
          <w:iCs/>
          <w:sz w:val="22"/>
          <w:szCs w:val="22"/>
        </w:rPr>
        <w:t>THE PROPERTY" or "HOUSE" fully described in further reading)</w:t>
      </w:r>
      <w:r w:rsidR="007B673B" w:rsidRPr="0018289F">
        <w:rPr>
          <w:rFonts w:ascii="Fira Sans Condensed" w:hAnsi="Fira Sans Condensed" w:cs="Fira Code"/>
          <w:sz w:val="22"/>
          <w:szCs w:val="22"/>
        </w:rPr>
        <w:t>. In support of this motion, Mr. Bass respectfully asks the Court to consider the following arguments and legal authorities</w:t>
      </w:r>
      <w:r w:rsidRPr="0018289F">
        <w:rPr>
          <w:rFonts w:ascii="Fira Sans Condensed" w:hAnsi="Fira Sans Condensed" w:cs="Fira Code"/>
          <w:sz w:val="22"/>
          <w:szCs w:val="22"/>
        </w:rPr>
        <w:t>:</w:t>
      </w:r>
    </w:p>
    <w:p w14:paraId="75891830" w14:textId="77777777" w:rsidR="000E26ED" w:rsidRPr="0018289F" w:rsidRDefault="000E26ED" w:rsidP="000E26ED">
      <w:pPr>
        <w:pStyle w:val="BodyText2"/>
        <w:tabs>
          <w:tab w:val="clear" w:pos="-1440"/>
          <w:tab w:val="clear" w:pos="-144"/>
          <w:tab w:val="clear" w:pos="720"/>
          <w:tab w:val="clear" w:pos="3456"/>
        </w:tabs>
        <w:spacing w:line="480" w:lineRule="auto"/>
        <w:rPr>
          <w:rFonts w:ascii="Fira Sans Condensed" w:hAnsi="Fira Sans Condensed" w:cs="Fira Code"/>
          <w:sz w:val="22"/>
          <w:szCs w:val="22"/>
        </w:rPr>
      </w:pPr>
    </w:p>
    <w:p w14:paraId="2771DA48"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I. Introduction</w:t>
      </w:r>
    </w:p>
    <w:p w14:paraId="55CFC4E9"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1EC206CC" w14:textId="758A6EF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 xml:space="preserve">1.1 The original case was dismissed due to filing technicalities and the inability to obtain legal representation as a pro se litigant with </w:t>
      </w:r>
      <w:r w:rsidR="00033C0B" w:rsidRPr="0018289F">
        <w:rPr>
          <w:rFonts w:ascii="Fira Sans Condensed" w:hAnsi="Fira Sans Condensed" w:cs="Fira Code"/>
          <w:sz w:val="22"/>
          <w:szCs w:val="22"/>
        </w:rPr>
        <w:t xml:space="preserve">the defendants controlling the clock forcing me to file </w:t>
      </w:r>
      <w:r w:rsidR="00033C0B" w:rsidRPr="0018289F">
        <w:rPr>
          <w:rFonts w:ascii="Fira Sans Condensed" w:hAnsi="Fira Sans Condensed" w:cs="Fira Code"/>
          <w:sz w:val="22"/>
          <w:szCs w:val="22"/>
        </w:rPr>
        <w:lastRenderedPageBreak/>
        <w:t>earlier at then I was ready for</w:t>
      </w:r>
      <w:r w:rsidRPr="0018289F">
        <w:rPr>
          <w:rFonts w:ascii="Fira Sans Condensed" w:hAnsi="Fira Sans Condensed" w:cs="Fira Code"/>
          <w:sz w:val="22"/>
          <w:szCs w:val="22"/>
        </w:rPr>
        <w:t>. Mr. Bass has since diligently researched and gathered additional evidence, secured an expert witness, and identified potential Civil RICO claims.</w:t>
      </w:r>
    </w:p>
    <w:p w14:paraId="148B8605"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47A1335A"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1.2 Mr. Bass is making this motion to retain the case on the docket to fulfill the need for justice. Despite the challenges he has faced as a pro se litigant, he has made great strides in understanding the legal process and presenting his case more effectively.</w:t>
      </w:r>
    </w:p>
    <w:p w14:paraId="0E3BCCC1"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272ABF6A" w14:textId="087E3AF3"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1.3 In light of the newly gathered evidence, expert witness report, and potential Civil RICO claims, Mr. Bass respectfully requests that the Court retain the case on the docket and grant him the opportunity to amend his pleading to provide a more accurate and comprehensive account of the facts and allegations.</w:t>
      </w:r>
    </w:p>
    <w:p w14:paraId="11C77F2D" w14:textId="580140C2" w:rsidR="00275445" w:rsidRPr="0018289F" w:rsidRDefault="00275445"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 xml:space="preserve">1.4 In pursuant to I.R.C.P. Rule 39(b) “When No Demand is Made. Issues on which a jury trial is not properly demanded are to be tried by the court. But the court may, on motion, order a jury trial on any issue for which a jury might have been demanded.” Mr. Bass is </w:t>
      </w:r>
    </w:p>
    <w:p w14:paraId="2DFDFAEF" w14:textId="5695703B"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039069DC"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II. Legal Authority</w:t>
      </w:r>
    </w:p>
    <w:p w14:paraId="5639D7E4"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45AFD807" w14:textId="14A40863"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2.1 The Court has the discretion to allow amendments to pleadings under Rule 15(a) of the Federal Rules of Civil Procedure, which states that "[a] party may amend its pleading once as a matter of course within 21 days after serving it, or if the pleading is one to which a responsive pleading is required, 21 days after service of a responsive pleading or 21 days after service of a motion under Rule 12(b), (e), or (f), whichever is earlier."</w:t>
      </w:r>
    </w:p>
    <w:p w14:paraId="58F8AB0A"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05FF51DF"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lastRenderedPageBreak/>
        <w:t>2.2 In the interest of justice and fairness, the Court should permit Mr. Bass to amend his pleading to provide a more accurate and comprehensive account of the facts and allegations. As a pro se litigant, Mr. Bass has faced significant challenges in navigating the legal process and understanding the intricacies of civil procedure.</w:t>
      </w:r>
    </w:p>
    <w:p w14:paraId="2EF49CDF"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7932EE13"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2.3 The legal authority to grant leave to amend a pleading can be found in similar rulings within this district, such as Jesinoski v. Countrywide Home Loans, Inc., 574 U.S. 259 (2015), which said: "a district court should grant leave to amend even if no request to amend the pleading was made unless it determines that the pleading could not possibly be cured by the allegation of other facts." Cook, Perkiss &amp; Liehe v. N. Cal. Collection Serv., 911 F.2d 242, 247 (9th Cir. 1990).</w:t>
      </w:r>
    </w:p>
    <w:p w14:paraId="7402F17F"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1F1D4C29" w14:textId="60BAA96F"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III. Conclusion</w:t>
      </w:r>
    </w:p>
    <w:p w14:paraId="41FF883A"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p>
    <w:p w14:paraId="0319EFEB" w14:textId="77777777" w:rsidR="000E26ED" w:rsidRPr="0018289F" w:rsidRDefault="000E26ED" w:rsidP="000E26ED">
      <w:pPr>
        <w:pStyle w:val="BodyText2"/>
        <w:tabs>
          <w:tab w:val="clear" w:pos="-1440"/>
          <w:tab w:val="clear" w:pos="-144"/>
          <w:tab w:val="clear" w:pos="720"/>
          <w:tab w:val="clear" w:pos="3456"/>
        </w:tabs>
        <w:spacing w:line="480" w:lineRule="auto"/>
        <w:ind w:firstLine="0"/>
        <w:rPr>
          <w:rFonts w:ascii="Fira Sans Condensed" w:hAnsi="Fira Sans Condensed" w:cs="Fira Code"/>
          <w:sz w:val="22"/>
          <w:szCs w:val="22"/>
        </w:rPr>
      </w:pPr>
      <w:r w:rsidRPr="0018289F">
        <w:rPr>
          <w:rFonts w:ascii="Fira Sans Condensed" w:hAnsi="Fira Sans Condensed" w:cs="Fira Code"/>
          <w:sz w:val="22"/>
          <w:szCs w:val="22"/>
        </w:rPr>
        <w:t>For the foregoing reasons, Mr. Bass respectfully requests that the Court retain the case on the docket, grant him the opportunity to amend his pleading, and consider the newly gathered evidence, expert witness report, and potential Civil RICO claims in pursuit of justice.</w:t>
      </w:r>
    </w:p>
    <w:p w14:paraId="42D1003F" w14:textId="77777777" w:rsidR="0097297E" w:rsidRPr="0018289F" w:rsidRDefault="0097297E" w:rsidP="00C31123">
      <w:pPr>
        <w:pStyle w:val="BodyText2"/>
        <w:tabs>
          <w:tab w:val="left" w:pos="2250"/>
        </w:tabs>
        <w:spacing w:line="480" w:lineRule="auto"/>
        <w:rPr>
          <w:rFonts w:ascii="Fira Sans Condensed" w:hAnsi="Fira Sans Condensed" w:cs="Fira Code"/>
          <w:sz w:val="22"/>
          <w:szCs w:val="22"/>
        </w:rPr>
      </w:pPr>
    </w:p>
    <w:p w14:paraId="70986E05"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22C19F8B"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7912565C"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4F87F079"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D211EE9"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6AAB9906"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541A66DA"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13E893B6"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C7770C7" w14:textId="77777777" w:rsidR="0018289F" w:rsidRPr="00E7058F" w:rsidRDefault="0018289F" w:rsidP="0018289F">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D2E5CF4" w14:textId="77777777" w:rsidR="0018289F" w:rsidRPr="00E7058F" w:rsidRDefault="0018289F" w:rsidP="0018289F">
      <w:pPr>
        <w:suppressLineNumbers/>
        <w:rPr>
          <w:rFonts w:ascii="Fira Sans Condensed" w:hAnsi="Fira Sans Condensed"/>
        </w:rPr>
      </w:pPr>
    </w:p>
    <w:p w14:paraId="26B0F49A" w14:textId="77777777" w:rsidR="0018289F" w:rsidRPr="00E7058F" w:rsidRDefault="0018289F" w:rsidP="0018289F">
      <w:pPr>
        <w:suppressLineNumbers/>
        <w:rPr>
          <w:rFonts w:ascii="Fira Sans Condensed" w:hAnsi="Fira Sans Condensed"/>
        </w:rPr>
      </w:pPr>
    </w:p>
    <w:p w14:paraId="6DA48A70" w14:textId="77777777" w:rsidR="0018289F" w:rsidRPr="00E7058F" w:rsidRDefault="0018289F" w:rsidP="0018289F">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5C5FEA5D" w14:textId="77777777" w:rsidR="0018289F" w:rsidRPr="00E7058F" w:rsidRDefault="0018289F" w:rsidP="0018289F">
      <w:pPr>
        <w:pStyle w:val="BodyText3"/>
        <w:keepNext/>
        <w:keepLines/>
        <w:suppressLineNumbers/>
        <w:jc w:val="center"/>
        <w:rPr>
          <w:rFonts w:ascii="Fira Sans Condensed" w:hAnsi="Fira Sans Condensed" w:cs="Fira Code"/>
        </w:rPr>
      </w:pPr>
    </w:p>
    <w:p w14:paraId="66AEDF67" w14:textId="77777777" w:rsidR="0018289F" w:rsidRPr="00E7058F" w:rsidRDefault="0018289F" w:rsidP="0018289F">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4" w:name="_Hlk129872083"/>
      <w:r w:rsidRPr="00E7058F">
        <w:rPr>
          <w:rFonts w:ascii="Fira Sans Condensed" w:hAnsi="Fira Sans Condensed" w:cs="Fira Code"/>
        </w:rPr>
        <w:t xml:space="preserve">March </w:t>
      </w:r>
      <w:bookmarkEnd w:id="4"/>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5DBD68A7" w14:textId="77777777" w:rsidR="0018289F" w:rsidRPr="00E7058F" w:rsidRDefault="0018289F" w:rsidP="0018289F">
      <w:pPr>
        <w:pStyle w:val="BodyText3"/>
        <w:keepNext/>
        <w:keepLines/>
        <w:suppressLineNumbers/>
        <w:jc w:val="left"/>
        <w:rPr>
          <w:rFonts w:ascii="Fira Sans Condensed" w:hAnsi="Fira Sans Condensed" w:cs="Fira Code"/>
        </w:rPr>
      </w:pPr>
    </w:p>
    <w:p w14:paraId="4664C0A2" w14:textId="77777777" w:rsidR="0018289F" w:rsidRPr="00E7058F" w:rsidRDefault="0018289F" w:rsidP="0018289F">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18289F" w14:paraId="69B222AD" w14:textId="77777777" w:rsidTr="00AF0E5B">
        <w:tc>
          <w:tcPr>
            <w:tcW w:w="4500" w:type="dxa"/>
          </w:tcPr>
          <w:p w14:paraId="223EEB42"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62D405BC"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7AECF76D"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6FDD13A5"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F47954F"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837AE9F" w14:textId="77777777" w:rsidR="0018289F" w:rsidRPr="00E7058F" w:rsidRDefault="0018289F" w:rsidP="00AF0E5B">
            <w:pPr>
              <w:pStyle w:val="BodyText3"/>
              <w:keepNext/>
              <w:keepLines/>
              <w:suppressLineNumbers/>
              <w:jc w:val="left"/>
              <w:rPr>
                <w:rFonts w:ascii="Fira Sans Condensed" w:hAnsi="Fira Sans Condensed" w:cs="Fira Code"/>
              </w:rPr>
            </w:pPr>
          </w:p>
          <w:p w14:paraId="1B32E913"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0B24332E"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06CC24CF"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60ACDC69"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2907F5C" w14:textId="77777777" w:rsidR="0018289F" w:rsidRDefault="0018289F" w:rsidP="00AF0E5B">
            <w:pPr>
              <w:pStyle w:val="BodyText3"/>
              <w:keepNext/>
              <w:keepLines/>
              <w:suppressLineNumbers/>
              <w:rPr>
                <w:rFonts w:ascii="Fira Sans Condensed" w:hAnsi="Fira Sans Condensed" w:cs="Fira Code"/>
              </w:rPr>
            </w:pPr>
          </w:p>
        </w:tc>
        <w:tc>
          <w:tcPr>
            <w:tcW w:w="4500" w:type="dxa"/>
          </w:tcPr>
          <w:p w14:paraId="5C72D6BE"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3CA52D8F"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27D1AE6D"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321D5F85"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2BE63594"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39A23473" w14:textId="77777777" w:rsidR="0018289F" w:rsidRPr="00E7058F" w:rsidRDefault="0018289F" w:rsidP="00AF0E5B">
            <w:pPr>
              <w:pStyle w:val="BodyText3"/>
              <w:keepNext/>
              <w:keepLines/>
              <w:suppressLineNumbers/>
              <w:jc w:val="left"/>
              <w:rPr>
                <w:rFonts w:ascii="Fira Sans Condensed" w:hAnsi="Fira Sans Condensed" w:cs="Fira Code"/>
              </w:rPr>
            </w:pPr>
          </w:p>
          <w:p w14:paraId="1EC2F6C5"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881B8FC"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63A27815"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6AE5A3FB"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06D0B2AC"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0F6325E9" w14:textId="77777777" w:rsidR="0018289F" w:rsidRDefault="0018289F" w:rsidP="00AF0E5B">
            <w:pPr>
              <w:pStyle w:val="BodyText3"/>
              <w:keepNext/>
              <w:keepLines/>
              <w:suppressLineNumbers/>
              <w:rPr>
                <w:rFonts w:ascii="Fira Sans Condensed" w:hAnsi="Fira Sans Condensed" w:cs="Fira Code"/>
              </w:rPr>
            </w:pPr>
          </w:p>
        </w:tc>
      </w:tr>
    </w:tbl>
    <w:p w14:paraId="71E9282D" w14:textId="77777777" w:rsidR="0018289F" w:rsidRPr="00E7058F" w:rsidRDefault="0018289F" w:rsidP="0018289F">
      <w:pPr>
        <w:pStyle w:val="BodyText3"/>
        <w:keepNext/>
        <w:keepLines/>
        <w:suppressLineNumbers/>
        <w:rPr>
          <w:rFonts w:ascii="Fira Sans Condensed" w:hAnsi="Fira Sans Condensed" w:cs="Fira Code"/>
        </w:rPr>
      </w:pPr>
    </w:p>
    <w:p w14:paraId="18B744AE" w14:textId="77777777" w:rsidR="0018289F" w:rsidRPr="00E7058F" w:rsidRDefault="0018289F" w:rsidP="0018289F">
      <w:pPr>
        <w:pStyle w:val="BodyText3"/>
        <w:keepNext/>
        <w:keepLines/>
        <w:suppressLineNumbers/>
        <w:jc w:val="left"/>
        <w:rPr>
          <w:rFonts w:ascii="Fira Sans Condensed" w:hAnsi="Fira Sans Condensed" w:cs="Fira Code"/>
        </w:rPr>
      </w:pPr>
    </w:p>
    <w:p w14:paraId="49D28447"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C29730F"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4D2FC311"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p>
    <w:p w14:paraId="3C5B3AFE"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p>
    <w:p w14:paraId="12F2F79F"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0E123DF8" w14:textId="77777777" w:rsidR="0018289F" w:rsidRPr="00E7058F" w:rsidRDefault="0018289F" w:rsidP="0018289F">
      <w:pPr>
        <w:rPr>
          <w:rFonts w:ascii="Fira Sans Condensed" w:hAnsi="Fira Sans Condensed"/>
        </w:rPr>
        <w:sectPr w:rsidR="0018289F"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6CE01733" w14:textId="77777777" w:rsidR="0018289F" w:rsidRPr="00E7058F" w:rsidRDefault="0018289F" w:rsidP="0018289F">
      <w:pPr>
        <w:suppressLineNumbers/>
        <w:rPr>
          <w:rFonts w:ascii="Fira Sans Condensed" w:hAnsi="Fira Sans Condensed"/>
        </w:rPr>
        <w:sectPr w:rsidR="0018289F"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6BE70400" w14:textId="77777777" w:rsidR="0018289F" w:rsidRPr="00E7058F" w:rsidRDefault="0018289F" w:rsidP="0018289F">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891533D" w14:textId="77777777" w:rsidR="0018289F" w:rsidRPr="00E7058F" w:rsidRDefault="0018289F" w:rsidP="0018289F">
      <w:pPr>
        <w:pStyle w:val="BodyText2"/>
        <w:suppressLineNumbers/>
        <w:tabs>
          <w:tab w:val="left" w:pos="2250"/>
          <w:tab w:val="left" w:pos="4320"/>
        </w:tabs>
        <w:ind w:left="4320" w:firstLine="0"/>
        <w:rPr>
          <w:rFonts w:ascii="Fira Sans Condensed" w:hAnsi="Fira Sans Condensed" w:cs="Fira Code"/>
          <w:sz w:val="22"/>
          <w:szCs w:val="22"/>
        </w:rPr>
      </w:pPr>
    </w:p>
    <w:p w14:paraId="1A32F98B" w14:textId="77777777" w:rsidR="0018289F" w:rsidRPr="00D772B2" w:rsidRDefault="0018289F" w:rsidP="0018289F">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309C0DAF"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6DC5B149" w14:textId="77777777" w:rsidR="0018289F" w:rsidRPr="00D772B2" w:rsidRDefault="0018289F" w:rsidP="0018289F">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542F3EFF" w14:textId="77777777" w:rsidR="0018289F"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339091AE" w14:textId="77777777" w:rsidR="0018289F" w:rsidRPr="00D772B2" w:rsidRDefault="0018289F" w:rsidP="0018289F">
      <w:pPr>
        <w:pStyle w:val="Default"/>
        <w:suppressLineNumbers/>
        <w:rPr>
          <w:rFonts w:ascii="Fira Sans Condensed" w:hAnsi="Fira Sans Condensed"/>
          <w:sz w:val="20"/>
          <w:szCs w:val="20"/>
        </w:rPr>
      </w:pPr>
    </w:p>
    <w:p w14:paraId="4C31A045" w14:textId="77777777" w:rsidR="0018289F" w:rsidRPr="00D772B2" w:rsidRDefault="0018289F" w:rsidP="0018289F">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26DE4BAA"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9096F02"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39F466AF"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701421EF"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4F66D046" w14:textId="77777777" w:rsidR="0018289F" w:rsidRPr="00D772B2" w:rsidRDefault="0018289F" w:rsidP="0018289F">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18289F" w:rsidRDefault="0001260A" w:rsidP="0018289F">
      <w:pPr>
        <w:pStyle w:val="BodyText2"/>
        <w:tabs>
          <w:tab w:val="left" w:pos="2250"/>
        </w:tabs>
        <w:spacing w:line="480" w:lineRule="auto"/>
        <w:rPr>
          <w:rFonts w:ascii="Fira Sans Condensed" w:hAnsi="Fira Sans Condensed" w:cs="Fira Code"/>
          <w:sz w:val="22"/>
          <w:szCs w:val="22"/>
        </w:rPr>
      </w:pPr>
    </w:p>
    <w:sectPr w:rsidR="0001260A" w:rsidRPr="0018289F" w:rsidSect="00451152">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F238" w14:textId="77777777" w:rsidR="00D840E0" w:rsidRDefault="00D840E0">
      <w:pPr>
        <w:spacing w:line="20" w:lineRule="exact"/>
        <w:rPr>
          <w:sz w:val="24"/>
          <w:szCs w:val="24"/>
        </w:rPr>
      </w:pPr>
    </w:p>
  </w:endnote>
  <w:endnote w:type="continuationSeparator" w:id="0">
    <w:p w14:paraId="0F5386D6" w14:textId="77777777" w:rsidR="00D840E0" w:rsidRDefault="00D840E0">
      <w:r>
        <w:rPr>
          <w:sz w:val="24"/>
          <w:szCs w:val="24"/>
        </w:rPr>
        <w:t xml:space="preserve"> </w:t>
      </w:r>
    </w:p>
  </w:endnote>
  <w:endnote w:type="continuationNotice" w:id="1">
    <w:p w14:paraId="4B69A4E7" w14:textId="77777777" w:rsidR="00D840E0" w:rsidRDefault="00D840E0">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F069" w14:textId="3991224E" w:rsidR="0018289F" w:rsidRPr="00E7058F" w:rsidRDefault="00981C67" w:rsidP="007D24D3">
    <w:pPr>
      <w:pStyle w:val="SingleSpacing"/>
      <w:rPr>
        <w:rFonts w:ascii="Fira Sans Condensed" w:hAnsi="Fira Sans Condensed" w:cs="Segoe UI Light"/>
        <w:b/>
        <w:bCs/>
        <w:sz w:val="22"/>
        <w:szCs w:val="22"/>
      </w:rPr>
    </w:pPr>
    <w:r w:rsidRPr="00981C67">
      <w:rPr>
        <w:rFonts w:ascii="Fira Sans Condensed" w:hAnsi="Fira Sans Condensed" w:cs="Segoe UI Light"/>
        <w:b/>
        <w:bCs/>
        <w:sz w:val="22"/>
        <w:szCs w:val="22"/>
      </w:rPr>
      <w:t>MOTION FOR RECONSIDERATION</w:t>
    </w:r>
    <w:r>
      <w:rPr>
        <w:rFonts w:ascii="Fira Sans Condensed" w:hAnsi="Fira Sans Condensed" w:cs="Segoe UI Light"/>
        <w:b/>
        <w:bCs/>
        <w:sz w:val="22"/>
        <w:szCs w:val="22"/>
      </w:rPr>
      <w:tab/>
    </w:r>
    <w:r>
      <w:rPr>
        <w:rFonts w:ascii="Fira Sans Condensed" w:hAnsi="Fira Sans Condensed" w:cs="Segoe UI Light"/>
        <w:b/>
        <w:bCs/>
        <w:sz w:val="22"/>
        <w:szCs w:val="22"/>
      </w:rPr>
      <w:tab/>
    </w:r>
    <w:r w:rsidR="0018289F" w:rsidRPr="00E7058F">
      <w:rPr>
        <w:rStyle w:val="PageNumber"/>
        <w:rFonts w:ascii="Fira Sans Condensed" w:hAnsi="Fira Sans Condensed" w:cs="Segoe UI Light"/>
      </w:rPr>
      <w:tab/>
      <w:t xml:space="preserve">          </w:t>
    </w:r>
    <w:r w:rsidR="0018289F" w:rsidRPr="00E7058F">
      <w:rPr>
        <w:rStyle w:val="PageNumber"/>
        <w:rFonts w:ascii="Fira Sans Condensed" w:hAnsi="Fira Sans Condensed" w:cs="Segoe UI Light"/>
      </w:rPr>
      <w:tab/>
    </w:r>
    <w:r w:rsidR="0018289F">
      <w:rPr>
        <w:rStyle w:val="PageNumber"/>
        <w:rFonts w:ascii="Fira Sans Condensed" w:hAnsi="Fira Sans Condensed" w:cs="Segoe UI Light"/>
      </w:rPr>
      <w:tab/>
    </w:r>
    <w:r w:rsidR="0018289F">
      <w:rPr>
        <w:rStyle w:val="PageNumber"/>
        <w:rFonts w:ascii="Fira Sans Condensed" w:hAnsi="Fira Sans Condensed" w:cs="Segoe UI Light"/>
      </w:rPr>
      <w:tab/>
    </w:r>
    <w:r w:rsidR="0018289F" w:rsidRPr="00E7058F">
      <w:rPr>
        <w:rStyle w:val="PageNumber"/>
        <w:rFonts w:ascii="Fira Sans Condensed" w:hAnsi="Fira Sans Condensed" w:cs="Segoe UI Light"/>
      </w:rPr>
      <w:tab/>
    </w:r>
    <w:r w:rsidR="0018289F" w:rsidRPr="00E7058F">
      <w:rPr>
        <w:rStyle w:val="PageNumber"/>
        <w:rFonts w:ascii="Fira Sans Condensed" w:hAnsi="Fira Sans Condensed" w:cs="Segoe UI Light"/>
      </w:rPr>
      <w:tab/>
      <w:t xml:space="preserve">PAGE </w:t>
    </w:r>
    <w:r w:rsidR="0018289F" w:rsidRPr="00E7058F">
      <w:rPr>
        <w:rStyle w:val="PageNumber"/>
        <w:rFonts w:ascii="Fira Sans Condensed" w:hAnsi="Fira Sans Condensed" w:cs="Segoe UI Light"/>
      </w:rPr>
      <w:fldChar w:fldCharType="begin"/>
    </w:r>
    <w:r w:rsidR="0018289F" w:rsidRPr="00E7058F">
      <w:rPr>
        <w:rStyle w:val="PageNumber"/>
        <w:rFonts w:ascii="Fira Sans Condensed" w:hAnsi="Fira Sans Condensed" w:cs="Segoe UI Light"/>
      </w:rPr>
      <w:instrText xml:space="preserve"> PAGE </w:instrText>
    </w:r>
    <w:r w:rsidR="0018289F" w:rsidRPr="00E7058F">
      <w:rPr>
        <w:rStyle w:val="PageNumber"/>
        <w:rFonts w:ascii="Fira Sans Condensed" w:hAnsi="Fira Sans Condensed" w:cs="Segoe UI Light"/>
      </w:rPr>
      <w:fldChar w:fldCharType="separate"/>
    </w:r>
    <w:r w:rsidR="0018289F" w:rsidRPr="00E7058F">
      <w:rPr>
        <w:rStyle w:val="PageNumber"/>
        <w:rFonts w:ascii="Fira Sans Condensed" w:hAnsi="Fira Sans Condensed" w:cs="Segoe UI Light"/>
        <w:noProof/>
      </w:rPr>
      <w:t>1</w:t>
    </w:r>
    <w:r w:rsidR="0018289F"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10EEFE60" w:rsidR="00085A74" w:rsidRPr="00A46877" w:rsidRDefault="00F30A58" w:rsidP="001C63C1">
    <w:pPr>
      <w:pStyle w:val="SingleSpacing"/>
      <w:rPr>
        <w:rFonts w:ascii="Segoe UI Light" w:hAnsi="Segoe UI Light" w:cs="Segoe UI Light"/>
        <w:sz w:val="22"/>
        <w:szCs w:val="22"/>
      </w:rPr>
    </w:pPr>
    <w:r w:rsidRPr="00F30A58">
      <w:rPr>
        <w:rFonts w:ascii="Segoe UI Light" w:hAnsi="Segoe UI Light" w:cs="Segoe UI Light"/>
        <w:b/>
        <w:bCs/>
        <w:sz w:val="22"/>
        <w:szCs w:val="22"/>
      </w:rPr>
      <w:t>MOTION FOR RECONSIDERATION</w:t>
    </w:r>
    <w:r>
      <w:rPr>
        <w:rFonts w:ascii="Segoe UI Light" w:hAnsi="Segoe UI Light" w:cs="Segoe UI Light"/>
        <w:b/>
        <w:bCs/>
        <w:sz w:val="22"/>
        <w:szCs w:val="22"/>
      </w:rPr>
      <w:tab/>
    </w:r>
    <w:r>
      <w:rPr>
        <w:rFonts w:ascii="Segoe UI Light" w:hAnsi="Segoe UI Light" w:cs="Segoe UI Light"/>
        <w:b/>
        <w:bCs/>
        <w:sz w:val="22"/>
        <w:szCs w:val="22"/>
      </w:rPr>
      <w:tab/>
    </w:r>
    <w:r>
      <w:rPr>
        <w:rFonts w:ascii="Segoe UI Light" w:hAnsi="Segoe UI Light" w:cs="Segoe UI Light"/>
        <w:b/>
        <w:bCs/>
        <w:sz w:val="22"/>
        <w:szCs w:val="22"/>
      </w:rPr>
      <w:tab/>
      <w:t xml:space="preserve">      </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3C6E" w14:textId="77777777" w:rsidR="00D840E0" w:rsidRDefault="00D840E0">
      <w:r>
        <w:rPr>
          <w:sz w:val="24"/>
          <w:szCs w:val="24"/>
        </w:rPr>
        <w:separator/>
      </w:r>
    </w:p>
  </w:footnote>
  <w:footnote w:type="continuationSeparator" w:id="0">
    <w:p w14:paraId="04C344C4" w14:textId="77777777" w:rsidR="00D840E0" w:rsidRDefault="00D840E0">
      <w:r>
        <w:continuationSeparator/>
      </w:r>
    </w:p>
  </w:footnote>
  <w:footnote w:type="continuationNotice" w:id="1">
    <w:p w14:paraId="58414E2B" w14:textId="77777777" w:rsidR="00D840E0" w:rsidRDefault="00D840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20"/>
  </w:num>
  <w:num w:numId="4" w16cid:durableId="599289799">
    <w:abstractNumId w:val="25"/>
  </w:num>
  <w:num w:numId="5" w16cid:durableId="326593227">
    <w:abstractNumId w:val="31"/>
  </w:num>
  <w:num w:numId="6" w16cid:durableId="723870895">
    <w:abstractNumId w:val="32"/>
  </w:num>
  <w:num w:numId="7" w16cid:durableId="1027560898">
    <w:abstractNumId w:val="17"/>
  </w:num>
  <w:num w:numId="8" w16cid:durableId="1890341797">
    <w:abstractNumId w:val="13"/>
  </w:num>
  <w:num w:numId="9" w16cid:durableId="339503727">
    <w:abstractNumId w:val="38"/>
  </w:num>
  <w:num w:numId="10" w16cid:durableId="1750080750">
    <w:abstractNumId w:val="21"/>
  </w:num>
  <w:num w:numId="11" w16cid:durableId="620575312">
    <w:abstractNumId w:val="27"/>
  </w:num>
  <w:num w:numId="12" w16cid:durableId="456802990">
    <w:abstractNumId w:val="34"/>
  </w:num>
  <w:num w:numId="13" w16cid:durableId="394134734">
    <w:abstractNumId w:val="37"/>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2"/>
  </w:num>
  <w:num w:numId="21" w16cid:durableId="1829706088">
    <w:abstractNumId w:val="26"/>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4"/>
  </w:num>
  <w:num w:numId="41" w16cid:durableId="1576428998">
    <w:abstractNumId w:val="16"/>
  </w:num>
  <w:num w:numId="42" w16cid:durableId="69280115">
    <w:abstractNumId w:val="36"/>
  </w:num>
  <w:num w:numId="43" w16cid:durableId="2014523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Mq8FAMwMy4w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3C0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6E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1E7"/>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89F"/>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60D2"/>
    <w:rsid w:val="00217B0F"/>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445"/>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D6E0E"/>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152"/>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7A99"/>
    <w:rsid w:val="004A061D"/>
    <w:rsid w:val="004A1E93"/>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6F09"/>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73B"/>
    <w:rsid w:val="007B6A79"/>
    <w:rsid w:val="007B7629"/>
    <w:rsid w:val="007B7A22"/>
    <w:rsid w:val="007B7AA6"/>
    <w:rsid w:val="007B7E79"/>
    <w:rsid w:val="007C030A"/>
    <w:rsid w:val="007C1492"/>
    <w:rsid w:val="007C1B32"/>
    <w:rsid w:val="007C2D1A"/>
    <w:rsid w:val="007C319D"/>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1C67"/>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17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0E0"/>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044C"/>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0A58"/>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DE8"/>
    <w:rsid w:val="00FE3E57"/>
    <w:rsid w:val="00FE7D20"/>
    <w:rsid w:val="00FF16C9"/>
    <w:rsid w:val="00FF3D84"/>
    <w:rsid w:val="00FF4303"/>
    <w:rsid w:val="00FF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AEBE6858-23DD-4209-9AA1-01728551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18289F"/>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65033385">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398942016">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8</cp:revision>
  <cp:lastPrinted>2023-03-28T12:13:00Z</cp:lastPrinted>
  <dcterms:created xsi:type="dcterms:W3CDTF">2023-03-27T16:20:00Z</dcterms:created>
  <dcterms:modified xsi:type="dcterms:W3CDTF">2023-03-30T20:23:00Z</dcterms:modified>
</cp:coreProperties>
</file>