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B48" w:rsidRDefault="00653B48" w:rsidP="00653B48">
      <w:pPr>
        <w:jc w:val="center"/>
      </w:pPr>
      <w:r>
        <w:rPr>
          <w:lang w:val="en-CA"/>
        </w:rPr>
        <w:fldChar w:fldCharType="begin"/>
      </w:r>
      <w:r>
        <w:rPr>
          <w:lang w:val="en-CA"/>
        </w:rPr>
        <w:instrText xml:space="preserve"> SEQ CHAPTER \h \r 1</w:instrText>
      </w:r>
      <w:r>
        <w:rPr>
          <w:lang w:val="en-CA"/>
        </w:rPr>
        <w:fldChar w:fldCharType="end"/>
      </w:r>
      <w:bookmarkStart w:id="0" w:name="WSICursorPosition"/>
      <w:bookmarkEnd w:id="0"/>
      <w:r>
        <w:t>UNITED STATES DISTRICT COURT</w:t>
      </w:r>
    </w:p>
    <w:p w:rsidR="00653B48" w:rsidRDefault="00653B48" w:rsidP="00653B48"/>
    <w:p w:rsidR="00653B48" w:rsidRDefault="00653B48" w:rsidP="00653B48">
      <w:pPr>
        <w:jc w:val="center"/>
      </w:pPr>
      <w:r>
        <w:t>FOR THE DISTRICT OF IDAHO</w:t>
      </w:r>
    </w:p>
    <w:p w:rsidR="00653B48" w:rsidRDefault="00653B48" w:rsidP="00653B48">
      <w:r>
        <w:tab/>
      </w:r>
      <w:r>
        <w:tab/>
      </w:r>
      <w:r>
        <w:tab/>
      </w:r>
      <w:r>
        <w:tab/>
      </w:r>
      <w:r>
        <w:tab/>
      </w:r>
      <w:r>
        <w:tab/>
      </w:r>
      <w:r>
        <w:tab/>
      </w:r>
      <w:r>
        <w:tab/>
      </w:r>
      <w:r>
        <w:tab/>
      </w:r>
    </w:p>
    <w:tbl>
      <w:tblPr>
        <w:tblW w:w="0" w:type="auto"/>
        <w:tblLayout w:type="fixed"/>
        <w:tblCellMar>
          <w:left w:w="0" w:type="dxa"/>
          <w:right w:w="0" w:type="dxa"/>
        </w:tblCellMar>
        <w:tblLook w:val="0000" w:firstRow="0" w:lastRow="0" w:firstColumn="0" w:lastColumn="0" w:noHBand="0" w:noVBand="0"/>
      </w:tblPr>
      <w:tblGrid>
        <w:gridCol w:w="5040"/>
        <w:gridCol w:w="4320"/>
      </w:tblGrid>
      <w:tr w:rsidR="00653B48" w:rsidTr="006D4B9A">
        <w:tc>
          <w:tcPr>
            <w:tcW w:w="5040" w:type="dxa"/>
            <w:tcBorders>
              <w:top w:val="nil"/>
              <w:left w:val="nil"/>
              <w:bottom w:val="single" w:sz="6" w:space="0" w:color="000000"/>
              <w:right w:val="nil"/>
            </w:tcBorders>
          </w:tcPr>
          <w:sdt>
            <w:sdtPr>
              <w:alias w:val="Plaintiff Names"/>
              <w:tag w:val="Plaintiff Names"/>
              <w:id w:val="728727043"/>
              <w:placeholder>
                <w:docPart w:val="DFAE65016B3D413684978A01BC093EF5"/>
              </w:placeholder>
              <w:showingPlcHdr/>
              <w:text/>
            </w:sdtPr>
            <w:sdtEndPr/>
            <w:sdtContent>
              <w:p w:rsidR="00653B48" w:rsidRDefault="00D22D61" w:rsidP="006D4B9A">
                <w:r w:rsidRPr="002D21D5">
                  <w:rPr>
                    <w:rStyle w:val="PlaceholderText"/>
                  </w:rPr>
                  <w:t>Click here to enter text.</w:t>
                </w:r>
              </w:p>
            </w:sdtContent>
          </w:sdt>
          <w:p w:rsidR="00D22D61" w:rsidRDefault="00653B48" w:rsidP="006D4B9A">
            <w:r>
              <w:tab/>
            </w:r>
            <w:r>
              <w:tab/>
            </w:r>
          </w:p>
          <w:p w:rsidR="00653B48" w:rsidRDefault="006E25B5" w:rsidP="00D22D61">
            <w:pPr>
              <w:ind w:left="1440"/>
            </w:pPr>
            <w:sdt>
              <w:sdtPr>
                <w:alias w:val="Plaintiff(s)"/>
                <w:tag w:val="Plaintiff(s)"/>
                <w:id w:val="-2011129671"/>
                <w:placeholder>
                  <w:docPart w:val="0680C37D573E4A2CB9355FE16AC3D3EE"/>
                </w:placeholder>
                <w:showingPlcHdr/>
                <w:dropDownList>
                  <w:listItem w:value="Choose an item."/>
                  <w:listItem w:displayText="Plaintiff" w:value="Plaintiff"/>
                  <w:listItem w:displayText="Plaintiffs" w:value="Plaintiffs"/>
                </w:dropDownList>
              </w:sdtPr>
              <w:sdtEndPr/>
              <w:sdtContent>
                <w:r w:rsidR="00D22D61" w:rsidRPr="002D21D5">
                  <w:rPr>
                    <w:rStyle w:val="PlaceholderText"/>
                  </w:rPr>
                  <w:t>Choose an item.</w:t>
                </w:r>
              </w:sdtContent>
            </w:sdt>
            <w:r w:rsidR="00653B48">
              <w:t>,</w:t>
            </w:r>
          </w:p>
          <w:p w:rsidR="00653B48" w:rsidRDefault="00653B48" w:rsidP="006D4B9A"/>
          <w:p w:rsidR="00653B48" w:rsidRDefault="00653B48" w:rsidP="006D4B9A">
            <w:r>
              <w:tab/>
              <w:t>v.</w:t>
            </w:r>
          </w:p>
          <w:p w:rsidR="00653B48" w:rsidRDefault="00653B48" w:rsidP="006D4B9A"/>
          <w:sdt>
            <w:sdtPr>
              <w:alias w:val="Party names"/>
              <w:tag w:val="Party names"/>
              <w:id w:val="-1159770199"/>
              <w:placeholder>
                <w:docPart w:val="2A48C9E5ED094CB2801FBD18D1239740"/>
              </w:placeholder>
              <w:showingPlcHdr/>
              <w:text/>
            </w:sdtPr>
            <w:sdtEndPr/>
            <w:sdtContent>
              <w:p w:rsidR="00783686" w:rsidRDefault="00783686" w:rsidP="006D4B9A">
                <w:r w:rsidRPr="002D21D5">
                  <w:rPr>
                    <w:rStyle w:val="PlaceholderText"/>
                  </w:rPr>
                  <w:t>Click here to enter text.</w:t>
                </w:r>
              </w:p>
            </w:sdtContent>
          </w:sdt>
          <w:p w:rsidR="00653B48" w:rsidRDefault="00653B48" w:rsidP="006D4B9A"/>
          <w:p w:rsidR="00653B48" w:rsidRDefault="00653B48" w:rsidP="006D4B9A">
            <w:r>
              <w:tab/>
            </w:r>
            <w:r>
              <w:tab/>
            </w:r>
            <w:sdt>
              <w:sdtPr>
                <w:alias w:val="Defendant(s)"/>
                <w:tag w:val="Defendant(s)"/>
                <w:id w:val="-348952977"/>
                <w:placeholder>
                  <w:docPart w:val="1FD3105A81554F06BAE5BBA83BBD71D2"/>
                </w:placeholder>
                <w:showingPlcHdr/>
                <w:dropDownList>
                  <w:listItem w:value="Choose an item."/>
                  <w:listItem w:displayText="Defendant" w:value="Defendant"/>
                  <w:listItem w:displayText="Defendants" w:value="Defendants"/>
                </w:dropDownList>
              </w:sdtPr>
              <w:sdtEndPr/>
              <w:sdtContent>
                <w:r w:rsidR="00783686" w:rsidRPr="002D21D5">
                  <w:rPr>
                    <w:rStyle w:val="PlaceholderText"/>
                  </w:rPr>
                  <w:t>Choose an item.</w:t>
                </w:r>
              </w:sdtContent>
            </w:sdt>
            <w:r>
              <w:t>.</w:t>
            </w:r>
          </w:p>
          <w:p w:rsidR="00653B48" w:rsidRDefault="00653B48" w:rsidP="006D4B9A"/>
        </w:tc>
        <w:tc>
          <w:tcPr>
            <w:tcW w:w="4320" w:type="dxa"/>
            <w:tcBorders>
              <w:top w:val="nil"/>
              <w:left w:val="single" w:sz="6" w:space="0" w:color="000000"/>
              <w:bottom w:val="single" w:sz="6" w:space="0" w:color="000000"/>
              <w:right w:val="nil"/>
            </w:tcBorders>
          </w:tcPr>
          <w:p w:rsidR="00653B48" w:rsidRDefault="00653B48" w:rsidP="006D4B9A">
            <w:pPr>
              <w:tabs>
                <w:tab w:val="left" w:pos="216"/>
                <w:tab w:val="left" w:pos="720"/>
                <w:tab w:val="left" w:pos="1440"/>
                <w:tab w:val="left" w:pos="2160"/>
                <w:tab w:val="left" w:pos="2880"/>
                <w:tab w:val="left" w:pos="3600"/>
              </w:tabs>
              <w:spacing w:line="480" w:lineRule="auto"/>
              <w:ind w:left="216"/>
            </w:pPr>
          </w:p>
          <w:p w:rsidR="00653B48" w:rsidRDefault="00653B48" w:rsidP="006D4B9A">
            <w:pPr>
              <w:tabs>
                <w:tab w:val="left" w:pos="216"/>
                <w:tab w:val="left" w:pos="720"/>
                <w:tab w:val="left" w:pos="1440"/>
                <w:tab w:val="left" w:pos="2160"/>
                <w:tab w:val="left" w:pos="2880"/>
                <w:tab w:val="left" w:pos="3600"/>
              </w:tabs>
              <w:spacing w:line="480" w:lineRule="auto"/>
              <w:ind w:left="216"/>
            </w:pPr>
            <w:r>
              <w:t xml:space="preserve">Case No.  </w:t>
            </w:r>
            <w:sdt>
              <w:sdtPr>
                <w:alias w:val="Case Number"/>
                <w:tag w:val="Case Number"/>
                <w:id w:val="-1291668224"/>
                <w:placeholder>
                  <w:docPart w:val="7CDF1AD9CA924CCB8424650868BFF75A"/>
                </w:placeholder>
                <w:showingPlcHdr/>
                <w:text/>
              </w:sdtPr>
              <w:sdtEndPr/>
              <w:sdtContent>
                <w:r w:rsidR="00783686" w:rsidRPr="002D21D5">
                  <w:rPr>
                    <w:rStyle w:val="PlaceholderText"/>
                  </w:rPr>
                  <w:t>Click here to enter text.</w:t>
                </w:r>
              </w:sdtContent>
            </w:sdt>
          </w:p>
          <w:p w:rsidR="00653B48" w:rsidRPr="00653B48" w:rsidRDefault="00653B48" w:rsidP="006D4B9A">
            <w:pPr>
              <w:tabs>
                <w:tab w:val="left" w:pos="216"/>
                <w:tab w:val="left" w:pos="720"/>
                <w:tab w:val="left" w:pos="1440"/>
                <w:tab w:val="left" w:pos="2160"/>
                <w:tab w:val="left" w:pos="2880"/>
                <w:tab w:val="left" w:pos="3600"/>
              </w:tabs>
              <w:spacing w:line="480" w:lineRule="auto"/>
              <w:ind w:left="216"/>
              <w:rPr>
                <w:b/>
              </w:rPr>
            </w:pPr>
            <w:r>
              <w:rPr>
                <w:b/>
              </w:rPr>
              <w:t>(MODEL) DISCOVERY PLAN</w:t>
            </w:r>
          </w:p>
          <w:p w:rsidR="00653B48" w:rsidRDefault="00653B48" w:rsidP="006D4B9A">
            <w:pPr>
              <w:tabs>
                <w:tab w:val="left" w:pos="216"/>
                <w:tab w:val="left" w:pos="720"/>
                <w:tab w:val="left" w:pos="1440"/>
                <w:tab w:val="left" w:pos="2160"/>
                <w:tab w:val="left" w:pos="2880"/>
                <w:tab w:val="left" w:pos="3600"/>
              </w:tabs>
              <w:ind w:left="216"/>
            </w:pPr>
          </w:p>
        </w:tc>
      </w:tr>
    </w:tbl>
    <w:p w:rsidR="00653B48" w:rsidRDefault="00653B48" w:rsidP="00653B48">
      <w:pPr>
        <w:rPr>
          <w:b/>
        </w:rPr>
      </w:pPr>
    </w:p>
    <w:p w:rsidR="00B8156B" w:rsidRDefault="00B8156B" w:rsidP="00653B48">
      <w:pPr>
        <w:rPr>
          <w:b/>
        </w:rPr>
      </w:pPr>
    </w:p>
    <w:p w:rsidR="00653B48" w:rsidRDefault="00653B48" w:rsidP="00653B48"/>
    <w:p w:rsidR="00BC120E" w:rsidRPr="00E7030D" w:rsidRDefault="00BC120E" w:rsidP="00BC120E">
      <w:pPr>
        <w:pStyle w:val="ListParagraph"/>
        <w:numPr>
          <w:ilvl w:val="0"/>
          <w:numId w:val="7"/>
        </w:numPr>
        <w:spacing w:line="480" w:lineRule="auto"/>
        <w:rPr>
          <w:sz w:val="36"/>
          <w:szCs w:val="36"/>
        </w:rPr>
      </w:pPr>
      <w:r w:rsidRPr="00E7030D">
        <w:rPr>
          <w:sz w:val="36"/>
          <w:szCs w:val="36"/>
          <w:u w:val="single"/>
        </w:rPr>
        <w:t>Preservation</w:t>
      </w:r>
    </w:p>
    <w:p w:rsidR="00F00BE8" w:rsidRDefault="00F00BE8" w:rsidP="00BC120E">
      <w:pPr>
        <w:pStyle w:val="ListParagraph"/>
        <w:numPr>
          <w:ilvl w:val="1"/>
          <w:numId w:val="7"/>
        </w:numPr>
        <w:spacing w:line="480" w:lineRule="auto"/>
      </w:pPr>
      <w:r>
        <w:rPr>
          <w:b/>
          <w:u w:val="single"/>
        </w:rPr>
        <w:t>Preservation &amp; Proportionality:</w:t>
      </w:r>
      <w:r>
        <w:t xml:space="preserve">   </w:t>
      </w:r>
      <w:r w:rsidR="00BC120E">
        <w:t xml:space="preserve">The parties have </w:t>
      </w:r>
      <w:r>
        <w:t xml:space="preserve">applied the proportionality standard in Rule 26(b)(1) to determine what information should be preserved and what information should not be preserved.  </w:t>
      </w:r>
    </w:p>
    <w:p w:rsidR="00BC120E" w:rsidRDefault="00A15522" w:rsidP="00BC120E">
      <w:pPr>
        <w:pStyle w:val="ListParagraph"/>
        <w:numPr>
          <w:ilvl w:val="1"/>
          <w:numId w:val="7"/>
        </w:numPr>
        <w:spacing w:line="480" w:lineRule="auto"/>
      </w:pPr>
      <w:r>
        <w:rPr>
          <w:b/>
          <w:u w:val="single"/>
        </w:rPr>
        <w:t>Electronically Stored Information (ESI):</w:t>
      </w:r>
      <w:r>
        <w:t xml:space="preserve">  </w:t>
      </w:r>
      <w:r w:rsidR="008E4C3B">
        <w:t xml:space="preserve">With regard to ESI, </w:t>
      </w:r>
      <w:r w:rsidR="00BC120E">
        <w:t xml:space="preserve">the parties agree that: </w:t>
      </w:r>
    </w:p>
    <w:p w:rsidR="00BC120E" w:rsidRDefault="00F00BE8" w:rsidP="00B215E7">
      <w:pPr>
        <w:pStyle w:val="ListParagraph"/>
        <w:numPr>
          <w:ilvl w:val="2"/>
          <w:numId w:val="19"/>
        </w:numPr>
        <w:spacing w:line="480" w:lineRule="auto"/>
      </w:pPr>
      <w:r w:rsidRPr="00B215E7">
        <w:rPr>
          <w:b/>
          <w:u w:val="single"/>
        </w:rPr>
        <w:t>Date Range:</w:t>
      </w:r>
      <w:r>
        <w:t xml:space="preserve">  </w:t>
      </w:r>
      <w:r w:rsidR="00BC120E">
        <w:t>Only ESI created or received between _</w:t>
      </w:r>
      <w:r w:rsidR="00437736">
        <w:t>_</w:t>
      </w:r>
      <w:r w:rsidR="00BC120E">
        <w:t xml:space="preserve">__ and </w:t>
      </w:r>
      <w:r w:rsidR="00437736">
        <w:t>_</w:t>
      </w:r>
      <w:r w:rsidR="00BC120E">
        <w:t>____ will be preserved;</w:t>
      </w:r>
    </w:p>
    <w:p w:rsidR="00A15522" w:rsidRDefault="00A15522" w:rsidP="00B215E7">
      <w:pPr>
        <w:pStyle w:val="ListParagraph"/>
        <w:numPr>
          <w:ilvl w:val="2"/>
          <w:numId w:val="19"/>
        </w:numPr>
        <w:spacing w:line="480" w:lineRule="auto"/>
      </w:pPr>
      <w:r w:rsidRPr="00B215E7">
        <w:rPr>
          <w:b/>
          <w:u w:val="single"/>
        </w:rPr>
        <w:t>Scope of Preservation:</w:t>
      </w:r>
      <w:r w:rsidR="00F00BE8">
        <w:t xml:space="preserve">  </w:t>
      </w:r>
      <w:r w:rsidR="00BC120E">
        <w:t xml:space="preserve">The </w:t>
      </w:r>
      <w:r>
        <w:t>parties agree to:</w:t>
      </w:r>
    </w:p>
    <w:p w:rsidR="00A15522" w:rsidRPr="00437736" w:rsidRDefault="00A15522" w:rsidP="00B215E7">
      <w:pPr>
        <w:pStyle w:val="ListParagraph"/>
        <w:numPr>
          <w:ilvl w:val="3"/>
          <w:numId w:val="19"/>
        </w:numPr>
        <w:spacing w:line="480" w:lineRule="auto"/>
      </w:pPr>
      <w:r w:rsidRPr="00437736">
        <w:t xml:space="preserve">Preserve the Following Types of ESI   </w:t>
      </w:r>
    </w:p>
    <w:p w:rsidR="00A15522" w:rsidRDefault="00E7030D" w:rsidP="00B215E7">
      <w:pPr>
        <w:pStyle w:val="ListParagraph"/>
        <w:numPr>
          <w:ilvl w:val="4"/>
          <w:numId w:val="19"/>
        </w:numPr>
        <w:spacing w:line="480" w:lineRule="auto"/>
      </w:pPr>
      <w:r>
        <w:t>__________________________</w:t>
      </w:r>
    </w:p>
    <w:p w:rsidR="00A15522" w:rsidRPr="00437736" w:rsidRDefault="00A15522" w:rsidP="00B215E7">
      <w:pPr>
        <w:pStyle w:val="ListParagraph"/>
        <w:numPr>
          <w:ilvl w:val="3"/>
          <w:numId w:val="19"/>
        </w:numPr>
        <w:spacing w:line="480" w:lineRule="auto"/>
      </w:pPr>
      <w:r w:rsidRPr="00437736">
        <w:t xml:space="preserve">From the Following Custodians or Job Titles:  </w:t>
      </w:r>
    </w:p>
    <w:p w:rsidR="00A15522" w:rsidRDefault="00E7030D" w:rsidP="00B215E7">
      <w:pPr>
        <w:pStyle w:val="ListParagraph"/>
        <w:numPr>
          <w:ilvl w:val="4"/>
          <w:numId w:val="19"/>
        </w:numPr>
        <w:spacing w:line="480" w:lineRule="auto"/>
      </w:pPr>
      <w:r>
        <w:t>__________________________</w:t>
      </w:r>
    </w:p>
    <w:p w:rsidR="00383292" w:rsidRPr="00437736" w:rsidRDefault="00383292" w:rsidP="00B215E7">
      <w:pPr>
        <w:pStyle w:val="ListParagraph"/>
        <w:numPr>
          <w:ilvl w:val="3"/>
          <w:numId w:val="19"/>
        </w:numPr>
        <w:spacing w:line="480" w:lineRule="auto"/>
      </w:pPr>
      <w:r w:rsidRPr="00437736">
        <w:lastRenderedPageBreak/>
        <w:t>From the Following Systems, Servers, or Databases</w:t>
      </w:r>
    </w:p>
    <w:p w:rsidR="00383292" w:rsidRDefault="00E7030D" w:rsidP="00B215E7">
      <w:pPr>
        <w:pStyle w:val="ListParagraph"/>
        <w:numPr>
          <w:ilvl w:val="4"/>
          <w:numId w:val="19"/>
        </w:numPr>
        <w:spacing w:line="480" w:lineRule="auto"/>
      </w:pPr>
      <w:r>
        <w:t>__________________________</w:t>
      </w:r>
    </w:p>
    <w:p w:rsidR="00383292" w:rsidRDefault="00383292" w:rsidP="00B215E7">
      <w:pPr>
        <w:pStyle w:val="ListParagraph"/>
        <w:numPr>
          <w:ilvl w:val="2"/>
          <w:numId w:val="19"/>
        </w:numPr>
        <w:spacing w:line="480" w:lineRule="auto"/>
      </w:pPr>
      <w:r w:rsidRPr="00B215E7">
        <w:rPr>
          <w:b/>
          <w:u w:val="single"/>
        </w:rPr>
        <w:t xml:space="preserve">Preserved </w:t>
      </w:r>
      <w:proofErr w:type="gramStart"/>
      <w:r w:rsidRPr="00B215E7">
        <w:rPr>
          <w:b/>
          <w:u w:val="single"/>
        </w:rPr>
        <w:t>But</w:t>
      </w:r>
      <w:proofErr w:type="gramEnd"/>
      <w:r w:rsidRPr="00B215E7">
        <w:rPr>
          <w:b/>
          <w:u w:val="single"/>
        </w:rPr>
        <w:t xml:space="preserve"> Not Searched:</w:t>
      </w:r>
      <w:r>
        <w:t xml:space="preserve">  </w:t>
      </w:r>
      <w:r w:rsidR="00BC120E">
        <w:t xml:space="preserve">These data sources are not reasonably accessible because of undue burden or cost pursuant to </w:t>
      </w:r>
      <w:r w:rsidR="00E7030D">
        <w:t xml:space="preserve">Rule </w:t>
      </w:r>
      <w:r w:rsidR="00BC120E">
        <w:t xml:space="preserve">26(b)(2)(B) and ESI from these sources will be preserved but not searched, reviewed, or produced:  </w:t>
      </w:r>
    </w:p>
    <w:p w:rsidR="00383292" w:rsidRDefault="00383292" w:rsidP="00B215E7">
      <w:pPr>
        <w:pStyle w:val="ListParagraph"/>
        <w:numPr>
          <w:ilvl w:val="3"/>
          <w:numId w:val="19"/>
        </w:numPr>
        <w:spacing w:line="480" w:lineRule="auto"/>
      </w:pPr>
      <w:r w:rsidRPr="00B215E7">
        <w:rPr>
          <w:i/>
        </w:rPr>
        <w:t>[</w:t>
      </w:r>
      <w:r w:rsidR="003C2A6A" w:rsidRPr="00B215E7">
        <w:rPr>
          <w:i/>
        </w:rPr>
        <w:t>E.g</w:t>
      </w:r>
      <w:r w:rsidRPr="00B215E7">
        <w:rPr>
          <w:i/>
        </w:rPr>
        <w:t>.</w:t>
      </w:r>
      <w:r w:rsidR="00BC120E" w:rsidRPr="00383292">
        <w:t xml:space="preserve"> </w:t>
      </w:r>
      <w:r w:rsidR="00BC120E" w:rsidRPr="00B215E7">
        <w:rPr>
          <w:i/>
        </w:rPr>
        <w:t>backup media of [named] system, systems no longer in use that cannot be accessed</w:t>
      </w:r>
      <w:r w:rsidRPr="00B215E7">
        <w:rPr>
          <w:i/>
        </w:rPr>
        <w:t>, etc.</w:t>
      </w:r>
      <w:r w:rsidR="00BC120E" w:rsidRPr="00B215E7">
        <w:rPr>
          <w:i/>
        </w:rPr>
        <w:t>]</w:t>
      </w:r>
      <w:r w:rsidR="00E7030D" w:rsidRPr="00B215E7">
        <w:rPr>
          <w:i/>
        </w:rPr>
        <w:t>_____________________.</w:t>
      </w:r>
      <w:r w:rsidR="00BC120E" w:rsidRPr="00383292">
        <w:t xml:space="preserve"> </w:t>
      </w:r>
    </w:p>
    <w:p w:rsidR="00E7030D" w:rsidRDefault="00E7030D" w:rsidP="00B215E7">
      <w:pPr>
        <w:pStyle w:val="ListParagraph"/>
        <w:numPr>
          <w:ilvl w:val="2"/>
          <w:numId w:val="19"/>
        </w:numPr>
        <w:spacing w:line="480" w:lineRule="auto"/>
      </w:pPr>
      <w:r w:rsidRPr="00B215E7">
        <w:rPr>
          <w:b/>
          <w:u w:val="single"/>
        </w:rPr>
        <w:t>Not Preserved:</w:t>
      </w:r>
      <w:r>
        <w:t xml:space="preserve">  </w:t>
      </w:r>
      <w:r w:rsidR="00BC120E">
        <w:t>Among the sources of data the parties agree are not reasonably accessible</w:t>
      </w:r>
      <w:r>
        <w:t xml:space="preserve"> pursuant to Rule 26(b)(2)(B)</w:t>
      </w:r>
      <w:r w:rsidR="00BC120E">
        <w:t xml:space="preserve">, </w:t>
      </w:r>
      <w:r w:rsidR="0022500A">
        <w:t xml:space="preserve">and shall not be preserved, are </w:t>
      </w:r>
      <w:r w:rsidR="00BC120E">
        <w:t xml:space="preserve">the following: </w:t>
      </w:r>
    </w:p>
    <w:p w:rsidR="00BC120E" w:rsidRDefault="00E7030D" w:rsidP="00B215E7">
      <w:pPr>
        <w:pStyle w:val="ListParagraph"/>
        <w:numPr>
          <w:ilvl w:val="3"/>
          <w:numId w:val="19"/>
        </w:numPr>
        <w:spacing w:line="480" w:lineRule="auto"/>
      </w:pPr>
      <w:r w:rsidRPr="00B215E7">
        <w:rPr>
          <w:i/>
        </w:rPr>
        <w:t>[</w:t>
      </w:r>
      <w:r w:rsidR="003C2A6A" w:rsidRPr="00B215E7">
        <w:rPr>
          <w:i/>
        </w:rPr>
        <w:t>E.g</w:t>
      </w:r>
      <w:r w:rsidRPr="00B215E7">
        <w:rPr>
          <w:i/>
        </w:rPr>
        <w:t xml:space="preserve">. </w:t>
      </w:r>
      <w:r w:rsidR="0022500A" w:rsidRPr="00B215E7">
        <w:rPr>
          <w:i/>
        </w:rPr>
        <w:t xml:space="preserve">voicemails, PDAs, mobile phones, </w:t>
      </w:r>
      <w:r w:rsidR="00BC120E" w:rsidRPr="00B215E7">
        <w:rPr>
          <w:i/>
        </w:rPr>
        <w:t>instant messaging, automatically saved versions of documents</w:t>
      </w:r>
      <w:r w:rsidRPr="00B215E7">
        <w:rPr>
          <w:i/>
        </w:rPr>
        <w:t xml:space="preserve">, </w:t>
      </w:r>
      <w:r w:rsidR="00F510A0" w:rsidRPr="00B215E7">
        <w:rPr>
          <w:i/>
        </w:rPr>
        <w:t xml:space="preserve">backup media created before ________, </w:t>
      </w:r>
      <w:r w:rsidRPr="00B215E7">
        <w:rPr>
          <w:i/>
        </w:rPr>
        <w:t>etc.]</w:t>
      </w:r>
      <w:r w:rsidR="0022500A" w:rsidRPr="00B215E7">
        <w:rPr>
          <w:i/>
        </w:rPr>
        <w:t>.</w:t>
      </w:r>
      <w:r w:rsidRPr="00B215E7">
        <w:rPr>
          <w:i/>
        </w:rPr>
        <w:t xml:space="preserve"> </w:t>
      </w:r>
    </w:p>
    <w:p w:rsidR="003F4723" w:rsidRDefault="003F4723" w:rsidP="00B215E7">
      <w:pPr>
        <w:pStyle w:val="ListParagraph"/>
        <w:numPr>
          <w:ilvl w:val="2"/>
          <w:numId w:val="19"/>
        </w:numPr>
        <w:spacing w:line="480" w:lineRule="auto"/>
      </w:pPr>
      <w:r w:rsidRPr="00B215E7">
        <w:rPr>
          <w:b/>
          <w:u w:val="single"/>
        </w:rPr>
        <w:t>ESI Retention Protocols:</w:t>
      </w:r>
      <w:r>
        <w:t xml:space="preserve">  Going forward, the parties agree </w:t>
      </w:r>
      <w:r w:rsidR="00383292" w:rsidRPr="00B215E7">
        <w:rPr>
          <w:i/>
        </w:rPr>
        <w:t xml:space="preserve">[to modify/not to modify] </w:t>
      </w:r>
      <w:r w:rsidR="00383292">
        <w:t xml:space="preserve">the document and ESI retention/destruction protocols of </w:t>
      </w:r>
      <w:r w:rsidR="00383292" w:rsidRPr="00B215E7">
        <w:rPr>
          <w:i/>
        </w:rPr>
        <w:t>[party].</w:t>
      </w:r>
      <w:r>
        <w:t xml:space="preserve"> </w:t>
      </w:r>
    </w:p>
    <w:p w:rsidR="00383292" w:rsidRPr="00B215E7" w:rsidRDefault="00383292" w:rsidP="00B215E7">
      <w:pPr>
        <w:pStyle w:val="ListParagraph"/>
        <w:numPr>
          <w:ilvl w:val="3"/>
          <w:numId w:val="19"/>
        </w:numPr>
        <w:spacing w:line="480" w:lineRule="auto"/>
      </w:pPr>
      <w:r w:rsidRPr="00B215E7">
        <w:rPr>
          <w:i/>
        </w:rPr>
        <w:t>[if modified, describe modifications here]</w:t>
      </w:r>
    </w:p>
    <w:p w:rsidR="00366F74" w:rsidRDefault="00E7030D" w:rsidP="00B215E7">
      <w:pPr>
        <w:pStyle w:val="ListParagraph"/>
        <w:numPr>
          <w:ilvl w:val="2"/>
          <w:numId w:val="19"/>
        </w:numPr>
        <w:spacing w:line="480" w:lineRule="auto"/>
      </w:pPr>
      <w:r w:rsidRPr="00B215E7">
        <w:rPr>
          <w:b/>
          <w:u w:val="single"/>
        </w:rPr>
        <w:t>Cost Sharing</w:t>
      </w:r>
      <w:r w:rsidR="00366F74" w:rsidRPr="00B215E7">
        <w:rPr>
          <w:b/>
          <w:u w:val="single"/>
        </w:rPr>
        <w:t>:</w:t>
      </w:r>
      <w:r>
        <w:t xml:space="preserve">  </w:t>
      </w:r>
    </w:p>
    <w:p w:rsidR="00E7030D" w:rsidRPr="00366F74" w:rsidRDefault="006E25B5" w:rsidP="00C0528E">
      <w:pPr>
        <w:pStyle w:val="ListParagraph"/>
        <w:spacing w:line="480" w:lineRule="auto"/>
        <w:ind w:left="2880"/>
      </w:pPr>
      <w:sdt>
        <w:sdtPr>
          <w:rPr>
            <w:i/>
          </w:rPr>
          <w:id w:val="-1175180679"/>
          <w14:checkbox>
            <w14:checked w14:val="0"/>
            <w14:checkedState w14:val="2612" w14:font="MS Gothic"/>
            <w14:uncheckedState w14:val="2610" w14:font="MS Gothic"/>
          </w14:checkbox>
        </w:sdtPr>
        <w:sdtEndPr/>
        <w:sdtContent>
          <w:r w:rsidR="00C0528E">
            <w:rPr>
              <w:rFonts w:ascii="MS Gothic" w:eastAsia="MS Gothic" w:hint="eastAsia"/>
              <w:i/>
            </w:rPr>
            <w:t>☐</w:t>
          </w:r>
        </w:sdtContent>
      </w:sdt>
      <w:r w:rsidR="00366F74" w:rsidRPr="00AE3E3D">
        <w:rPr>
          <w:i/>
        </w:rPr>
        <w:t>[</w:t>
      </w:r>
      <w:r w:rsidR="00E7030D" w:rsidRPr="00AE3E3D">
        <w:rPr>
          <w:i/>
        </w:rPr>
        <w:t>The parties agree to share the cost of</w:t>
      </w:r>
      <w:r w:rsidR="00E7030D">
        <w:t xml:space="preserve"> </w:t>
      </w:r>
      <w:r w:rsidR="00E7030D">
        <w:rPr>
          <w:i/>
        </w:rPr>
        <w:t>an electronic discovery vendor; shared document repository; or other cost saving measures]</w:t>
      </w:r>
    </w:p>
    <w:p w:rsidR="00366F74" w:rsidRPr="00AE3E3D" w:rsidRDefault="006E25B5" w:rsidP="00C0528E">
      <w:pPr>
        <w:pStyle w:val="ListParagraph"/>
        <w:spacing w:line="480" w:lineRule="auto"/>
        <w:ind w:left="2880"/>
        <w:rPr>
          <w:i/>
        </w:rPr>
      </w:pPr>
      <w:sdt>
        <w:sdtPr>
          <w:rPr>
            <w:i/>
          </w:rPr>
          <w:id w:val="827797424"/>
          <w14:checkbox>
            <w14:checked w14:val="0"/>
            <w14:checkedState w14:val="2612" w14:font="MS Gothic"/>
            <w14:uncheckedState w14:val="2610" w14:font="MS Gothic"/>
          </w14:checkbox>
        </w:sdtPr>
        <w:sdtEndPr/>
        <w:sdtContent>
          <w:r w:rsidR="00C0528E">
            <w:rPr>
              <w:rFonts w:ascii="MS Gothic" w:eastAsia="MS Gothic" w:hAnsi="MS Gothic" w:hint="eastAsia"/>
              <w:i/>
            </w:rPr>
            <w:t>☐</w:t>
          </w:r>
        </w:sdtContent>
      </w:sdt>
      <w:r w:rsidR="00366F74" w:rsidRPr="00AE3E3D">
        <w:rPr>
          <w:i/>
        </w:rPr>
        <w:t xml:space="preserve">[The parties agree to </w:t>
      </w:r>
      <w:r w:rsidR="00AE3E3D" w:rsidRPr="00AE3E3D">
        <w:rPr>
          <w:i/>
        </w:rPr>
        <w:t>bear their own costs for preservation of e-discovery]</w:t>
      </w:r>
    </w:p>
    <w:p w:rsidR="00383292" w:rsidRPr="00E7030D" w:rsidRDefault="00383292" w:rsidP="00383292">
      <w:pPr>
        <w:pStyle w:val="ListParagraph"/>
        <w:numPr>
          <w:ilvl w:val="0"/>
          <w:numId w:val="7"/>
        </w:numPr>
        <w:spacing w:line="480" w:lineRule="auto"/>
        <w:rPr>
          <w:sz w:val="36"/>
          <w:szCs w:val="36"/>
          <w:u w:val="single"/>
        </w:rPr>
      </w:pPr>
      <w:r w:rsidRPr="00E7030D">
        <w:rPr>
          <w:sz w:val="36"/>
          <w:szCs w:val="36"/>
          <w:u w:val="single"/>
        </w:rPr>
        <w:t>Initial Disclosures</w:t>
      </w:r>
    </w:p>
    <w:p w:rsidR="008960B3" w:rsidRDefault="00383292" w:rsidP="009A21A8">
      <w:pPr>
        <w:pStyle w:val="ListParagraph"/>
        <w:numPr>
          <w:ilvl w:val="1"/>
          <w:numId w:val="7"/>
        </w:numPr>
        <w:spacing w:line="480" w:lineRule="auto"/>
      </w:pPr>
      <w:r>
        <w:rPr>
          <w:i/>
        </w:rPr>
        <w:t xml:space="preserve"> </w:t>
      </w:r>
      <w:r w:rsidR="008960B3">
        <w:rPr>
          <w:i/>
        </w:rPr>
        <w:t xml:space="preserve">[if </w:t>
      </w:r>
      <w:r w:rsidR="0086545D">
        <w:rPr>
          <w:i/>
        </w:rPr>
        <w:t xml:space="preserve">already </w:t>
      </w:r>
      <w:r w:rsidR="008960B3">
        <w:rPr>
          <w:i/>
        </w:rPr>
        <w:t xml:space="preserve">provided]  </w:t>
      </w:r>
      <w:r w:rsidR="008960B3">
        <w:t>Pursuant to Rule 26(a), initial disclosures were provided on the following dates:</w:t>
      </w:r>
    </w:p>
    <w:p w:rsidR="008960B3" w:rsidRDefault="008960B3" w:rsidP="00B215E7">
      <w:pPr>
        <w:pStyle w:val="ListParagraph"/>
        <w:numPr>
          <w:ilvl w:val="2"/>
          <w:numId w:val="15"/>
        </w:numPr>
        <w:spacing w:line="480" w:lineRule="auto"/>
      </w:pPr>
      <w:r>
        <w:t xml:space="preserve">Plaintiffs:  </w:t>
      </w:r>
      <w:r>
        <w:tab/>
        <w:t>______________.</w:t>
      </w:r>
    </w:p>
    <w:p w:rsidR="008960B3" w:rsidRDefault="008960B3" w:rsidP="00B215E7">
      <w:pPr>
        <w:pStyle w:val="ListParagraph"/>
        <w:numPr>
          <w:ilvl w:val="2"/>
          <w:numId w:val="15"/>
        </w:numPr>
        <w:spacing w:line="480" w:lineRule="auto"/>
      </w:pPr>
      <w:r>
        <w:t>Defendants:</w:t>
      </w:r>
      <w:r>
        <w:tab/>
        <w:t>______________.</w:t>
      </w:r>
    </w:p>
    <w:p w:rsidR="008960B3" w:rsidRDefault="008960B3" w:rsidP="008960B3">
      <w:pPr>
        <w:pStyle w:val="ListParagraph"/>
        <w:numPr>
          <w:ilvl w:val="1"/>
          <w:numId w:val="7"/>
        </w:numPr>
        <w:spacing w:line="480" w:lineRule="auto"/>
      </w:pPr>
      <w:r>
        <w:rPr>
          <w:i/>
        </w:rPr>
        <w:t xml:space="preserve">[if not </w:t>
      </w:r>
      <w:r w:rsidR="0086545D">
        <w:rPr>
          <w:i/>
        </w:rPr>
        <w:t xml:space="preserve">yet </w:t>
      </w:r>
      <w:r>
        <w:rPr>
          <w:i/>
        </w:rPr>
        <w:t xml:space="preserve">provided]  </w:t>
      </w:r>
      <w:r>
        <w:t>The parties agree to modify the deadlines in Rule 26(a) to allow initial disclosures to be provided on the following dates:</w:t>
      </w:r>
    </w:p>
    <w:p w:rsidR="008960B3" w:rsidRDefault="008960B3" w:rsidP="00B215E7">
      <w:pPr>
        <w:pStyle w:val="ListParagraph"/>
        <w:numPr>
          <w:ilvl w:val="2"/>
          <w:numId w:val="16"/>
        </w:numPr>
        <w:spacing w:line="480" w:lineRule="auto"/>
      </w:pPr>
      <w:r>
        <w:t>Plaintiffs:</w:t>
      </w:r>
      <w:r>
        <w:tab/>
        <w:t>_____________.</w:t>
      </w:r>
    </w:p>
    <w:p w:rsidR="008960B3" w:rsidRDefault="008960B3" w:rsidP="00B215E7">
      <w:pPr>
        <w:pStyle w:val="ListParagraph"/>
        <w:numPr>
          <w:ilvl w:val="2"/>
          <w:numId w:val="16"/>
        </w:numPr>
        <w:spacing w:line="480" w:lineRule="auto"/>
      </w:pPr>
      <w:r>
        <w:t>Defendants:</w:t>
      </w:r>
      <w:r>
        <w:tab/>
        <w:t>_____________.</w:t>
      </w:r>
    </w:p>
    <w:p w:rsidR="008960B3" w:rsidRDefault="008960B3" w:rsidP="008960B3">
      <w:pPr>
        <w:pStyle w:val="ListParagraph"/>
        <w:numPr>
          <w:ilvl w:val="1"/>
          <w:numId w:val="7"/>
        </w:numPr>
        <w:spacing w:line="480" w:lineRule="auto"/>
      </w:pPr>
      <w:r>
        <w:rPr>
          <w:i/>
        </w:rPr>
        <w:t xml:space="preserve">[change to form]  </w:t>
      </w:r>
      <w:r>
        <w:t>The parties agree to modify the form of the Rule 26(a) initial disclosures as follows:  ________________________.</w:t>
      </w:r>
    </w:p>
    <w:p w:rsidR="008960B3" w:rsidRDefault="008960B3" w:rsidP="008960B3">
      <w:pPr>
        <w:pStyle w:val="ListParagraph"/>
        <w:numPr>
          <w:ilvl w:val="1"/>
          <w:numId w:val="7"/>
        </w:numPr>
        <w:spacing w:line="480" w:lineRule="auto"/>
      </w:pPr>
      <w:r>
        <w:rPr>
          <w:i/>
        </w:rPr>
        <w:t xml:space="preserve">[exempt]  </w:t>
      </w:r>
      <w:r>
        <w:t>The parties agree that this proceeding is exempt under Rule 26(a)(</w:t>
      </w:r>
      <w:r w:rsidR="00691E87">
        <w:t>1)(B) from the requirement to provide initial disclosures.</w:t>
      </w:r>
    </w:p>
    <w:p w:rsidR="00691E87" w:rsidRPr="002F3CA8" w:rsidRDefault="008E4C3B" w:rsidP="00691E87">
      <w:pPr>
        <w:pStyle w:val="ListParagraph"/>
        <w:numPr>
          <w:ilvl w:val="0"/>
          <w:numId w:val="7"/>
        </w:numPr>
        <w:spacing w:line="480" w:lineRule="auto"/>
        <w:rPr>
          <w:sz w:val="36"/>
          <w:szCs w:val="36"/>
          <w:u w:val="single"/>
        </w:rPr>
      </w:pPr>
      <w:r>
        <w:rPr>
          <w:sz w:val="36"/>
          <w:szCs w:val="36"/>
          <w:u w:val="single"/>
        </w:rPr>
        <w:t xml:space="preserve">Scope of </w:t>
      </w:r>
      <w:r w:rsidR="00AD24F8" w:rsidRPr="002F3CA8">
        <w:rPr>
          <w:sz w:val="36"/>
          <w:szCs w:val="36"/>
          <w:u w:val="single"/>
        </w:rPr>
        <w:t>Discovery</w:t>
      </w:r>
    </w:p>
    <w:p w:rsidR="00AD24F8" w:rsidRDefault="008E4C3B" w:rsidP="00AD24F8">
      <w:pPr>
        <w:pStyle w:val="ListParagraph"/>
        <w:numPr>
          <w:ilvl w:val="1"/>
          <w:numId w:val="7"/>
        </w:numPr>
        <w:spacing w:line="480" w:lineRule="auto"/>
      </w:pPr>
      <w:r>
        <w:rPr>
          <w:b/>
          <w:u w:val="single"/>
        </w:rPr>
        <w:t>Scope:</w:t>
      </w:r>
      <w:r>
        <w:t xml:space="preserve">  </w:t>
      </w:r>
      <w:r w:rsidR="00A726FF">
        <w:t xml:space="preserve">Discovery is necessary on the following </w:t>
      </w:r>
      <w:r w:rsidR="00A83475">
        <w:t>subjects/</w:t>
      </w:r>
      <w:r w:rsidR="00A726FF">
        <w:t>issues:</w:t>
      </w:r>
    </w:p>
    <w:p w:rsidR="00A726FF" w:rsidRDefault="00A726FF" w:rsidP="00B215E7">
      <w:pPr>
        <w:pStyle w:val="ListParagraph"/>
        <w:numPr>
          <w:ilvl w:val="2"/>
          <w:numId w:val="17"/>
        </w:numPr>
        <w:spacing w:line="480" w:lineRule="auto"/>
      </w:pPr>
      <w:r>
        <w:t>For Plaintiff:</w:t>
      </w:r>
    </w:p>
    <w:p w:rsidR="00A726FF" w:rsidRDefault="00A726FF" w:rsidP="00A726FF">
      <w:pPr>
        <w:pStyle w:val="ListParagraph"/>
        <w:numPr>
          <w:ilvl w:val="3"/>
          <w:numId w:val="7"/>
        </w:numPr>
        <w:spacing w:line="480" w:lineRule="auto"/>
      </w:pPr>
      <w:r>
        <w:t>________________;</w:t>
      </w:r>
    </w:p>
    <w:p w:rsidR="00A726FF" w:rsidRDefault="00A726FF" w:rsidP="00A726FF">
      <w:pPr>
        <w:pStyle w:val="ListParagraph"/>
        <w:numPr>
          <w:ilvl w:val="3"/>
          <w:numId w:val="7"/>
        </w:numPr>
        <w:spacing w:line="480" w:lineRule="auto"/>
      </w:pPr>
      <w:r>
        <w:t>________________;</w:t>
      </w:r>
    </w:p>
    <w:p w:rsidR="00A726FF" w:rsidRDefault="00A726FF" w:rsidP="00A726FF">
      <w:pPr>
        <w:pStyle w:val="ListParagraph"/>
        <w:numPr>
          <w:ilvl w:val="3"/>
          <w:numId w:val="7"/>
        </w:numPr>
        <w:spacing w:line="480" w:lineRule="auto"/>
      </w:pPr>
      <w:r>
        <w:t>________________.</w:t>
      </w:r>
    </w:p>
    <w:p w:rsidR="00C87096" w:rsidRDefault="00C87096" w:rsidP="00A726FF">
      <w:pPr>
        <w:pStyle w:val="ListParagraph"/>
        <w:numPr>
          <w:ilvl w:val="3"/>
          <w:numId w:val="7"/>
        </w:numPr>
        <w:spacing w:line="480" w:lineRule="auto"/>
      </w:pPr>
      <w:r>
        <w:lastRenderedPageBreak/>
        <w:t>________________;</w:t>
      </w:r>
    </w:p>
    <w:p w:rsidR="00C87096" w:rsidRDefault="00C87096" w:rsidP="00A726FF">
      <w:pPr>
        <w:pStyle w:val="ListParagraph"/>
        <w:numPr>
          <w:ilvl w:val="3"/>
          <w:numId w:val="7"/>
        </w:numPr>
        <w:spacing w:line="480" w:lineRule="auto"/>
      </w:pPr>
      <w:r>
        <w:t>________________;</w:t>
      </w:r>
    </w:p>
    <w:p w:rsidR="00A726FF" w:rsidRDefault="00A726FF" w:rsidP="00B215E7">
      <w:pPr>
        <w:pStyle w:val="ListParagraph"/>
        <w:numPr>
          <w:ilvl w:val="2"/>
          <w:numId w:val="18"/>
        </w:numPr>
        <w:spacing w:line="480" w:lineRule="auto"/>
      </w:pPr>
      <w:r>
        <w:t>For Defense:</w:t>
      </w:r>
    </w:p>
    <w:p w:rsidR="00A726FF" w:rsidRDefault="00A726FF" w:rsidP="00A726FF">
      <w:pPr>
        <w:pStyle w:val="ListParagraph"/>
        <w:numPr>
          <w:ilvl w:val="3"/>
          <w:numId w:val="7"/>
        </w:numPr>
        <w:spacing w:line="480" w:lineRule="auto"/>
      </w:pPr>
      <w:r>
        <w:t>________________;</w:t>
      </w:r>
    </w:p>
    <w:p w:rsidR="00A726FF" w:rsidRDefault="00A726FF" w:rsidP="00A726FF">
      <w:pPr>
        <w:pStyle w:val="ListParagraph"/>
        <w:numPr>
          <w:ilvl w:val="3"/>
          <w:numId w:val="7"/>
        </w:numPr>
        <w:spacing w:line="480" w:lineRule="auto"/>
      </w:pPr>
      <w:r>
        <w:t>________________;</w:t>
      </w:r>
    </w:p>
    <w:p w:rsidR="00A726FF" w:rsidRDefault="00A726FF" w:rsidP="00A726FF">
      <w:pPr>
        <w:pStyle w:val="ListParagraph"/>
        <w:numPr>
          <w:ilvl w:val="3"/>
          <w:numId w:val="7"/>
        </w:numPr>
        <w:spacing w:line="480" w:lineRule="auto"/>
      </w:pPr>
      <w:r>
        <w:t>________________</w:t>
      </w:r>
      <w:r w:rsidR="00C87096">
        <w:t>;</w:t>
      </w:r>
    </w:p>
    <w:p w:rsidR="00C87096" w:rsidRDefault="00C87096" w:rsidP="00A726FF">
      <w:pPr>
        <w:pStyle w:val="ListParagraph"/>
        <w:numPr>
          <w:ilvl w:val="3"/>
          <w:numId w:val="7"/>
        </w:numPr>
        <w:spacing w:line="480" w:lineRule="auto"/>
      </w:pPr>
      <w:r>
        <w:t>________________;</w:t>
      </w:r>
    </w:p>
    <w:p w:rsidR="00C87096" w:rsidRDefault="00C87096" w:rsidP="00A726FF">
      <w:pPr>
        <w:pStyle w:val="ListParagraph"/>
        <w:numPr>
          <w:ilvl w:val="3"/>
          <w:numId w:val="7"/>
        </w:numPr>
        <w:spacing w:line="480" w:lineRule="auto"/>
      </w:pPr>
      <w:r>
        <w:t>________________.</w:t>
      </w:r>
    </w:p>
    <w:p w:rsidR="006C43D6" w:rsidRPr="006C43D6" w:rsidRDefault="006C43D6" w:rsidP="006C43D6">
      <w:pPr>
        <w:pStyle w:val="ListParagraph"/>
        <w:numPr>
          <w:ilvl w:val="0"/>
          <w:numId w:val="7"/>
        </w:numPr>
        <w:spacing w:line="480" w:lineRule="auto"/>
        <w:rPr>
          <w:sz w:val="36"/>
          <w:szCs w:val="36"/>
        </w:rPr>
      </w:pPr>
      <w:r w:rsidRPr="006C43D6">
        <w:rPr>
          <w:sz w:val="36"/>
          <w:szCs w:val="36"/>
          <w:u w:val="single"/>
        </w:rPr>
        <w:t>Discovery</w:t>
      </w:r>
      <w:r w:rsidR="008E4C3B">
        <w:rPr>
          <w:sz w:val="36"/>
          <w:szCs w:val="36"/>
          <w:u w:val="single"/>
        </w:rPr>
        <w:t xml:space="preserve"> Boundaries</w:t>
      </w:r>
    </w:p>
    <w:p w:rsidR="006C43D6" w:rsidRDefault="006C43D6" w:rsidP="006C43D6">
      <w:pPr>
        <w:pStyle w:val="ListParagraph"/>
        <w:numPr>
          <w:ilvl w:val="1"/>
          <w:numId w:val="7"/>
        </w:numPr>
        <w:spacing w:line="480" w:lineRule="auto"/>
      </w:pPr>
      <w:r>
        <w:rPr>
          <w:b/>
          <w:u w:val="single"/>
        </w:rPr>
        <w:t>Limits:</w:t>
      </w:r>
      <w:r>
        <w:t xml:space="preserve">  The parties agree to limit the </w:t>
      </w:r>
      <w:r w:rsidR="008E4C3B">
        <w:t>number of discovery tools as follows:</w:t>
      </w:r>
    </w:p>
    <w:p w:rsidR="008E4C3B" w:rsidRDefault="006E25B5" w:rsidP="00C0528E">
      <w:pPr>
        <w:pStyle w:val="ListParagraph"/>
        <w:spacing w:line="480" w:lineRule="auto"/>
        <w:ind w:left="2160"/>
      </w:pPr>
      <w:sdt>
        <w:sdtPr>
          <w:id w:val="1289164427"/>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6C43D6">
        <w:t xml:space="preserve">Depositions:  </w:t>
      </w:r>
      <w:r w:rsidR="008E4C3B">
        <w:tab/>
      </w:r>
      <w:r w:rsidR="008E4C3B">
        <w:tab/>
      </w:r>
      <w:r w:rsidR="006C43D6">
        <w:t>______________</w:t>
      </w:r>
    </w:p>
    <w:p w:rsidR="006C43D6" w:rsidRDefault="006E25B5" w:rsidP="00C0528E">
      <w:pPr>
        <w:pStyle w:val="ListParagraph"/>
        <w:spacing w:line="480" w:lineRule="auto"/>
        <w:ind w:left="2160"/>
      </w:pPr>
      <w:sdt>
        <w:sdtPr>
          <w:id w:val="71485001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8E4C3B">
        <w:t>I</w:t>
      </w:r>
      <w:r w:rsidR="006C43D6">
        <w:t xml:space="preserve">nterrogatories:  </w:t>
      </w:r>
      <w:r w:rsidR="008E4C3B">
        <w:tab/>
      </w:r>
      <w:r w:rsidR="008E4C3B">
        <w:tab/>
      </w:r>
      <w:r w:rsidR="006C43D6">
        <w:t>______________</w:t>
      </w:r>
    </w:p>
    <w:p w:rsidR="006C43D6" w:rsidRDefault="006E25B5" w:rsidP="00C0528E">
      <w:pPr>
        <w:spacing w:line="480" w:lineRule="auto"/>
        <w:ind w:left="1980"/>
      </w:pPr>
      <w:sdt>
        <w:sdtPr>
          <w:id w:val="-104575045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6C43D6">
        <w:t xml:space="preserve">Requests for Production: </w:t>
      </w:r>
      <w:r w:rsidR="008E4C3B">
        <w:tab/>
        <w:t>_______</w:t>
      </w:r>
      <w:r w:rsidR="006C43D6">
        <w:t>_______</w:t>
      </w:r>
    </w:p>
    <w:p w:rsidR="002F3CA8" w:rsidRPr="002F3CA8" w:rsidRDefault="002F3CA8" w:rsidP="00A726FF">
      <w:pPr>
        <w:pStyle w:val="ListParagraph"/>
        <w:numPr>
          <w:ilvl w:val="0"/>
          <w:numId w:val="7"/>
        </w:numPr>
        <w:spacing w:line="480" w:lineRule="auto"/>
        <w:rPr>
          <w:sz w:val="36"/>
          <w:szCs w:val="36"/>
          <w:u w:val="single"/>
        </w:rPr>
      </w:pPr>
      <w:r w:rsidRPr="002F3CA8">
        <w:rPr>
          <w:sz w:val="36"/>
          <w:szCs w:val="36"/>
          <w:u w:val="single"/>
        </w:rPr>
        <w:t>ESI</w:t>
      </w:r>
    </w:p>
    <w:p w:rsidR="008E11B9" w:rsidRPr="00BA3691" w:rsidRDefault="008E11B9" w:rsidP="008B1EC0">
      <w:pPr>
        <w:pStyle w:val="ListParagraph"/>
        <w:numPr>
          <w:ilvl w:val="1"/>
          <w:numId w:val="7"/>
        </w:numPr>
        <w:spacing w:line="480" w:lineRule="auto"/>
        <w:rPr>
          <w:i/>
        </w:rPr>
      </w:pPr>
      <w:r w:rsidRPr="00BA3691">
        <w:rPr>
          <w:b/>
          <w:i/>
          <w:u w:val="single"/>
        </w:rPr>
        <w:t>Checklist:</w:t>
      </w:r>
      <w:r w:rsidRPr="00BA3691">
        <w:rPr>
          <w:i/>
        </w:rPr>
        <w:t xml:space="preserve">  The </w:t>
      </w:r>
      <w:r w:rsidR="00BA3691" w:rsidRPr="00BA3691">
        <w:rPr>
          <w:i/>
        </w:rPr>
        <w:t>Court has attached the “</w:t>
      </w:r>
      <w:r w:rsidRPr="00BA3691">
        <w:rPr>
          <w:i/>
        </w:rPr>
        <w:t>Checklist</w:t>
      </w:r>
      <w:r w:rsidR="00BA3691" w:rsidRPr="00BA3691">
        <w:rPr>
          <w:i/>
        </w:rPr>
        <w:t>”</w:t>
      </w:r>
      <w:r w:rsidRPr="00BA3691">
        <w:rPr>
          <w:i/>
        </w:rPr>
        <w:t xml:space="preserve"> for ESI Discovery prepared by the Federal District Court for the </w:t>
      </w:r>
      <w:r w:rsidR="00BA3691" w:rsidRPr="00BA3691">
        <w:rPr>
          <w:i/>
        </w:rPr>
        <w:t>Northern District of California to assist counsel in their meet-and-confer session.</w:t>
      </w:r>
      <w:r w:rsidR="0013702A">
        <w:rPr>
          <w:i/>
        </w:rPr>
        <w:t xml:space="preserve"> Counsel should refer also to Dist. Idaho L. Rule 16.1(</w:t>
      </w:r>
      <w:r w:rsidR="006D2687">
        <w:rPr>
          <w:i/>
        </w:rPr>
        <w:t>b</w:t>
      </w:r>
      <w:r w:rsidR="0013702A">
        <w:rPr>
          <w:i/>
        </w:rPr>
        <w:t>).</w:t>
      </w:r>
      <w:r w:rsidR="00BA3691" w:rsidRPr="00BA3691">
        <w:rPr>
          <w:i/>
        </w:rPr>
        <w:t xml:space="preserve"> </w:t>
      </w:r>
    </w:p>
    <w:p w:rsidR="00011EF2" w:rsidRPr="00445982" w:rsidRDefault="00EA332A" w:rsidP="002F3CA8">
      <w:pPr>
        <w:pStyle w:val="ListParagraph"/>
        <w:numPr>
          <w:ilvl w:val="1"/>
          <w:numId w:val="7"/>
        </w:numPr>
        <w:spacing w:line="480" w:lineRule="auto"/>
        <w:rPr>
          <w:i/>
        </w:rPr>
      </w:pPr>
      <w:r w:rsidRPr="00445982">
        <w:rPr>
          <w:b/>
          <w:i/>
          <w:u w:val="single"/>
        </w:rPr>
        <w:lastRenderedPageBreak/>
        <w:t>Proportionality</w:t>
      </w:r>
      <w:r w:rsidR="00011EF2" w:rsidRPr="00445982">
        <w:rPr>
          <w:i/>
        </w:rPr>
        <w:t xml:space="preserve">:  Although not a hard and fast rule, a party from whom ESI has been requested </w:t>
      </w:r>
      <w:r w:rsidR="004C66CE">
        <w:rPr>
          <w:i/>
        </w:rPr>
        <w:t xml:space="preserve">in the typical case </w:t>
      </w:r>
      <w:r w:rsidR="00011EF2" w:rsidRPr="00445982">
        <w:rPr>
          <w:i/>
        </w:rPr>
        <w:t xml:space="preserve">will not be </w:t>
      </w:r>
      <w:r w:rsidR="00CE1433" w:rsidRPr="00445982">
        <w:rPr>
          <w:i/>
        </w:rPr>
        <w:t xml:space="preserve">expected </w:t>
      </w:r>
      <w:r w:rsidR="00011EF2" w:rsidRPr="00445982">
        <w:rPr>
          <w:i/>
        </w:rPr>
        <w:t>to search for responsive ESI:</w:t>
      </w:r>
    </w:p>
    <w:p w:rsidR="00011EF2" w:rsidRPr="00445982" w:rsidRDefault="00076563" w:rsidP="00076563">
      <w:pPr>
        <w:pStyle w:val="ListParagraph"/>
        <w:numPr>
          <w:ilvl w:val="2"/>
          <w:numId w:val="14"/>
        </w:numPr>
        <w:spacing w:line="480" w:lineRule="auto"/>
        <w:rPr>
          <w:i/>
        </w:rPr>
      </w:pPr>
      <w:r>
        <w:rPr>
          <w:i/>
        </w:rPr>
        <w:t xml:space="preserve"> </w:t>
      </w:r>
      <w:r w:rsidR="00011EF2" w:rsidRPr="00445982">
        <w:rPr>
          <w:i/>
        </w:rPr>
        <w:t xml:space="preserve">from more than </w:t>
      </w:r>
      <w:r w:rsidR="004C66CE">
        <w:rPr>
          <w:i/>
        </w:rPr>
        <w:t xml:space="preserve">15 </w:t>
      </w:r>
      <w:r w:rsidR="00011EF2" w:rsidRPr="00445982">
        <w:rPr>
          <w:i/>
        </w:rPr>
        <w:t>key custodians;</w:t>
      </w:r>
    </w:p>
    <w:p w:rsidR="00011EF2" w:rsidRPr="00445982" w:rsidRDefault="00076563" w:rsidP="00076563">
      <w:pPr>
        <w:pStyle w:val="ListParagraph"/>
        <w:numPr>
          <w:ilvl w:val="2"/>
          <w:numId w:val="14"/>
        </w:numPr>
        <w:spacing w:line="480" w:lineRule="auto"/>
        <w:rPr>
          <w:i/>
        </w:rPr>
      </w:pPr>
      <w:r>
        <w:rPr>
          <w:i/>
        </w:rPr>
        <w:t xml:space="preserve"> </w:t>
      </w:r>
      <w:r w:rsidR="00011EF2" w:rsidRPr="00445982">
        <w:rPr>
          <w:i/>
        </w:rPr>
        <w:t>that was created more than 5 years before the filing of the lawsuit;</w:t>
      </w:r>
    </w:p>
    <w:p w:rsidR="00011EF2" w:rsidRPr="00445982" w:rsidRDefault="00076563" w:rsidP="00076563">
      <w:pPr>
        <w:pStyle w:val="ListParagraph"/>
        <w:numPr>
          <w:ilvl w:val="2"/>
          <w:numId w:val="14"/>
        </w:numPr>
        <w:spacing w:line="480" w:lineRule="auto"/>
        <w:rPr>
          <w:i/>
        </w:rPr>
      </w:pPr>
      <w:r>
        <w:rPr>
          <w:i/>
        </w:rPr>
        <w:t xml:space="preserve"> </w:t>
      </w:r>
      <w:r w:rsidR="00011EF2" w:rsidRPr="00445982">
        <w:rPr>
          <w:i/>
        </w:rPr>
        <w:t>from sources that are not reasonably accessible without undue burden or cost; or</w:t>
      </w:r>
    </w:p>
    <w:p w:rsidR="00011EF2" w:rsidRPr="00445982" w:rsidRDefault="00076563" w:rsidP="00076563">
      <w:pPr>
        <w:pStyle w:val="ListParagraph"/>
        <w:numPr>
          <w:ilvl w:val="2"/>
          <w:numId w:val="14"/>
        </w:numPr>
        <w:spacing w:line="480" w:lineRule="auto"/>
        <w:rPr>
          <w:i/>
        </w:rPr>
      </w:pPr>
      <w:r>
        <w:rPr>
          <w:i/>
        </w:rPr>
        <w:t xml:space="preserve"> </w:t>
      </w:r>
      <w:r w:rsidR="00011EF2" w:rsidRPr="00445982">
        <w:rPr>
          <w:i/>
        </w:rPr>
        <w:t>for more than 160 hours, inclusive of time spent identifying potentially responsive ESI, collecting that ESI, searching that ESI, and reviewing that ESI for responsiveness, confidentiality, and for privilege or work product protection.  The producing party must be able to demonstrate that the search was effectively designed and efficiently conducted.</w:t>
      </w:r>
    </w:p>
    <w:p w:rsidR="00F510A0" w:rsidRDefault="00F510A0" w:rsidP="007B5B82">
      <w:pPr>
        <w:pStyle w:val="ListParagraph"/>
        <w:numPr>
          <w:ilvl w:val="1"/>
          <w:numId w:val="7"/>
        </w:numPr>
        <w:spacing w:line="480" w:lineRule="auto"/>
      </w:pPr>
      <w:r w:rsidRPr="00F510A0">
        <w:rPr>
          <w:b/>
          <w:u w:val="single"/>
        </w:rPr>
        <w:t>ESI File Format:</w:t>
      </w:r>
      <w:r>
        <w:t xml:space="preserve">  The parties agree to produce documents in the following file format[s] </w:t>
      </w:r>
      <w:r w:rsidRPr="00F510A0">
        <w:rPr>
          <w:i/>
        </w:rPr>
        <w:t>[check any that apply]</w:t>
      </w:r>
      <w:r>
        <w:t>:</w:t>
      </w:r>
    </w:p>
    <w:p w:rsidR="00F510A0" w:rsidRDefault="006E25B5" w:rsidP="00C0528E">
      <w:pPr>
        <w:pStyle w:val="ListParagraph"/>
        <w:spacing w:line="480" w:lineRule="auto"/>
        <w:ind w:left="2160"/>
      </w:pPr>
      <w:sdt>
        <w:sdtPr>
          <w:id w:val="-1812164059"/>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PDF;</w:t>
      </w:r>
    </w:p>
    <w:p w:rsidR="00F510A0" w:rsidRDefault="006E25B5" w:rsidP="00C0528E">
      <w:pPr>
        <w:pStyle w:val="ListParagraph"/>
        <w:spacing w:line="480" w:lineRule="auto"/>
        <w:ind w:left="2160"/>
      </w:pPr>
      <w:sdt>
        <w:sdtPr>
          <w:id w:val="-1602329523"/>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TIFF;</w:t>
      </w:r>
    </w:p>
    <w:p w:rsidR="00F510A0" w:rsidRDefault="006E25B5" w:rsidP="00C0528E">
      <w:pPr>
        <w:pStyle w:val="ListParagraph"/>
        <w:spacing w:line="480" w:lineRule="auto"/>
        <w:ind w:left="2160"/>
      </w:pPr>
      <w:sdt>
        <w:sdtPr>
          <w:id w:val="-1549830878"/>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 xml:space="preserve">Native; and/or </w:t>
      </w:r>
    </w:p>
    <w:p w:rsidR="00F510A0" w:rsidRDefault="006E25B5" w:rsidP="00C0528E">
      <w:pPr>
        <w:pStyle w:val="ListParagraph"/>
        <w:spacing w:line="480" w:lineRule="auto"/>
        <w:ind w:left="2160"/>
      </w:pPr>
      <w:sdt>
        <w:sdtPr>
          <w:id w:val="-1243099117"/>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 xml:space="preserve">Paper. </w:t>
      </w:r>
    </w:p>
    <w:p w:rsidR="00F510A0" w:rsidRDefault="00F510A0" w:rsidP="00F510A0">
      <w:pPr>
        <w:pStyle w:val="ListParagraph"/>
        <w:numPr>
          <w:ilvl w:val="1"/>
          <w:numId w:val="7"/>
        </w:numPr>
        <w:spacing w:line="480" w:lineRule="auto"/>
      </w:pPr>
      <w:r>
        <w:rPr>
          <w:b/>
          <w:u w:val="single"/>
        </w:rPr>
        <w:t>ESI Production Format:</w:t>
      </w:r>
      <w:r>
        <w:t xml:space="preserve">  The parties agree that documents will be produced </w:t>
      </w:r>
      <w:r>
        <w:rPr>
          <w:i/>
        </w:rPr>
        <w:t>[check any that apply]</w:t>
      </w:r>
      <w:r>
        <w:t xml:space="preserve">:  </w:t>
      </w:r>
    </w:p>
    <w:p w:rsidR="00F510A0" w:rsidRDefault="006E25B5" w:rsidP="00C0528E">
      <w:pPr>
        <w:pStyle w:val="ListParagraph"/>
        <w:spacing w:line="480" w:lineRule="auto"/>
        <w:ind w:left="2160"/>
      </w:pPr>
      <w:sdt>
        <w:sdtPr>
          <w:id w:val="-1062872495"/>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with logical document breaks;</w:t>
      </w:r>
    </w:p>
    <w:p w:rsidR="00F510A0" w:rsidRDefault="006E25B5" w:rsidP="00C0528E">
      <w:pPr>
        <w:pStyle w:val="ListParagraph"/>
        <w:spacing w:line="480" w:lineRule="auto"/>
        <w:ind w:left="2160"/>
      </w:pPr>
      <w:sdt>
        <w:sdtPr>
          <w:id w:val="623513349"/>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as searchable;</w:t>
      </w:r>
    </w:p>
    <w:p w:rsidR="00F510A0" w:rsidRDefault="006E25B5" w:rsidP="00C0528E">
      <w:pPr>
        <w:pStyle w:val="ListParagraph"/>
        <w:spacing w:line="480" w:lineRule="auto"/>
        <w:ind w:left="2160"/>
      </w:pPr>
      <w:sdt>
        <w:sdtPr>
          <w:id w:val="-1727676151"/>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with load fields enabling review in common litigation databases such as Summation and Concordance;</w:t>
      </w:r>
    </w:p>
    <w:p w:rsidR="00F510A0" w:rsidRDefault="006E25B5" w:rsidP="00C0528E">
      <w:pPr>
        <w:pStyle w:val="ListParagraph"/>
        <w:spacing w:line="480" w:lineRule="auto"/>
        <w:ind w:left="2160"/>
      </w:pPr>
      <w:sdt>
        <w:sdtPr>
          <w:id w:val="-541051239"/>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with metadata, and, if so, in the following fields: __________.</w:t>
      </w:r>
    </w:p>
    <w:p w:rsidR="00F510A0" w:rsidRDefault="00F510A0" w:rsidP="00F510A0">
      <w:pPr>
        <w:pStyle w:val="ListParagraph"/>
        <w:numPr>
          <w:ilvl w:val="1"/>
          <w:numId w:val="7"/>
        </w:numPr>
        <w:spacing w:line="480" w:lineRule="auto"/>
      </w:pPr>
      <w:r>
        <w:rPr>
          <w:b/>
          <w:u w:val="single"/>
        </w:rPr>
        <w:t>ESI Search Methodology</w:t>
      </w:r>
      <w:r>
        <w:t>:  The parties have agreed to use the following search methodology:</w:t>
      </w:r>
    </w:p>
    <w:p w:rsidR="00F510A0" w:rsidRDefault="006E25B5" w:rsidP="00C0528E">
      <w:pPr>
        <w:pStyle w:val="ListParagraph"/>
        <w:spacing w:line="480" w:lineRule="auto"/>
        <w:ind w:left="2160"/>
      </w:pPr>
      <w:sdt>
        <w:sdtPr>
          <w:id w:val="-1374145624"/>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Predictive coding</w:t>
      </w:r>
      <w:r w:rsidR="009130A4">
        <w:t xml:space="preserve"> (or technology assisted review)</w:t>
      </w:r>
      <w:r w:rsidR="00F510A0">
        <w:t>;</w:t>
      </w:r>
    </w:p>
    <w:p w:rsidR="00F510A0" w:rsidRDefault="006E25B5" w:rsidP="00C0528E">
      <w:pPr>
        <w:pStyle w:val="ListParagraph"/>
        <w:spacing w:line="480" w:lineRule="auto"/>
        <w:ind w:left="2160"/>
      </w:pPr>
      <w:sdt>
        <w:sdtPr>
          <w:id w:val="1762025517"/>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 xml:space="preserve"> Keyword search;</w:t>
      </w:r>
    </w:p>
    <w:p w:rsidR="00F510A0" w:rsidRDefault="006E25B5" w:rsidP="00C0528E">
      <w:pPr>
        <w:pStyle w:val="ListParagraph"/>
        <w:spacing w:line="480" w:lineRule="auto"/>
        <w:ind w:left="2160"/>
      </w:pPr>
      <w:sdt>
        <w:sdtPr>
          <w:id w:val="-342938331"/>
          <w14:checkbox>
            <w14:checked w14:val="0"/>
            <w14:checkedState w14:val="2612" w14:font="MS Gothic"/>
            <w14:uncheckedState w14:val="2610" w14:font="MS Gothic"/>
          </w14:checkbox>
        </w:sdtPr>
        <w:sdtEndPr/>
        <w:sdtContent>
          <w:r w:rsidR="00C0528E">
            <w:rPr>
              <w:rFonts w:ascii="MS Gothic" w:eastAsia="MS Gothic" w:hAnsi="MS Gothic" w:hint="eastAsia"/>
            </w:rPr>
            <w:t>☐</w:t>
          </w:r>
        </w:sdtContent>
      </w:sdt>
      <w:r w:rsidR="00F510A0">
        <w:t>Other:  _________________.</w:t>
      </w:r>
    </w:p>
    <w:p w:rsidR="00F510A0" w:rsidRDefault="00A31A1D" w:rsidP="00A31A1D">
      <w:pPr>
        <w:pStyle w:val="ListParagraph"/>
        <w:numPr>
          <w:ilvl w:val="1"/>
          <w:numId w:val="7"/>
        </w:numPr>
        <w:spacing w:line="480" w:lineRule="auto"/>
      </w:pPr>
      <w:r>
        <w:rPr>
          <w:b/>
          <w:u w:val="single"/>
        </w:rPr>
        <w:t>Search Methodology – Transparency:</w:t>
      </w:r>
      <w:r>
        <w:t xml:space="preserve">  The parties agree that they will share the</w:t>
      </w:r>
      <w:r w:rsidR="00A34E33">
        <w:t>ir</w:t>
      </w:r>
      <w:r>
        <w:t xml:space="preserve"> search methodology </w:t>
      </w:r>
      <w:r w:rsidR="00A34E33">
        <w:t>for responding to requests for production of ESI to the following extent: ________________________________.</w:t>
      </w:r>
    </w:p>
    <w:p w:rsidR="00F510A0" w:rsidRPr="00F510A0" w:rsidRDefault="00A34E33" w:rsidP="00952C79">
      <w:pPr>
        <w:pStyle w:val="ListParagraph"/>
        <w:numPr>
          <w:ilvl w:val="1"/>
          <w:numId w:val="7"/>
        </w:numPr>
        <w:spacing w:line="480" w:lineRule="auto"/>
      </w:pPr>
      <w:r w:rsidRPr="00A34E33">
        <w:rPr>
          <w:b/>
          <w:u w:val="single"/>
        </w:rPr>
        <w:t>General ESI Production vs. E-mail Production:</w:t>
      </w:r>
      <w:r>
        <w:t xml:space="preserve">  </w:t>
      </w:r>
      <w:r w:rsidR="00B215E7">
        <w:t>The parties agree that g</w:t>
      </w:r>
      <w:r>
        <w:t>eneral ESI production requests under Federal Rules of Civil Procedure 34 and 45, or compliance with a mandatory disclosure order of this court, shall not include e-mail or other forms of electronic correspondence (collectively “e-mail”).  To obtain e-mail parties must propound specific e-mail production requests.</w:t>
      </w:r>
    </w:p>
    <w:p w:rsidR="00893436" w:rsidRDefault="00612DAF" w:rsidP="002C550E">
      <w:pPr>
        <w:pStyle w:val="ListParagraph"/>
        <w:numPr>
          <w:ilvl w:val="1"/>
          <w:numId w:val="7"/>
        </w:numPr>
        <w:spacing w:line="480" w:lineRule="auto"/>
      </w:pPr>
      <w:r w:rsidRPr="00893436">
        <w:rPr>
          <w:b/>
          <w:u w:val="single"/>
        </w:rPr>
        <w:t>E-mail</w:t>
      </w:r>
      <w:r w:rsidR="00893436" w:rsidRPr="00893436">
        <w:rPr>
          <w:b/>
          <w:u w:val="single"/>
        </w:rPr>
        <w:t xml:space="preserve"> </w:t>
      </w:r>
      <w:r w:rsidR="00893436">
        <w:rPr>
          <w:b/>
          <w:u w:val="single"/>
        </w:rPr>
        <w:t>Custodian List Exchange:</w:t>
      </w:r>
      <w:r>
        <w:t xml:space="preserve">  </w:t>
      </w:r>
      <w:r w:rsidR="00216113">
        <w:t xml:space="preserve">On or before </w:t>
      </w:r>
      <w:r w:rsidR="00216113">
        <w:rPr>
          <w:i/>
        </w:rPr>
        <w:t xml:space="preserve">[date], </w:t>
      </w:r>
      <w:r w:rsidR="00216113">
        <w:t>t</w:t>
      </w:r>
      <w:r w:rsidR="00893436">
        <w:t xml:space="preserve">he parties agree to exchange </w:t>
      </w:r>
      <w:r w:rsidR="00216113">
        <w:t xml:space="preserve">lists identifying (1) </w:t>
      </w:r>
      <w:r>
        <w:t xml:space="preserve">likely e-mail custodians, and </w:t>
      </w:r>
      <w:r w:rsidR="00893436">
        <w:t>(</w:t>
      </w:r>
      <w:r w:rsidR="00216113">
        <w:t>2</w:t>
      </w:r>
      <w:r w:rsidR="00893436">
        <w:t xml:space="preserve">) </w:t>
      </w:r>
      <w:r>
        <w:t xml:space="preserve">a specific </w:t>
      </w:r>
      <w:r>
        <w:lastRenderedPageBreak/>
        <w:t xml:space="preserve">identification of the </w:t>
      </w:r>
      <w:r w:rsidRPr="00893436">
        <w:rPr>
          <w:i/>
        </w:rPr>
        <w:t>[15]</w:t>
      </w:r>
      <w:r>
        <w:t xml:space="preserve"> most significant listed e-mail custodians in view of the pleaded claims and defenses.</w:t>
      </w:r>
      <w:r w:rsidR="00893436">
        <w:t xml:space="preserve">  </w:t>
      </w:r>
    </w:p>
    <w:p w:rsidR="00216113" w:rsidRDefault="00216113" w:rsidP="00216113">
      <w:pPr>
        <w:pStyle w:val="ListParagraph"/>
        <w:numPr>
          <w:ilvl w:val="1"/>
          <w:numId w:val="7"/>
        </w:numPr>
        <w:spacing w:line="480" w:lineRule="auto"/>
      </w:pPr>
      <w:r>
        <w:rPr>
          <w:b/>
          <w:u w:val="single"/>
        </w:rPr>
        <w:t>Discovery Re E-mail Custodians, Search Terms &amp; Time Frames:</w:t>
      </w:r>
      <w:r>
        <w:t xml:space="preserve">  Each requesting party may propound up to </w:t>
      </w:r>
      <w:r>
        <w:rPr>
          <w:i/>
        </w:rPr>
        <w:t xml:space="preserve">[5] </w:t>
      </w:r>
      <w:r>
        <w:t xml:space="preserve">written discovery requests and take </w:t>
      </w:r>
      <w:r>
        <w:rPr>
          <w:i/>
        </w:rPr>
        <w:t xml:space="preserve">[one] </w:t>
      </w:r>
      <w:r>
        <w:t>deposition per producing party to identify the proper custodians, proper search terms, and proper time frame for e-mail production requests.  The court may allow additional discovery upon a showing of good cause.</w:t>
      </w:r>
      <w:r>
        <w:tab/>
      </w:r>
    </w:p>
    <w:p w:rsidR="00274ED4" w:rsidRDefault="00893436" w:rsidP="00D459C2">
      <w:pPr>
        <w:pStyle w:val="ListParagraph"/>
        <w:numPr>
          <w:ilvl w:val="1"/>
          <w:numId w:val="7"/>
        </w:numPr>
        <w:spacing w:line="480" w:lineRule="auto"/>
      </w:pPr>
      <w:r w:rsidRPr="00893436">
        <w:rPr>
          <w:b/>
          <w:u w:val="single"/>
        </w:rPr>
        <w:t>Form of E-mail Production Requests:</w:t>
      </w:r>
      <w:r>
        <w:t xml:space="preserve">  E-mail production requests shall identify the custodian, search terms, and time frame. The parties shall cooperate to identify the proper custodians, proper search terms, and proper time frame. </w:t>
      </w:r>
    </w:p>
    <w:p w:rsidR="00274ED4" w:rsidRDefault="00274ED4" w:rsidP="00D459C2">
      <w:pPr>
        <w:pStyle w:val="ListParagraph"/>
        <w:numPr>
          <w:ilvl w:val="1"/>
          <w:numId w:val="7"/>
        </w:numPr>
        <w:spacing w:line="480" w:lineRule="auto"/>
      </w:pPr>
      <w:r>
        <w:rPr>
          <w:b/>
          <w:u w:val="single"/>
        </w:rPr>
        <w:t>Limits on E-mail Production Requests – Custodians:</w:t>
      </w:r>
      <w:r>
        <w:t xml:space="preserve">  </w:t>
      </w:r>
      <w:r w:rsidR="00893436">
        <w:t xml:space="preserve">Each requesting party shall limit its e-mail production requests to a total of </w:t>
      </w:r>
      <w:r w:rsidR="00893436" w:rsidRPr="00893436">
        <w:rPr>
          <w:i/>
        </w:rPr>
        <w:t>[8]</w:t>
      </w:r>
      <w:r w:rsidR="00893436">
        <w:t xml:space="preserve"> custodians per producing party for all such requests.  The parties may jointly agree to modify this limit without the court’s leave. </w:t>
      </w:r>
    </w:p>
    <w:p w:rsidR="00893436" w:rsidRDefault="00274ED4" w:rsidP="006C1541">
      <w:pPr>
        <w:pStyle w:val="ListParagraph"/>
        <w:numPr>
          <w:ilvl w:val="1"/>
          <w:numId w:val="7"/>
        </w:numPr>
        <w:spacing w:line="480" w:lineRule="auto"/>
      </w:pPr>
      <w:r w:rsidRPr="00274ED4">
        <w:rPr>
          <w:b/>
          <w:u w:val="single"/>
        </w:rPr>
        <w:t xml:space="preserve">Limits on E-mail Production Requests – </w:t>
      </w:r>
      <w:r w:rsidR="00997BEE">
        <w:rPr>
          <w:b/>
          <w:u w:val="single"/>
        </w:rPr>
        <w:t xml:space="preserve">Keyword </w:t>
      </w:r>
      <w:r w:rsidRPr="00274ED4">
        <w:rPr>
          <w:b/>
          <w:u w:val="single"/>
        </w:rPr>
        <w:t>Search Terms:</w:t>
      </w:r>
      <w:r>
        <w:t xml:space="preserve">  </w:t>
      </w:r>
      <w:r w:rsidR="00893436">
        <w:t xml:space="preserve">Each requesting party shall limit its e-mail production requests to a total of </w:t>
      </w:r>
      <w:r w:rsidR="00893436" w:rsidRPr="00274ED4">
        <w:rPr>
          <w:i/>
        </w:rPr>
        <w:t>[10]</w:t>
      </w:r>
      <w:r w:rsidR="00893436">
        <w:t xml:space="preserve"> </w:t>
      </w:r>
      <w:r w:rsidR="00997BEE">
        <w:t xml:space="preserve">keyword </w:t>
      </w:r>
      <w:r w:rsidR="00893436">
        <w:t>search terms per custodian per party. The parties may jointly agree to modify this limit without the court’s leave.</w:t>
      </w:r>
      <w:r>
        <w:t xml:space="preserve">  The </w:t>
      </w:r>
      <w:r w:rsidR="00997BEE">
        <w:t xml:space="preserve">keyword </w:t>
      </w:r>
      <w:r>
        <w:t xml:space="preserve">search terms shall be narrowly tailored to particular issues.  Indiscriminate terms, such as the producing company’s name or its product name, are inappropriate </w:t>
      </w:r>
      <w:r>
        <w:lastRenderedPageBreak/>
        <w:t>unless combined with narrowing search criteria that sufficiently reduce the risk of overproduction.</w:t>
      </w:r>
    </w:p>
    <w:p w:rsidR="002F3CA8" w:rsidRDefault="002F3CA8" w:rsidP="002F3CA8">
      <w:pPr>
        <w:pStyle w:val="ListParagraph"/>
        <w:numPr>
          <w:ilvl w:val="1"/>
          <w:numId w:val="7"/>
        </w:numPr>
        <w:spacing w:line="480" w:lineRule="auto"/>
      </w:pPr>
      <w:r>
        <w:rPr>
          <w:b/>
          <w:u w:val="single"/>
        </w:rPr>
        <w:t>Liaison:</w:t>
      </w:r>
      <w:r>
        <w:t xml:space="preserve">  </w:t>
      </w:r>
      <w:r w:rsidR="008E4C3B">
        <w:t xml:space="preserve">Each party </w:t>
      </w:r>
      <w:r w:rsidR="008E11B9" w:rsidRPr="008E11B9">
        <w:rPr>
          <w:i/>
        </w:rPr>
        <w:t>[</w:t>
      </w:r>
      <w:r w:rsidR="008E4C3B" w:rsidRPr="008E11B9">
        <w:rPr>
          <w:i/>
        </w:rPr>
        <w:t xml:space="preserve">has </w:t>
      </w:r>
      <w:r w:rsidR="008E11B9" w:rsidRPr="008E11B9">
        <w:rPr>
          <w:i/>
        </w:rPr>
        <w:t>identified</w:t>
      </w:r>
      <w:r w:rsidR="008E11B9">
        <w:t>/</w:t>
      </w:r>
      <w:r w:rsidR="008E11B9">
        <w:rPr>
          <w:i/>
        </w:rPr>
        <w:t xml:space="preserve">will identify] </w:t>
      </w:r>
      <w:r w:rsidR="008E4C3B">
        <w:t>a L</w:t>
      </w:r>
      <w:r w:rsidRPr="002F3CA8">
        <w:t xml:space="preserve">iaison who </w:t>
      </w:r>
      <w:r w:rsidR="008E4C3B">
        <w:t>is</w:t>
      </w:r>
      <w:r w:rsidRPr="002F3CA8">
        <w:t xml:space="preserve"> </w:t>
      </w:r>
      <w:r w:rsidR="008E11B9">
        <w:t xml:space="preserve">responsible for, and </w:t>
      </w:r>
      <w:r w:rsidRPr="002F3CA8">
        <w:t xml:space="preserve">knowledgeable </w:t>
      </w:r>
      <w:r w:rsidR="008E11B9">
        <w:t xml:space="preserve">about </w:t>
      </w:r>
      <w:r w:rsidR="008E4C3B">
        <w:t xml:space="preserve">(or has access to a </w:t>
      </w:r>
      <w:r w:rsidR="008E11B9">
        <w:t xml:space="preserve">person </w:t>
      </w:r>
      <w:r w:rsidR="008E4C3B">
        <w:t xml:space="preserve">knowledgeable </w:t>
      </w:r>
      <w:r w:rsidR="008E11B9">
        <w:t>about</w:t>
      </w:r>
      <w:r w:rsidR="008E4C3B">
        <w:t>)</w:t>
      </w:r>
      <w:r w:rsidR="008E11B9">
        <w:t>, t</w:t>
      </w:r>
      <w:r w:rsidR="008E4C3B">
        <w:t xml:space="preserve">hat party’s </w:t>
      </w:r>
      <w:r w:rsidRPr="002F3CA8">
        <w:t xml:space="preserve">ESI.  </w:t>
      </w:r>
      <w:r w:rsidR="008E4C3B">
        <w:t xml:space="preserve">This includes </w:t>
      </w:r>
      <w:r w:rsidRPr="002F3CA8">
        <w:t xml:space="preserve">the technical aspects of e-discovery, including the location, nature, accessibility, format, collection, search methodologies, and production of ESI in this matter. The parties will rely on the </w:t>
      </w:r>
      <w:r>
        <w:t>L</w:t>
      </w:r>
      <w:r w:rsidRPr="002F3CA8">
        <w:t>iaisons, as needed, to confer about ESI and to help resolve disputes without court intervention</w:t>
      </w:r>
      <w:r>
        <w:t>.</w:t>
      </w:r>
    </w:p>
    <w:p w:rsidR="00837AF1" w:rsidRPr="00837AF1" w:rsidRDefault="00837AF1" w:rsidP="00837AF1">
      <w:pPr>
        <w:pStyle w:val="ListParagraph"/>
        <w:numPr>
          <w:ilvl w:val="0"/>
          <w:numId w:val="7"/>
        </w:numPr>
        <w:spacing w:line="480" w:lineRule="auto"/>
        <w:rPr>
          <w:sz w:val="36"/>
          <w:szCs w:val="36"/>
        </w:rPr>
      </w:pPr>
      <w:r w:rsidRPr="00837AF1">
        <w:rPr>
          <w:sz w:val="36"/>
          <w:szCs w:val="36"/>
        </w:rPr>
        <w:t>Deadlines</w:t>
      </w:r>
    </w:p>
    <w:p w:rsidR="00837AF1" w:rsidRDefault="00837AF1" w:rsidP="00837AF1">
      <w:pPr>
        <w:pStyle w:val="ListParagraph"/>
        <w:numPr>
          <w:ilvl w:val="1"/>
          <w:numId w:val="7"/>
        </w:numPr>
        <w:spacing w:line="480" w:lineRule="auto"/>
      </w:pPr>
      <w:r>
        <w:t>The deadline for the completion of fact discovery is: _____________.</w:t>
      </w:r>
    </w:p>
    <w:p w:rsidR="00837AF1" w:rsidRDefault="00837AF1" w:rsidP="00837AF1">
      <w:pPr>
        <w:pStyle w:val="ListParagraph"/>
        <w:numPr>
          <w:ilvl w:val="1"/>
          <w:numId w:val="7"/>
        </w:numPr>
        <w:spacing w:line="480" w:lineRule="auto"/>
      </w:pPr>
      <w:r>
        <w:t>The deadline for completion of expert witness discovery is: _________.</w:t>
      </w:r>
    </w:p>
    <w:p w:rsidR="00A726FF" w:rsidRPr="002F3CA8" w:rsidRDefault="00A726FF" w:rsidP="00654F63">
      <w:pPr>
        <w:pStyle w:val="ListParagraph"/>
        <w:numPr>
          <w:ilvl w:val="0"/>
          <w:numId w:val="7"/>
        </w:numPr>
        <w:spacing w:line="480" w:lineRule="auto"/>
        <w:rPr>
          <w:sz w:val="36"/>
          <w:szCs w:val="36"/>
          <w:u w:val="single"/>
        </w:rPr>
      </w:pPr>
      <w:r w:rsidRPr="002F3CA8">
        <w:rPr>
          <w:sz w:val="36"/>
          <w:szCs w:val="36"/>
          <w:u w:val="single"/>
        </w:rPr>
        <w:t xml:space="preserve">Phased </w:t>
      </w:r>
      <w:r w:rsidR="00A83475" w:rsidRPr="002F3CA8">
        <w:rPr>
          <w:sz w:val="36"/>
          <w:szCs w:val="36"/>
          <w:u w:val="single"/>
        </w:rPr>
        <w:t xml:space="preserve">or </w:t>
      </w:r>
      <w:r w:rsidR="0086545D" w:rsidRPr="002F3CA8">
        <w:rPr>
          <w:sz w:val="36"/>
          <w:szCs w:val="36"/>
          <w:u w:val="single"/>
        </w:rPr>
        <w:t xml:space="preserve">Issue-Specific </w:t>
      </w:r>
      <w:r w:rsidRPr="002F3CA8">
        <w:rPr>
          <w:sz w:val="36"/>
          <w:szCs w:val="36"/>
          <w:u w:val="single"/>
        </w:rPr>
        <w:t>Discovery</w:t>
      </w:r>
    </w:p>
    <w:p w:rsidR="00A726FF" w:rsidRDefault="00A83475" w:rsidP="00A726FF">
      <w:pPr>
        <w:pStyle w:val="ListParagraph"/>
        <w:numPr>
          <w:ilvl w:val="1"/>
          <w:numId w:val="7"/>
        </w:numPr>
        <w:spacing w:line="480" w:lineRule="auto"/>
      </w:pPr>
      <w:r>
        <w:rPr>
          <w:i/>
        </w:rPr>
        <w:t xml:space="preserve">[Phased Discovery]  </w:t>
      </w:r>
      <w:r>
        <w:t xml:space="preserve">The parties </w:t>
      </w:r>
      <w:r w:rsidR="00F96699">
        <w:t xml:space="preserve">agree to </w:t>
      </w:r>
      <w:r w:rsidR="00762669">
        <w:t xml:space="preserve">conduct discovery in phases, focusing in the first phase on key </w:t>
      </w:r>
      <w:r>
        <w:t xml:space="preserve">information </w:t>
      </w:r>
      <w:r w:rsidR="00762669">
        <w:t xml:space="preserve">that is </w:t>
      </w:r>
      <w:r>
        <w:t>easily accessible</w:t>
      </w:r>
      <w:r w:rsidR="00762669">
        <w:t xml:space="preserve">.  </w:t>
      </w:r>
      <w:r>
        <w:t>The parties will then use that the results of that initial phase of discovery to guide further discovery</w:t>
      </w:r>
      <w:r w:rsidR="00BC120E">
        <w:t>.</w:t>
      </w:r>
    </w:p>
    <w:p w:rsidR="00A83475" w:rsidRDefault="00A83475" w:rsidP="00997BEE">
      <w:pPr>
        <w:pStyle w:val="ListParagraph"/>
        <w:numPr>
          <w:ilvl w:val="2"/>
          <w:numId w:val="12"/>
        </w:numPr>
        <w:spacing w:line="480" w:lineRule="auto"/>
      </w:pPr>
      <w:r>
        <w:rPr>
          <w:b/>
          <w:u w:val="single"/>
        </w:rPr>
        <w:t>First Phase of Discovery</w:t>
      </w:r>
      <w:r>
        <w:t>:  During the first phase, the parties will conduct discovery on the following</w:t>
      </w:r>
      <w:r w:rsidR="00286F43">
        <w:t xml:space="preserve"> subject[s]</w:t>
      </w:r>
      <w:r>
        <w:t>:  _______________________</w:t>
      </w:r>
      <w:r w:rsidR="00286F43">
        <w:t>______________________</w:t>
      </w:r>
      <w:r>
        <w:t>.</w:t>
      </w:r>
    </w:p>
    <w:p w:rsidR="00B27DA5" w:rsidRDefault="00B27DA5" w:rsidP="00997BEE">
      <w:pPr>
        <w:pStyle w:val="ListParagraph"/>
        <w:numPr>
          <w:ilvl w:val="2"/>
          <w:numId w:val="12"/>
        </w:numPr>
        <w:spacing w:line="480" w:lineRule="auto"/>
      </w:pPr>
      <w:r>
        <w:rPr>
          <w:b/>
          <w:u w:val="single"/>
        </w:rPr>
        <w:lastRenderedPageBreak/>
        <w:t>Scope of First Phase</w:t>
      </w:r>
      <w:r w:rsidRPr="00B27DA5">
        <w:t>:</w:t>
      </w:r>
      <w:r>
        <w:t xml:space="preserve">  During the first phase of discovery, the parties shall take the following discovery:</w:t>
      </w:r>
    </w:p>
    <w:p w:rsidR="00B27DA5" w:rsidRDefault="00B27DA5" w:rsidP="00997BEE">
      <w:pPr>
        <w:pStyle w:val="ListParagraph"/>
        <w:numPr>
          <w:ilvl w:val="3"/>
          <w:numId w:val="12"/>
        </w:numPr>
        <w:spacing w:line="480" w:lineRule="auto"/>
      </w:pPr>
      <w:r>
        <w:rPr>
          <w:u w:val="single"/>
        </w:rPr>
        <w:t>Depositions:</w:t>
      </w:r>
      <w:r>
        <w:t xml:space="preserve">       _________________________</w:t>
      </w:r>
    </w:p>
    <w:p w:rsidR="00B27DA5" w:rsidRDefault="00B27DA5" w:rsidP="00997BEE">
      <w:pPr>
        <w:pStyle w:val="ListParagraph"/>
        <w:numPr>
          <w:ilvl w:val="3"/>
          <w:numId w:val="12"/>
        </w:numPr>
        <w:spacing w:line="480" w:lineRule="auto"/>
      </w:pPr>
      <w:r>
        <w:rPr>
          <w:u w:val="single"/>
        </w:rPr>
        <w:t>Interrogatories:</w:t>
      </w:r>
      <w:r>
        <w:t xml:space="preserve">   _________________________</w:t>
      </w:r>
    </w:p>
    <w:p w:rsidR="00B27DA5" w:rsidRDefault="00B27DA5" w:rsidP="00997BEE">
      <w:pPr>
        <w:pStyle w:val="ListParagraph"/>
        <w:numPr>
          <w:ilvl w:val="3"/>
          <w:numId w:val="12"/>
        </w:numPr>
        <w:spacing w:line="480" w:lineRule="auto"/>
      </w:pPr>
      <w:r>
        <w:rPr>
          <w:u w:val="single"/>
        </w:rPr>
        <w:t>Requests for Production</w:t>
      </w:r>
      <w:r>
        <w:t>:  __________________</w:t>
      </w:r>
    </w:p>
    <w:p w:rsidR="00A83475" w:rsidRDefault="00A83475" w:rsidP="00997BEE">
      <w:pPr>
        <w:pStyle w:val="ListParagraph"/>
        <w:numPr>
          <w:ilvl w:val="2"/>
          <w:numId w:val="12"/>
        </w:numPr>
        <w:spacing w:line="480" w:lineRule="auto"/>
      </w:pPr>
      <w:r>
        <w:rPr>
          <w:b/>
          <w:u w:val="single"/>
        </w:rPr>
        <w:t>Deadline for Completion of First Phase</w:t>
      </w:r>
      <w:r>
        <w:t xml:space="preserve">:  The parties shall complete the first phase of discovery on or before _____________. </w:t>
      </w:r>
    </w:p>
    <w:p w:rsidR="00762669" w:rsidRDefault="00762669" w:rsidP="00997BEE">
      <w:pPr>
        <w:pStyle w:val="ListParagraph"/>
        <w:numPr>
          <w:ilvl w:val="2"/>
          <w:numId w:val="12"/>
        </w:numPr>
        <w:spacing w:line="480" w:lineRule="auto"/>
      </w:pPr>
      <w:r>
        <w:rPr>
          <w:b/>
          <w:u w:val="single"/>
        </w:rPr>
        <w:t>Further Discovery</w:t>
      </w:r>
      <w:r>
        <w:t>:  Following completion of the first phase of discovery, the parties will meet together to determine what discovery, if any, is needed in the next phase.</w:t>
      </w:r>
    </w:p>
    <w:p w:rsidR="00762669" w:rsidRPr="0086545D" w:rsidRDefault="0086545D" w:rsidP="00762669">
      <w:pPr>
        <w:pStyle w:val="ListParagraph"/>
        <w:numPr>
          <w:ilvl w:val="1"/>
          <w:numId w:val="7"/>
        </w:numPr>
        <w:spacing w:line="480" w:lineRule="auto"/>
      </w:pPr>
      <w:r>
        <w:rPr>
          <w:i/>
        </w:rPr>
        <w:t xml:space="preserve">[Issue-Specific Discovery]  </w:t>
      </w:r>
      <w:r>
        <w:t xml:space="preserve">The parties agree that discovery should be focused first on </w:t>
      </w:r>
      <w:r>
        <w:rPr>
          <w:i/>
        </w:rPr>
        <w:t>[jurisdiction] [venue</w:t>
      </w:r>
      <w:r w:rsidR="003C2A6A">
        <w:rPr>
          <w:i/>
        </w:rPr>
        <w:t>] [</w:t>
      </w:r>
      <w:r w:rsidR="004035D9">
        <w:rPr>
          <w:i/>
        </w:rPr>
        <w:t>qualified immunity</w:t>
      </w:r>
      <w:r w:rsidR="003C2A6A">
        <w:rPr>
          <w:i/>
        </w:rPr>
        <w:t>] [</w:t>
      </w:r>
      <w:r w:rsidR="004035D9">
        <w:rPr>
          <w:i/>
        </w:rPr>
        <w:t>affirmative defenses that may be dispositive</w:t>
      </w:r>
      <w:r w:rsidR="003C2A6A">
        <w:rPr>
          <w:i/>
        </w:rPr>
        <w:t>] [</w:t>
      </w:r>
      <w:r w:rsidR="004035D9">
        <w:rPr>
          <w:i/>
        </w:rPr>
        <w:t>information necessary to engage in meaningful settlement discussions</w:t>
      </w:r>
      <w:r w:rsidR="003C2A6A">
        <w:rPr>
          <w:i/>
        </w:rPr>
        <w:t>] [</w:t>
      </w:r>
      <w:r>
        <w:rPr>
          <w:i/>
        </w:rPr>
        <w:t>etc.].</w:t>
      </w:r>
    </w:p>
    <w:p w:rsidR="0086545D" w:rsidRDefault="0086545D" w:rsidP="00076563">
      <w:pPr>
        <w:pStyle w:val="ListParagraph"/>
        <w:numPr>
          <w:ilvl w:val="2"/>
          <w:numId w:val="13"/>
        </w:numPr>
        <w:spacing w:line="480" w:lineRule="auto"/>
      </w:pPr>
      <w:r>
        <w:rPr>
          <w:b/>
          <w:u w:val="single"/>
        </w:rPr>
        <w:t>Deadline for Completion of Issue-Specific Discovery</w:t>
      </w:r>
      <w:r>
        <w:t xml:space="preserve">:  The discovery on the issue of </w:t>
      </w:r>
      <w:r>
        <w:rPr>
          <w:i/>
        </w:rPr>
        <w:t>[jurisdiction] [venue]</w:t>
      </w:r>
      <w:r w:rsidR="004035D9" w:rsidRPr="004035D9">
        <w:rPr>
          <w:i/>
        </w:rPr>
        <w:t xml:space="preserve"> </w:t>
      </w:r>
      <w:r w:rsidR="004035D9">
        <w:rPr>
          <w:i/>
        </w:rPr>
        <w:t>][qualified immunity][affirmative defenses that may be dispositive][information necessary to engage in meaningful settlement discussions]</w:t>
      </w:r>
      <w:r>
        <w:rPr>
          <w:i/>
        </w:rPr>
        <w:t xml:space="preserve"> [etc.] </w:t>
      </w:r>
      <w:r>
        <w:t>will be completed on or before ________, at which time the parties will meet to determine what needs to be done next.</w:t>
      </w:r>
    </w:p>
    <w:p w:rsidR="0013702A" w:rsidRDefault="0013702A" w:rsidP="0013702A">
      <w:pPr>
        <w:pStyle w:val="ListParagraph"/>
        <w:spacing w:line="480" w:lineRule="auto"/>
        <w:ind w:left="2160"/>
      </w:pPr>
    </w:p>
    <w:p w:rsidR="00225E86" w:rsidRPr="00225E86" w:rsidRDefault="00225E86" w:rsidP="00225E86">
      <w:pPr>
        <w:pStyle w:val="ListParagraph"/>
        <w:numPr>
          <w:ilvl w:val="0"/>
          <w:numId w:val="7"/>
        </w:numPr>
        <w:spacing w:line="480" w:lineRule="auto"/>
        <w:rPr>
          <w:sz w:val="36"/>
          <w:szCs w:val="36"/>
        </w:rPr>
      </w:pPr>
      <w:r w:rsidRPr="00225E86">
        <w:rPr>
          <w:sz w:val="36"/>
          <w:szCs w:val="36"/>
          <w:u w:val="single"/>
        </w:rPr>
        <w:lastRenderedPageBreak/>
        <w:t xml:space="preserve">Documents Protected </w:t>
      </w:r>
      <w:proofErr w:type="gramStart"/>
      <w:r w:rsidRPr="00225E86">
        <w:rPr>
          <w:sz w:val="36"/>
          <w:szCs w:val="36"/>
          <w:u w:val="single"/>
        </w:rPr>
        <w:t>From</w:t>
      </w:r>
      <w:proofErr w:type="gramEnd"/>
      <w:r w:rsidRPr="00225E86">
        <w:rPr>
          <w:sz w:val="36"/>
          <w:szCs w:val="36"/>
          <w:u w:val="single"/>
        </w:rPr>
        <w:t xml:space="preserve"> Discovery</w:t>
      </w:r>
    </w:p>
    <w:p w:rsidR="00225E86" w:rsidRPr="00254039" w:rsidRDefault="00A96282" w:rsidP="00254039">
      <w:pPr>
        <w:pStyle w:val="ListParagraph"/>
        <w:numPr>
          <w:ilvl w:val="1"/>
          <w:numId w:val="7"/>
        </w:numPr>
        <w:spacing w:line="480" w:lineRule="auto"/>
      </w:pPr>
      <w:proofErr w:type="spellStart"/>
      <w:r>
        <w:rPr>
          <w:b/>
          <w:u w:val="single"/>
        </w:rPr>
        <w:t>Clawback</w:t>
      </w:r>
      <w:proofErr w:type="spellEnd"/>
      <w:r w:rsidR="00225E86">
        <w:rPr>
          <w:b/>
          <w:u w:val="single"/>
        </w:rPr>
        <w:t>:</w:t>
      </w:r>
      <w:r w:rsidR="00225E86">
        <w:t xml:space="preserve">  Pursuant to Fed. R. </w:t>
      </w:r>
      <w:proofErr w:type="spellStart"/>
      <w:r w:rsidR="00225E86">
        <w:t>Evid</w:t>
      </w:r>
      <w:proofErr w:type="spellEnd"/>
      <w:r w:rsidR="00225E86">
        <w:t xml:space="preserve">. 502(d), the </w:t>
      </w:r>
      <w:r w:rsidR="00A97B7F">
        <w:t xml:space="preserve">parties </w:t>
      </w:r>
      <w:r w:rsidR="006E25B5">
        <w:t xml:space="preserve">must </w:t>
      </w:r>
      <w:r w:rsidR="00A97B7F">
        <w:t>request the Court t</w:t>
      </w:r>
      <w:r w:rsidR="006E25B5">
        <w:t xml:space="preserve">o </w:t>
      </w:r>
      <w:bookmarkStart w:id="1" w:name="_GoBack"/>
      <w:bookmarkEnd w:id="1"/>
      <w:r w:rsidR="00A97B7F">
        <w:t xml:space="preserve">enter an Order that </w:t>
      </w:r>
      <w:r w:rsidR="00225E86">
        <w:t xml:space="preserve">production of a privileged or work-product-protected document, whether inadvertent or otherwise, is not a waiver of privilege or </w:t>
      </w:r>
      <w:r w:rsidR="00A97B7F">
        <w:t xml:space="preserve">work-product </w:t>
      </w:r>
      <w:r w:rsidR="00225E86">
        <w:t>protection in this case</w:t>
      </w:r>
      <w:r w:rsidR="00A97B7F">
        <w:t xml:space="preserve"> or in any other federal or state proceeding.</w:t>
      </w:r>
      <w:r w:rsidR="00254039" w:rsidRPr="00254039">
        <w:t xml:space="preserve"> The Court will enter such an order in its CMO unless the parties object or otherwise request that no such order be issued during the telephone scheduling conference.</w:t>
      </w:r>
    </w:p>
    <w:p w:rsidR="00A31D5C" w:rsidRDefault="00225E86" w:rsidP="00BB7314">
      <w:pPr>
        <w:pStyle w:val="ListParagraph"/>
        <w:numPr>
          <w:ilvl w:val="1"/>
          <w:numId w:val="7"/>
        </w:numPr>
        <w:spacing w:line="480" w:lineRule="auto"/>
      </w:pPr>
      <w:r w:rsidRPr="00225E86">
        <w:rPr>
          <w:b/>
          <w:u w:val="single"/>
        </w:rPr>
        <w:t>Quick Peek:</w:t>
      </w:r>
      <w:r>
        <w:t xml:space="preserve">  The parties </w:t>
      </w:r>
    </w:p>
    <w:p w:rsidR="00A31D5C" w:rsidRPr="00A31D5C" w:rsidRDefault="006E25B5" w:rsidP="00C0528E">
      <w:pPr>
        <w:pStyle w:val="ListParagraph"/>
        <w:spacing w:line="480" w:lineRule="auto"/>
        <w:ind w:left="2160"/>
      </w:pPr>
      <w:sdt>
        <w:sdtPr>
          <w:rPr>
            <w:i/>
          </w:rPr>
          <w:id w:val="-2108652897"/>
          <w14:checkbox>
            <w14:checked w14:val="0"/>
            <w14:checkedState w14:val="2612" w14:font="MS Gothic"/>
            <w14:uncheckedState w14:val="2610" w14:font="MS Gothic"/>
          </w14:checkbox>
        </w:sdtPr>
        <w:sdtEndPr/>
        <w:sdtContent>
          <w:r w:rsidR="00C0528E">
            <w:rPr>
              <w:rFonts w:ascii="MS Gothic" w:eastAsia="MS Gothic" w:hAnsi="MS Gothic" w:hint="eastAsia"/>
              <w:i/>
            </w:rPr>
            <w:t>☐</w:t>
          </w:r>
        </w:sdtContent>
      </w:sdt>
      <w:r w:rsidR="00A97B7F">
        <w:rPr>
          <w:i/>
        </w:rPr>
        <w:t>[</w:t>
      </w:r>
      <w:r w:rsidR="00885D57">
        <w:rPr>
          <w:i/>
        </w:rPr>
        <w:t xml:space="preserve">agree that a “quick peek” process pursuant to </w:t>
      </w:r>
      <w:proofErr w:type="spellStart"/>
      <w:r w:rsidR="00885D57">
        <w:rPr>
          <w:i/>
        </w:rPr>
        <w:t>Fed.R.Civ.P</w:t>
      </w:r>
      <w:proofErr w:type="spellEnd"/>
      <w:r w:rsidR="00885D57">
        <w:rPr>
          <w:i/>
        </w:rPr>
        <w:t xml:space="preserve">. 26(b)(5) is not necessary in this case] </w:t>
      </w:r>
    </w:p>
    <w:p w:rsidR="00225E86" w:rsidRDefault="006E25B5" w:rsidP="00C0528E">
      <w:pPr>
        <w:pStyle w:val="ListParagraph"/>
        <w:spacing w:line="480" w:lineRule="auto"/>
        <w:ind w:left="2160"/>
      </w:pPr>
      <w:sdt>
        <w:sdtPr>
          <w:rPr>
            <w:i/>
          </w:rPr>
          <w:id w:val="1562912808"/>
          <w14:checkbox>
            <w14:checked w14:val="0"/>
            <w14:checkedState w14:val="2612" w14:font="MS Gothic"/>
            <w14:uncheckedState w14:val="2610" w14:font="MS Gothic"/>
          </w14:checkbox>
        </w:sdtPr>
        <w:sdtEndPr/>
        <w:sdtContent>
          <w:r w:rsidR="00C0528E">
            <w:rPr>
              <w:rFonts w:ascii="MS Gothic" w:eastAsia="MS Gothic" w:hAnsi="MS Gothic" w:hint="eastAsia"/>
              <w:i/>
            </w:rPr>
            <w:t>☐</w:t>
          </w:r>
        </w:sdtContent>
      </w:sdt>
      <w:r w:rsidR="00885D57">
        <w:rPr>
          <w:i/>
        </w:rPr>
        <w:t xml:space="preserve">[agree to a “quick peek” process pursuant to </w:t>
      </w:r>
      <w:proofErr w:type="spellStart"/>
      <w:r w:rsidR="00885D57">
        <w:rPr>
          <w:i/>
        </w:rPr>
        <w:t>Fed.R.Civ.P</w:t>
      </w:r>
      <w:proofErr w:type="spellEnd"/>
      <w:r w:rsidR="00885D57">
        <w:rPr>
          <w:i/>
        </w:rPr>
        <w:t xml:space="preserve">. 26(b)(5) as set forth herein:  ________________________].  </w:t>
      </w:r>
    </w:p>
    <w:p w:rsidR="00225E86" w:rsidRDefault="00225E86" w:rsidP="00225E86">
      <w:pPr>
        <w:pStyle w:val="ListParagraph"/>
        <w:numPr>
          <w:ilvl w:val="1"/>
          <w:numId w:val="7"/>
        </w:numPr>
        <w:spacing w:line="480" w:lineRule="auto"/>
      </w:pPr>
      <w:r>
        <w:rPr>
          <w:b/>
          <w:u w:val="single"/>
        </w:rPr>
        <w:t>Post-Complaint Communications:</w:t>
      </w:r>
      <w:r>
        <w:t xml:space="preserve">  Communications involving trial counsel that post-date the </w:t>
      </w:r>
      <w:r w:rsidR="00EA332A">
        <w:t>filing</w:t>
      </w:r>
      <w:r>
        <w:t xml:space="preserve"> of the complaint need not be placed on a privilege log. Communications may be identified on a privilege log by category, rather than individually, if appropriate.</w:t>
      </w:r>
    </w:p>
    <w:p w:rsidR="00233D94" w:rsidRPr="000D2AEB" w:rsidRDefault="00233D94" w:rsidP="00233D94">
      <w:pPr>
        <w:pStyle w:val="ListParagraph"/>
        <w:numPr>
          <w:ilvl w:val="0"/>
          <w:numId w:val="7"/>
        </w:numPr>
        <w:spacing w:line="480" w:lineRule="auto"/>
        <w:rPr>
          <w:sz w:val="36"/>
          <w:szCs w:val="36"/>
        </w:rPr>
      </w:pPr>
      <w:r w:rsidRPr="000D2AEB">
        <w:rPr>
          <w:sz w:val="36"/>
          <w:szCs w:val="36"/>
          <w:u w:val="single"/>
        </w:rPr>
        <w:t>Protective Order</w:t>
      </w:r>
    </w:p>
    <w:p w:rsidR="00233D94" w:rsidRDefault="00233D94" w:rsidP="00233D94">
      <w:pPr>
        <w:pStyle w:val="ListParagraph"/>
        <w:numPr>
          <w:ilvl w:val="1"/>
          <w:numId w:val="7"/>
        </w:numPr>
        <w:spacing w:line="480" w:lineRule="auto"/>
      </w:pPr>
      <w:r>
        <w:t xml:space="preserve">The parties have agreed to the terms of a Protective Order to protect </w:t>
      </w:r>
      <w:r>
        <w:rPr>
          <w:i/>
        </w:rPr>
        <w:t xml:space="preserve">[trade secrets, </w:t>
      </w:r>
      <w:r w:rsidR="00A96282">
        <w:rPr>
          <w:i/>
        </w:rPr>
        <w:t xml:space="preserve">proprietary material, </w:t>
      </w:r>
      <w:r>
        <w:rPr>
          <w:i/>
        </w:rPr>
        <w:t xml:space="preserve">personal information, </w:t>
      </w:r>
      <w:proofErr w:type="spellStart"/>
      <w:r w:rsidR="000D2AEB">
        <w:rPr>
          <w:i/>
        </w:rPr>
        <w:t>etc</w:t>
      </w:r>
      <w:proofErr w:type="spellEnd"/>
      <w:r w:rsidR="000D2AEB">
        <w:rPr>
          <w:i/>
        </w:rPr>
        <w:t xml:space="preserve">] </w:t>
      </w:r>
      <w:r w:rsidR="000D2AEB">
        <w:t>and will submit that to the Court for its approval.</w:t>
      </w:r>
    </w:p>
    <w:p w:rsidR="0023791D" w:rsidRPr="0023791D" w:rsidRDefault="005107DA" w:rsidP="0023791D">
      <w:pPr>
        <w:pStyle w:val="ListParagraph"/>
        <w:numPr>
          <w:ilvl w:val="1"/>
          <w:numId w:val="7"/>
        </w:numPr>
        <w:spacing w:line="480" w:lineRule="auto"/>
      </w:pPr>
      <w:r>
        <w:lastRenderedPageBreak/>
        <w:t>The parties understand that</w:t>
      </w:r>
      <w:r w:rsidR="0013702A">
        <w:t>,</w:t>
      </w:r>
      <w:r>
        <w:t xml:space="preserve"> even if they agree to seal material filed with the Court, they must still file a motion to seal and obtain Court approval that the sealing meets the Ninth Circuit standards for sealing.</w:t>
      </w:r>
      <w:r w:rsidR="00011EF2">
        <w:t xml:space="preserve">  </w:t>
      </w:r>
      <w:r w:rsidR="00011EF2" w:rsidRPr="0013702A">
        <w:rPr>
          <w:i/>
        </w:rPr>
        <w:t xml:space="preserve">See </w:t>
      </w:r>
      <w:proofErr w:type="spellStart"/>
      <w:r w:rsidR="00011EF2" w:rsidRPr="0013702A">
        <w:rPr>
          <w:i/>
        </w:rPr>
        <w:t>Kamakana</w:t>
      </w:r>
      <w:proofErr w:type="spellEnd"/>
      <w:r w:rsidR="00011EF2" w:rsidRPr="0013702A">
        <w:rPr>
          <w:i/>
        </w:rPr>
        <w:t xml:space="preserve"> v. City and County of Honolulu</w:t>
      </w:r>
      <w:r w:rsidR="00011EF2">
        <w:t>, 447 F.3d 1172, 1178 (9th Cir. 2006).</w:t>
      </w:r>
      <w:r w:rsidR="0023791D" w:rsidRPr="0023791D">
        <w:rPr>
          <w:noProof/>
        </w:rPr>
        <w:lastRenderedPageBreak/>
        <w:drawing>
          <wp:inline distT="0" distB="0" distL="0" distR="0" wp14:anchorId="1F78B6CA" wp14:editId="75092222">
            <wp:extent cx="5943600" cy="768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85690"/>
                    </a:xfrm>
                    <a:prstGeom prst="rect">
                      <a:avLst/>
                    </a:prstGeom>
                    <a:noFill/>
                    <a:ln>
                      <a:noFill/>
                    </a:ln>
                  </pic:spPr>
                </pic:pic>
              </a:graphicData>
            </a:graphic>
          </wp:inline>
        </w:drawing>
      </w:r>
      <w:r w:rsidR="0023791D" w:rsidRPr="0023791D">
        <w:rPr>
          <w:noProof/>
        </w:rPr>
        <w:lastRenderedPageBreak/>
        <w:drawing>
          <wp:inline distT="0" distB="0" distL="0" distR="0" wp14:anchorId="7A6F6420" wp14:editId="1E612C1E">
            <wp:extent cx="5943600" cy="76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85690"/>
                    </a:xfrm>
                    <a:prstGeom prst="rect">
                      <a:avLst/>
                    </a:prstGeom>
                    <a:noFill/>
                    <a:ln>
                      <a:noFill/>
                    </a:ln>
                  </pic:spPr>
                </pic:pic>
              </a:graphicData>
            </a:graphic>
          </wp:inline>
        </w:drawing>
      </w:r>
    </w:p>
    <w:p w:rsidR="007F415F" w:rsidRDefault="007F415F">
      <w:pPr>
        <w:rPr>
          <w:i/>
        </w:rPr>
      </w:pPr>
    </w:p>
    <w:sectPr w:rsidR="007F415F" w:rsidSect="000573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13" w:rsidRDefault="009C6113" w:rsidP="00EF4E88">
      <w:r>
        <w:separator/>
      </w:r>
    </w:p>
  </w:endnote>
  <w:endnote w:type="continuationSeparator" w:id="0">
    <w:p w:rsidR="009C6113" w:rsidRDefault="009C6113" w:rsidP="00EF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108718"/>
      <w:docPartObj>
        <w:docPartGallery w:val="Page Numbers (Bottom of Page)"/>
        <w:docPartUnique/>
      </w:docPartObj>
    </w:sdtPr>
    <w:sdtEndPr>
      <w:rPr>
        <w:noProof/>
      </w:rPr>
    </w:sdtEndPr>
    <w:sdtContent>
      <w:p w:rsidR="00EF4E88" w:rsidRPr="00EF4E88" w:rsidRDefault="00EF4E88" w:rsidP="00EF4E88">
        <w:pPr>
          <w:pStyle w:val="Footer"/>
          <w:jc w:val="center"/>
        </w:pPr>
        <w:r w:rsidRPr="00EF4E88">
          <w:t>-</w:t>
        </w:r>
        <w:r w:rsidRPr="00EF4E88">
          <w:fldChar w:fldCharType="begin"/>
        </w:r>
        <w:r w:rsidRPr="00EF4E88">
          <w:instrText xml:space="preserve"> PAGE   \* MERGEFORMAT </w:instrText>
        </w:r>
        <w:r w:rsidRPr="00EF4E88">
          <w:fldChar w:fldCharType="separate"/>
        </w:r>
        <w:r w:rsidR="00254039">
          <w:rPr>
            <w:noProof/>
          </w:rPr>
          <w:t>9</w:t>
        </w:r>
        <w:r w:rsidRPr="00EF4E88">
          <w:rPr>
            <w:noProof/>
          </w:rPr>
          <w:fldChar w:fldCharType="end"/>
        </w:r>
        <w:r w:rsidRPr="00EF4E88">
          <w:rPr>
            <w:noProof/>
          </w:rPr>
          <w:t>-</w:t>
        </w:r>
      </w:p>
    </w:sdtContent>
  </w:sdt>
  <w:p w:rsidR="00EF4E88" w:rsidRDefault="00EF4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13" w:rsidRDefault="009C6113" w:rsidP="00EF4E88">
      <w:r>
        <w:separator/>
      </w:r>
    </w:p>
  </w:footnote>
  <w:footnote w:type="continuationSeparator" w:id="0">
    <w:p w:rsidR="009C6113" w:rsidRDefault="009C6113" w:rsidP="00EF4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0pt;height:180pt" o:bullet="t">
        <v:imagedata r:id="rId1" o:title="Bullet-blue[1]"/>
      </v:shape>
    </w:pict>
  </w:numPicBullet>
  <w:numPicBullet w:numPicBulletId="1">
    <w:pict>
      <v:shape id="_x0000_i1027" type="#_x0000_t75" style="width:134.25pt;height:134.25pt" o:bullet="t">
        <v:imagedata r:id="rId2" o:title="blur-shadow"/>
      </v:shape>
    </w:pict>
  </w:numPicBullet>
  <w:abstractNum w:abstractNumId="0" w15:restartNumberingAfterBreak="0">
    <w:nsid w:val="0178181D"/>
    <w:multiLevelType w:val="hybridMultilevel"/>
    <w:tmpl w:val="973A2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0C0A1F2">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4C4B"/>
    <w:multiLevelType w:val="hybridMultilevel"/>
    <w:tmpl w:val="2FC86BA4"/>
    <w:lvl w:ilvl="0" w:tplc="B88C70A6">
      <w:start w:val="1"/>
      <w:numFmt w:val="bullet"/>
      <w:lvlText w:val=""/>
      <w:lvlPicBulletId w:val="1"/>
      <w:lvlJc w:val="left"/>
      <w:pPr>
        <w:ind w:left="360" w:hanging="360"/>
      </w:pPr>
      <w:rPr>
        <w:rFonts w:ascii="Symbol" w:hAnsi="Symbol" w:hint="default"/>
        <w:color w:val="auto"/>
      </w:rPr>
    </w:lvl>
    <w:lvl w:ilvl="1" w:tplc="B88C70A6">
      <w:start w:val="1"/>
      <w:numFmt w:val="bullet"/>
      <w:lvlText w:val=""/>
      <w:lvlPicBulletId w:val="1"/>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4A7F69"/>
    <w:multiLevelType w:val="hybridMultilevel"/>
    <w:tmpl w:val="D8A259A8"/>
    <w:lvl w:ilvl="0" w:tplc="90C0A1F2">
      <w:start w:val="1"/>
      <w:numFmt w:val="bullet"/>
      <w:lvlText w:val=""/>
      <w:lvlPicBulletId w:val="0"/>
      <w:lvlJc w:val="left"/>
      <w:pPr>
        <w:ind w:left="720" w:hanging="360"/>
      </w:pPr>
      <w:rPr>
        <w:rFonts w:ascii="Symbol" w:hAnsi="Symbol" w:hint="default"/>
        <w:color w:val="auto"/>
      </w:rPr>
    </w:lvl>
    <w:lvl w:ilvl="1" w:tplc="B88C70A6">
      <w:start w:val="1"/>
      <w:numFmt w:val="bullet"/>
      <w:lvlText w:val=""/>
      <w:lvlPicBulletId w:val="1"/>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81866"/>
    <w:multiLevelType w:val="hybridMultilevel"/>
    <w:tmpl w:val="72BABAD6"/>
    <w:lvl w:ilvl="0" w:tplc="90C0A1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11F63"/>
    <w:multiLevelType w:val="hybridMultilevel"/>
    <w:tmpl w:val="9B163F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BEB829DE">
      <w:start w:val="1"/>
      <w:numFmt w:val="bullet"/>
      <w:lvlText w:val=""/>
      <w:lvlJc w:val="left"/>
      <w:pPr>
        <w:ind w:left="2160" w:hanging="180"/>
      </w:pPr>
      <w:rPr>
        <w:rFonts w:ascii="Symbol" w:hAnsi="Symbol" w:hint="default"/>
        <w:color w:val="auto"/>
      </w:rPr>
    </w:lvl>
    <w:lvl w:ilvl="3" w:tplc="BEB829DE">
      <w:start w:val="1"/>
      <w:numFmt w:val="bullet"/>
      <w:lvlText w:val=""/>
      <w:lvlJc w:val="left"/>
      <w:pPr>
        <w:ind w:left="2880" w:hanging="360"/>
      </w:pPr>
      <w:rPr>
        <w:rFonts w:ascii="Symbol" w:hAnsi="Symbol" w:hint="default"/>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63BA5"/>
    <w:multiLevelType w:val="hybridMultilevel"/>
    <w:tmpl w:val="F7A2BE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0C0A1F2">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05218"/>
    <w:multiLevelType w:val="hybridMultilevel"/>
    <w:tmpl w:val="48787AF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BEB829DE">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52135"/>
    <w:multiLevelType w:val="hybridMultilevel"/>
    <w:tmpl w:val="655E65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0C0A1F2">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7799C"/>
    <w:multiLevelType w:val="hybridMultilevel"/>
    <w:tmpl w:val="2C3C43F2"/>
    <w:lvl w:ilvl="0" w:tplc="B88C70A6">
      <w:start w:val="1"/>
      <w:numFmt w:val="bullet"/>
      <w:lvlText w:val=""/>
      <w:lvlPicBulletId w:val="1"/>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5B6F43"/>
    <w:multiLevelType w:val="hybridMultilevel"/>
    <w:tmpl w:val="4BAEB8AA"/>
    <w:lvl w:ilvl="0" w:tplc="90C0A1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47D78"/>
    <w:multiLevelType w:val="hybridMultilevel"/>
    <w:tmpl w:val="8F4A8EC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0C0A1F2">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85EC9"/>
    <w:multiLevelType w:val="hybridMultilevel"/>
    <w:tmpl w:val="05F019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0C0A1F2">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22EDA"/>
    <w:multiLevelType w:val="hybridMultilevel"/>
    <w:tmpl w:val="7F44C2B6"/>
    <w:lvl w:ilvl="0" w:tplc="04090017">
      <w:start w:val="1"/>
      <w:numFmt w:val="lowerLetter"/>
      <w:lvlText w:val="%1)"/>
      <w:lvlJc w:val="left"/>
      <w:pPr>
        <w:ind w:left="1080" w:hanging="360"/>
      </w:pPr>
      <w:rPr>
        <w:rFonts w:hint="default"/>
        <w:color w:val="auto"/>
      </w:rPr>
    </w:lvl>
    <w:lvl w:ilvl="1" w:tplc="B88C70A6">
      <w:start w:val="1"/>
      <w:numFmt w:val="bullet"/>
      <w:lvlText w:val=""/>
      <w:lvlPicBulletId w:val="1"/>
      <w:lvlJc w:val="left"/>
      <w:pPr>
        <w:ind w:left="1800" w:hanging="360"/>
      </w:pPr>
      <w:rPr>
        <w:rFonts w:ascii="Symbol" w:hAnsi="Symbol" w:hint="default"/>
        <w:color w:val="auto"/>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4C79F2"/>
    <w:multiLevelType w:val="hybridMultilevel"/>
    <w:tmpl w:val="FB1C27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9333F"/>
    <w:multiLevelType w:val="hybridMultilevel"/>
    <w:tmpl w:val="4B4874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BEB829DE">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31B4F"/>
    <w:multiLevelType w:val="hybridMultilevel"/>
    <w:tmpl w:val="0908E9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BEB829DE">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A10285"/>
    <w:multiLevelType w:val="hybridMultilevel"/>
    <w:tmpl w:val="C4BC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33AF0"/>
    <w:multiLevelType w:val="hybridMultilevel"/>
    <w:tmpl w:val="6B10DAB6"/>
    <w:lvl w:ilvl="0" w:tplc="1220B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D6FAF"/>
    <w:multiLevelType w:val="hybridMultilevel"/>
    <w:tmpl w:val="95C645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0C0A1F2">
      <w:start w:val="1"/>
      <w:numFmt w:val="bullet"/>
      <w:lvlText w:val=""/>
      <w:lvlJc w:val="left"/>
      <w:pPr>
        <w:ind w:left="2160" w:hanging="180"/>
      </w:pPr>
      <w:rPr>
        <w:rFonts w:ascii="Symbol" w:hAnsi="Symbol" w:hint="default"/>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91B57"/>
    <w:multiLevelType w:val="hybridMultilevel"/>
    <w:tmpl w:val="265057A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2"/>
  </w:num>
  <w:num w:numId="3">
    <w:abstractNumId w:val="8"/>
  </w:num>
  <w:num w:numId="4">
    <w:abstractNumId w:val="1"/>
  </w:num>
  <w:num w:numId="5">
    <w:abstractNumId w:val="17"/>
  </w:num>
  <w:num w:numId="6">
    <w:abstractNumId w:val="13"/>
  </w:num>
  <w:num w:numId="7">
    <w:abstractNumId w:val="15"/>
  </w:num>
  <w:num w:numId="8">
    <w:abstractNumId w:val="19"/>
  </w:num>
  <w:num w:numId="9">
    <w:abstractNumId w:val="14"/>
  </w:num>
  <w:num w:numId="10">
    <w:abstractNumId w:val="6"/>
  </w:num>
  <w:num w:numId="11">
    <w:abstractNumId w:val="3"/>
  </w:num>
  <w:num w:numId="12">
    <w:abstractNumId w:val="9"/>
  </w:num>
  <w:num w:numId="13">
    <w:abstractNumId w:val="11"/>
  </w:num>
  <w:num w:numId="14">
    <w:abstractNumId w:val="7"/>
  </w:num>
  <w:num w:numId="15">
    <w:abstractNumId w:val="10"/>
  </w:num>
  <w:num w:numId="16">
    <w:abstractNumId w:val="5"/>
  </w:num>
  <w:num w:numId="17">
    <w:abstractNumId w:val="18"/>
  </w:num>
  <w:num w:numId="18">
    <w:abstractNumId w:val="0"/>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13"/>
    <w:rsid w:val="00007D50"/>
    <w:rsid w:val="00011EF2"/>
    <w:rsid w:val="000573DA"/>
    <w:rsid w:val="00076563"/>
    <w:rsid w:val="00087EFC"/>
    <w:rsid w:val="000D2AEB"/>
    <w:rsid w:val="000F7682"/>
    <w:rsid w:val="00112B8B"/>
    <w:rsid w:val="0013702A"/>
    <w:rsid w:val="00146954"/>
    <w:rsid w:val="001900FC"/>
    <w:rsid w:val="001E5661"/>
    <w:rsid w:val="00216113"/>
    <w:rsid w:val="00216D89"/>
    <w:rsid w:val="0022500A"/>
    <w:rsid w:val="00225E86"/>
    <w:rsid w:val="00233D94"/>
    <w:rsid w:val="0023791D"/>
    <w:rsid w:val="00254039"/>
    <w:rsid w:val="00274ED4"/>
    <w:rsid w:val="00286F43"/>
    <w:rsid w:val="002F08F1"/>
    <w:rsid w:val="002F3CA8"/>
    <w:rsid w:val="00333009"/>
    <w:rsid w:val="00366F74"/>
    <w:rsid w:val="00383292"/>
    <w:rsid w:val="003A0BAA"/>
    <w:rsid w:val="003C2A6A"/>
    <w:rsid w:val="003E0BF0"/>
    <w:rsid w:val="003F4723"/>
    <w:rsid w:val="004035D9"/>
    <w:rsid w:val="00437736"/>
    <w:rsid w:val="00445982"/>
    <w:rsid w:val="00495F5A"/>
    <w:rsid w:val="004973E8"/>
    <w:rsid w:val="004C30C6"/>
    <w:rsid w:val="004C66CE"/>
    <w:rsid w:val="005107DA"/>
    <w:rsid w:val="0055601E"/>
    <w:rsid w:val="005B275D"/>
    <w:rsid w:val="005C5E40"/>
    <w:rsid w:val="00612DAF"/>
    <w:rsid w:val="006136D9"/>
    <w:rsid w:val="00620F13"/>
    <w:rsid w:val="00622E17"/>
    <w:rsid w:val="00644102"/>
    <w:rsid w:val="00653B48"/>
    <w:rsid w:val="00654F63"/>
    <w:rsid w:val="006755DE"/>
    <w:rsid w:val="00691E87"/>
    <w:rsid w:val="006C43D6"/>
    <w:rsid w:val="006D2687"/>
    <w:rsid w:val="006E25B5"/>
    <w:rsid w:val="006E32EB"/>
    <w:rsid w:val="00733410"/>
    <w:rsid w:val="00742493"/>
    <w:rsid w:val="00755B66"/>
    <w:rsid w:val="00762669"/>
    <w:rsid w:val="00783686"/>
    <w:rsid w:val="007A23F0"/>
    <w:rsid w:val="007F415F"/>
    <w:rsid w:val="00837AF1"/>
    <w:rsid w:val="0086545D"/>
    <w:rsid w:val="008857D5"/>
    <w:rsid w:val="00885D57"/>
    <w:rsid w:val="00893436"/>
    <w:rsid w:val="008960B3"/>
    <w:rsid w:val="008B1EC0"/>
    <w:rsid w:val="008D256B"/>
    <w:rsid w:val="008E11B9"/>
    <w:rsid w:val="008E4C3B"/>
    <w:rsid w:val="009130A4"/>
    <w:rsid w:val="00931D00"/>
    <w:rsid w:val="00997BEE"/>
    <w:rsid w:val="009A21A8"/>
    <w:rsid w:val="009C6113"/>
    <w:rsid w:val="009E4F2B"/>
    <w:rsid w:val="00A007B9"/>
    <w:rsid w:val="00A15522"/>
    <w:rsid w:val="00A31A1D"/>
    <w:rsid w:val="00A31D5C"/>
    <w:rsid w:val="00A34E33"/>
    <w:rsid w:val="00A726FF"/>
    <w:rsid w:val="00A83475"/>
    <w:rsid w:val="00A96282"/>
    <w:rsid w:val="00A97B7F"/>
    <w:rsid w:val="00AD24F8"/>
    <w:rsid w:val="00AE3E3D"/>
    <w:rsid w:val="00B215E7"/>
    <w:rsid w:val="00B27DA5"/>
    <w:rsid w:val="00B8156B"/>
    <w:rsid w:val="00BA3691"/>
    <w:rsid w:val="00BB4DE1"/>
    <w:rsid w:val="00BC120E"/>
    <w:rsid w:val="00C0528E"/>
    <w:rsid w:val="00C87096"/>
    <w:rsid w:val="00CB45A7"/>
    <w:rsid w:val="00CD3169"/>
    <w:rsid w:val="00CE1433"/>
    <w:rsid w:val="00CE1D43"/>
    <w:rsid w:val="00D22D61"/>
    <w:rsid w:val="00E0522E"/>
    <w:rsid w:val="00E07F95"/>
    <w:rsid w:val="00E20BDA"/>
    <w:rsid w:val="00E61E27"/>
    <w:rsid w:val="00E7030D"/>
    <w:rsid w:val="00EA332A"/>
    <w:rsid w:val="00EB1A81"/>
    <w:rsid w:val="00EF4E88"/>
    <w:rsid w:val="00F00BE8"/>
    <w:rsid w:val="00F2643B"/>
    <w:rsid w:val="00F510A0"/>
    <w:rsid w:val="00F9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9680D6E"/>
  <w15:docId w15:val="{02C8608D-0A44-43F7-A6D0-0CE06859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5D"/>
    <w:pPr>
      <w:ind w:left="720"/>
      <w:contextualSpacing/>
    </w:pPr>
  </w:style>
  <w:style w:type="paragraph" w:styleId="BalloonText">
    <w:name w:val="Balloon Text"/>
    <w:basedOn w:val="Normal"/>
    <w:link w:val="BalloonTextChar"/>
    <w:uiPriority w:val="99"/>
    <w:semiHidden/>
    <w:unhideWhenUsed/>
    <w:rsid w:val="002379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1D"/>
    <w:rPr>
      <w:rFonts w:ascii="Segoe UI" w:hAnsi="Segoe UI" w:cs="Segoe UI"/>
      <w:sz w:val="18"/>
      <w:szCs w:val="18"/>
    </w:rPr>
  </w:style>
  <w:style w:type="paragraph" w:styleId="Header">
    <w:name w:val="header"/>
    <w:basedOn w:val="Normal"/>
    <w:link w:val="HeaderChar"/>
    <w:uiPriority w:val="99"/>
    <w:unhideWhenUsed/>
    <w:rsid w:val="00EF4E88"/>
    <w:pPr>
      <w:tabs>
        <w:tab w:val="center" w:pos="4680"/>
        <w:tab w:val="right" w:pos="9360"/>
      </w:tabs>
    </w:pPr>
  </w:style>
  <w:style w:type="character" w:customStyle="1" w:styleId="HeaderChar">
    <w:name w:val="Header Char"/>
    <w:basedOn w:val="DefaultParagraphFont"/>
    <w:link w:val="Header"/>
    <w:uiPriority w:val="99"/>
    <w:rsid w:val="00EF4E88"/>
  </w:style>
  <w:style w:type="paragraph" w:styleId="Footer">
    <w:name w:val="footer"/>
    <w:basedOn w:val="Normal"/>
    <w:link w:val="FooterChar"/>
    <w:uiPriority w:val="99"/>
    <w:unhideWhenUsed/>
    <w:rsid w:val="00EF4E88"/>
    <w:pPr>
      <w:tabs>
        <w:tab w:val="center" w:pos="4680"/>
        <w:tab w:val="right" w:pos="9360"/>
      </w:tabs>
    </w:pPr>
  </w:style>
  <w:style w:type="character" w:customStyle="1" w:styleId="FooterChar">
    <w:name w:val="Footer Char"/>
    <w:basedOn w:val="DefaultParagraphFont"/>
    <w:link w:val="Footer"/>
    <w:uiPriority w:val="99"/>
    <w:rsid w:val="00EF4E88"/>
  </w:style>
  <w:style w:type="character" w:styleId="Hyperlink">
    <w:name w:val="Hyperlink"/>
    <w:basedOn w:val="DefaultParagraphFont"/>
    <w:uiPriority w:val="99"/>
    <w:unhideWhenUsed/>
    <w:rsid w:val="00A007B9"/>
    <w:rPr>
      <w:color w:val="0563C1" w:themeColor="hyperlink"/>
      <w:u w:val="single"/>
    </w:rPr>
  </w:style>
  <w:style w:type="character" w:styleId="PlaceholderText">
    <w:name w:val="Placeholder Text"/>
    <w:basedOn w:val="DefaultParagraphFont"/>
    <w:uiPriority w:val="99"/>
    <w:semiHidden/>
    <w:rsid w:val="00D22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Lit%20Plan%20Project\Model%20Discovery%20Plan%20-%20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AE65016B3D413684978A01BC093EF5"/>
        <w:category>
          <w:name w:val="General"/>
          <w:gallery w:val="placeholder"/>
        </w:category>
        <w:types>
          <w:type w:val="bbPlcHdr"/>
        </w:types>
        <w:behaviors>
          <w:behavior w:val="content"/>
        </w:behaviors>
        <w:guid w:val="{8196B5DD-C868-48C2-8094-C7B51A00E812}"/>
      </w:docPartPr>
      <w:docPartBody>
        <w:p w:rsidR="00333D07" w:rsidRDefault="00333D07">
          <w:pPr>
            <w:pStyle w:val="DFAE65016B3D413684978A01BC093EF5"/>
          </w:pPr>
          <w:r w:rsidRPr="002D21D5">
            <w:rPr>
              <w:rStyle w:val="PlaceholderText"/>
            </w:rPr>
            <w:t>Click here to enter text.</w:t>
          </w:r>
        </w:p>
      </w:docPartBody>
    </w:docPart>
    <w:docPart>
      <w:docPartPr>
        <w:name w:val="0680C37D573E4A2CB9355FE16AC3D3EE"/>
        <w:category>
          <w:name w:val="General"/>
          <w:gallery w:val="placeholder"/>
        </w:category>
        <w:types>
          <w:type w:val="bbPlcHdr"/>
        </w:types>
        <w:behaviors>
          <w:behavior w:val="content"/>
        </w:behaviors>
        <w:guid w:val="{59938840-0A9C-4F04-B44A-EEDF427EF067}"/>
      </w:docPartPr>
      <w:docPartBody>
        <w:p w:rsidR="00333D07" w:rsidRDefault="00333D07">
          <w:pPr>
            <w:pStyle w:val="0680C37D573E4A2CB9355FE16AC3D3EE"/>
          </w:pPr>
          <w:r w:rsidRPr="002D21D5">
            <w:rPr>
              <w:rStyle w:val="PlaceholderText"/>
            </w:rPr>
            <w:t>Choose an item.</w:t>
          </w:r>
        </w:p>
      </w:docPartBody>
    </w:docPart>
    <w:docPart>
      <w:docPartPr>
        <w:name w:val="2A48C9E5ED094CB2801FBD18D1239740"/>
        <w:category>
          <w:name w:val="General"/>
          <w:gallery w:val="placeholder"/>
        </w:category>
        <w:types>
          <w:type w:val="bbPlcHdr"/>
        </w:types>
        <w:behaviors>
          <w:behavior w:val="content"/>
        </w:behaviors>
        <w:guid w:val="{C945A38B-E17D-4E42-A266-B1F02C1C1E1C}"/>
      </w:docPartPr>
      <w:docPartBody>
        <w:p w:rsidR="00333D07" w:rsidRDefault="00333D07">
          <w:pPr>
            <w:pStyle w:val="2A48C9E5ED094CB2801FBD18D1239740"/>
          </w:pPr>
          <w:r w:rsidRPr="002D21D5">
            <w:rPr>
              <w:rStyle w:val="PlaceholderText"/>
            </w:rPr>
            <w:t>Click here to enter text.</w:t>
          </w:r>
        </w:p>
      </w:docPartBody>
    </w:docPart>
    <w:docPart>
      <w:docPartPr>
        <w:name w:val="1FD3105A81554F06BAE5BBA83BBD71D2"/>
        <w:category>
          <w:name w:val="General"/>
          <w:gallery w:val="placeholder"/>
        </w:category>
        <w:types>
          <w:type w:val="bbPlcHdr"/>
        </w:types>
        <w:behaviors>
          <w:behavior w:val="content"/>
        </w:behaviors>
        <w:guid w:val="{4C5645A9-24F7-4BBC-B814-D3C0FCA9FD10}"/>
      </w:docPartPr>
      <w:docPartBody>
        <w:p w:rsidR="00333D07" w:rsidRDefault="00333D07">
          <w:pPr>
            <w:pStyle w:val="1FD3105A81554F06BAE5BBA83BBD71D2"/>
          </w:pPr>
          <w:r w:rsidRPr="002D21D5">
            <w:rPr>
              <w:rStyle w:val="PlaceholderText"/>
            </w:rPr>
            <w:t>Choose an item.</w:t>
          </w:r>
        </w:p>
      </w:docPartBody>
    </w:docPart>
    <w:docPart>
      <w:docPartPr>
        <w:name w:val="7CDF1AD9CA924CCB8424650868BFF75A"/>
        <w:category>
          <w:name w:val="General"/>
          <w:gallery w:val="placeholder"/>
        </w:category>
        <w:types>
          <w:type w:val="bbPlcHdr"/>
        </w:types>
        <w:behaviors>
          <w:behavior w:val="content"/>
        </w:behaviors>
        <w:guid w:val="{01424EB8-D01A-4334-8298-7FC92720A0D0}"/>
      </w:docPartPr>
      <w:docPartBody>
        <w:p w:rsidR="00333D07" w:rsidRDefault="00333D07">
          <w:pPr>
            <w:pStyle w:val="7CDF1AD9CA924CCB8424650868BFF75A"/>
          </w:pPr>
          <w:r w:rsidRPr="002D21D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D07"/>
    <w:rsid w:val="0033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AE65016B3D413684978A01BC093EF5">
    <w:name w:val="DFAE65016B3D413684978A01BC093EF5"/>
  </w:style>
  <w:style w:type="paragraph" w:customStyle="1" w:styleId="0680C37D573E4A2CB9355FE16AC3D3EE">
    <w:name w:val="0680C37D573E4A2CB9355FE16AC3D3EE"/>
  </w:style>
  <w:style w:type="paragraph" w:customStyle="1" w:styleId="2A48C9E5ED094CB2801FBD18D1239740">
    <w:name w:val="2A48C9E5ED094CB2801FBD18D1239740"/>
  </w:style>
  <w:style w:type="paragraph" w:customStyle="1" w:styleId="1FD3105A81554F06BAE5BBA83BBD71D2">
    <w:name w:val="1FD3105A81554F06BAE5BBA83BBD71D2"/>
  </w:style>
  <w:style w:type="paragraph" w:customStyle="1" w:styleId="7CDF1AD9CA924CCB8424650868BFF75A">
    <w:name w:val="7CDF1AD9CA924CCB8424650868BFF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 Discovery Plan - final.dotx</Template>
  <TotalTime>2</TotalTime>
  <Pages>13</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District of Idaho</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Wallace</dc:creator>
  <cp:lastModifiedBy>Kirsten Wallace</cp:lastModifiedBy>
  <cp:revision>4</cp:revision>
  <cp:lastPrinted>2016-04-27T21:03:00Z</cp:lastPrinted>
  <dcterms:created xsi:type="dcterms:W3CDTF">2019-10-16T16:28:00Z</dcterms:created>
  <dcterms:modified xsi:type="dcterms:W3CDTF">2019-10-16T16:30:00Z</dcterms:modified>
</cp:coreProperties>
</file>