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DCD3" w14:textId="77777777" w:rsidR="005D7E64" w:rsidRDefault="006B5883">
      <w:pPr>
        <w:rPr>
          <w:rFonts w:ascii="Arial" w:hAnsi="Arial" w:cs="Arial"/>
          <w:sz w:val="22"/>
          <w:szCs w:val="22"/>
          <w:u w:val="single"/>
        </w:rPr>
      </w:pPr>
      <w:r>
        <w:rPr>
          <w:rFonts w:ascii="Arial" w:hAnsi="Arial" w:cs="Arial"/>
          <w:sz w:val="22"/>
          <w:szCs w:val="22"/>
          <w:u w:val="single"/>
        </w:rPr>
        <w:t>Jeremy L. Bass, Pro Se</w:t>
      </w:r>
    </w:p>
    <w:p w14:paraId="2CC07461" w14:textId="77777777"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ave</w:t>
      </w:r>
    </w:p>
    <w:p w14:paraId="6E3D6C1A" w14:textId="77777777" w:rsidR="006B5883" w:rsidRDefault="006B5883">
      <w:pPr>
        <w:rPr>
          <w:rFonts w:ascii="Arial" w:hAnsi="Arial" w:cs="Arial"/>
          <w:sz w:val="22"/>
          <w:szCs w:val="22"/>
          <w:u w:val="single"/>
        </w:rPr>
      </w:pPr>
      <w:r>
        <w:rPr>
          <w:rFonts w:ascii="Arial" w:hAnsi="Arial" w:cs="Arial"/>
          <w:sz w:val="22"/>
          <w:szCs w:val="22"/>
          <w:u w:val="single"/>
        </w:rPr>
        <w:t>Lewiston, ID 83501-3926</w:t>
      </w:r>
    </w:p>
    <w:p w14:paraId="45690A7F" w14:textId="77777777" w:rsidR="006B5883" w:rsidRDefault="006B5883">
      <w:pPr>
        <w:rPr>
          <w:rFonts w:ascii="Arial" w:hAnsi="Arial" w:cs="Arial"/>
          <w:sz w:val="22"/>
          <w:szCs w:val="22"/>
          <w:u w:val="single"/>
        </w:rPr>
      </w:pPr>
      <w:r>
        <w:rPr>
          <w:rFonts w:ascii="Arial" w:hAnsi="Arial" w:cs="Arial"/>
          <w:sz w:val="22"/>
          <w:szCs w:val="22"/>
          <w:u w:val="single"/>
        </w:rPr>
        <w:t>Ph: 208-549-9584</w:t>
      </w:r>
    </w:p>
    <w:p w14:paraId="69C47716" w14:textId="77777777" w:rsidR="006B5883" w:rsidRDefault="006B5883">
      <w:pPr>
        <w:rPr>
          <w:rFonts w:ascii="Arial" w:hAnsi="Arial" w:cs="Arial"/>
          <w:sz w:val="22"/>
          <w:szCs w:val="22"/>
          <w:u w:val="single"/>
        </w:rPr>
      </w:pPr>
      <w:r>
        <w:rPr>
          <w:rFonts w:ascii="Arial" w:hAnsi="Arial" w:cs="Arial"/>
          <w:sz w:val="22"/>
          <w:szCs w:val="22"/>
          <w:u w:val="single"/>
        </w:rPr>
        <w:t>Quantum.J.L.Bass@RAWdeal.io</w:t>
      </w:r>
    </w:p>
    <w:p w14:paraId="311975BD" w14:textId="77777777" w:rsidR="006B5883" w:rsidRPr="005A0D3E" w:rsidRDefault="006B5883">
      <w:pPr>
        <w:rPr>
          <w:rFonts w:ascii="Arial" w:hAnsi="Arial" w:cs="Arial"/>
          <w:sz w:val="18"/>
          <w:szCs w:val="18"/>
        </w:rPr>
      </w:pPr>
    </w:p>
    <w:p w14:paraId="38C698F8" w14:textId="77777777" w:rsidR="005C2814" w:rsidRDefault="005C2814">
      <w:pPr>
        <w:rPr>
          <w:rFonts w:ascii="Arial" w:hAnsi="Arial" w:cs="Arial"/>
          <w:sz w:val="22"/>
          <w:szCs w:val="22"/>
        </w:rPr>
      </w:pPr>
    </w:p>
    <w:p w14:paraId="35E73C9C" w14:textId="77777777"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030CF056" w14:textId="77777777"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62AA393" w14:textId="77777777" w:rsidTr="00074A5D">
        <w:trPr>
          <w:trHeight w:val="2100"/>
        </w:trPr>
        <w:tc>
          <w:tcPr>
            <w:tcW w:w="4410" w:type="dxa"/>
            <w:tcBorders>
              <w:top w:val="nil"/>
              <w:left w:val="nil"/>
              <w:bottom w:val="single" w:sz="4" w:space="0" w:color="auto"/>
              <w:right w:val="single" w:sz="4" w:space="0" w:color="auto"/>
            </w:tcBorders>
          </w:tcPr>
          <w:p w14:paraId="226CC78B"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422FF118" w14:textId="77777777"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44410F25" w14:textId="77777777" w:rsidR="006B5883" w:rsidRDefault="006B5883" w:rsidP="006B5883">
            <w:pPr>
              <w:rPr>
                <w:rFonts w:ascii="Arial" w:hAnsi="Arial" w:cs="Arial"/>
                <w:sz w:val="22"/>
                <w:szCs w:val="22"/>
              </w:rPr>
            </w:pPr>
          </w:p>
          <w:p w14:paraId="0EEEC7B9" w14:textId="7777777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7970D068" w14:textId="77777777" w:rsidR="006B5883" w:rsidRPr="006B5883" w:rsidRDefault="006B5883" w:rsidP="006B5883">
            <w:pPr>
              <w:rPr>
                <w:rFonts w:ascii="Arial" w:hAnsi="Arial" w:cs="Arial"/>
                <w:sz w:val="22"/>
                <w:szCs w:val="22"/>
              </w:rPr>
            </w:pPr>
          </w:p>
          <w:p w14:paraId="77F81B91"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04467833" w14:textId="77777777" w:rsidR="006B5883" w:rsidRDefault="006B5883" w:rsidP="006B5883">
            <w:pPr>
              <w:rPr>
                <w:rFonts w:ascii="Arial" w:hAnsi="Arial" w:cs="Arial"/>
                <w:sz w:val="22"/>
                <w:szCs w:val="22"/>
              </w:rPr>
            </w:pPr>
            <w:r w:rsidRPr="006B5883">
              <w:rPr>
                <w:rFonts w:ascii="Arial" w:hAnsi="Arial" w:cs="Arial"/>
                <w:sz w:val="22"/>
                <w:szCs w:val="22"/>
              </w:rPr>
              <w:t>GROUP, LLC,</w:t>
            </w:r>
          </w:p>
          <w:p w14:paraId="1E7DED02" w14:textId="77777777"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5FFA2D35" w14:textId="77777777" w:rsidR="006B5883" w:rsidRDefault="006B5883" w:rsidP="006B5883">
            <w:pPr>
              <w:rPr>
                <w:rFonts w:ascii="Arial" w:hAnsi="Arial" w:cs="Arial"/>
                <w:sz w:val="22"/>
                <w:szCs w:val="22"/>
              </w:rPr>
            </w:pPr>
            <w:r w:rsidRPr="006B5883">
              <w:rPr>
                <w:rFonts w:ascii="Arial" w:hAnsi="Arial" w:cs="Arial"/>
                <w:sz w:val="22"/>
                <w:szCs w:val="22"/>
              </w:rPr>
              <w:t>SERVICES, LLC,</w:t>
            </w:r>
          </w:p>
          <w:p w14:paraId="1BA52F09" w14:textId="77777777"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2B0A2B83" w14:textId="77777777" w:rsidR="006B5883" w:rsidRPr="006B5883" w:rsidRDefault="006B5883" w:rsidP="006B5883">
            <w:pPr>
              <w:rPr>
                <w:rFonts w:ascii="Arial" w:hAnsi="Arial" w:cs="Arial"/>
                <w:sz w:val="22"/>
                <w:szCs w:val="22"/>
              </w:rPr>
            </w:pPr>
          </w:p>
          <w:p w14:paraId="4033FFC1" w14:textId="77777777"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25E76DAD" w14:textId="77777777" w:rsidR="005C2814" w:rsidRDefault="005C2814">
            <w:pPr>
              <w:pStyle w:val="SingleSpacing"/>
              <w:ind w:left="328"/>
              <w:rPr>
                <w:rFonts w:ascii="Arial" w:hAnsi="Arial" w:cs="Arial"/>
                <w:sz w:val="22"/>
                <w:szCs w:val="22"/>
              </w:rPr>
            </w:pPr>
            <w:bookmarkStart w:id="1" w:name="CaseNumber"/>
            <w:bookmarkEnd w:id="1"/>
          </w:p>
          <w:p w14:paraId="3A67422A" w14:textId="77777777"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r w:rsidR="006B5883">
              <w:rPr>
                <w:rFonts w:ascii="TimesNewRomanPSMT" w:hAnsi="TimesNewRomanPSMT" w:cs="TimesNewRomanPSMT"/>
              </w:rPr>
              <w:t>CV35221875</w:t>
            </w:r>
          </w:p>
          <w:p w14:paraId="26622791" w14:textId="77777777" w:rsidR="005C2814" w:rsidRDefault="005C2814">
            <w:pPr>
              <w:pStyle w:val="SingleSpacing"/>
              <w:ind w:left="328"/>
              <w:rPr>
                <w:rFonts w:ascii="Arial" w:hAnsi="Arial" w:cs="Arial"/>
                <w:sz w:val="22"/>
                <w:szCs w:val="22"/>
              </w:rPr>
            </w:pPr>
          </w:p>
          <w:p w14:paraId="69419540" w14:textId="65B95DEA" w:rsidR="00B21A23" w:rsidRDefault="00B21A23" w:rsidP="00B21A23">
            <w:pPr>
              <w:pStyle w:val="SingleSpacing"/>
              <w:ind w:firstLine="371"/>
              <w:rPr>
                <w:rFonts w:ascii="Arial" w:hAnsi="Arial" w:cs="Arial"/>
                <w:sz w:val="22"/>
                <w:szCs w:val="22"/>
              </w:rPr>
            </w:pPr>
            <w:bookmarkStart w:id="2" w:name="_Hlk125445019"/>
            <w:r w:rsidRPr="00F27766">
              <w:rPr>
                <w:rFonts w:ascii="Arial" w:hAnsi="Arial" w:cs="Arial"/>
                <w:sz w:val="22"/>
                <w:szCs w:val="22"/>
              </w:rPr>
              <w:t xml:space="preserve">OPPOSITION TO DEFENDANT'S </w:t>
            </w:r>
          </w:p>
          <w:p w14:paraId="1407AC51" w14:textId="77777777" w:rsidR="00B21A23" w:rsidRDefault="00B21A23" w:rsidP="00B21A23">
            <w:pPr>
              <w:pStyle w:val="SingleSpacing"/>
              <w:ind w:firstLine="371"/>
              <w:rPr>
                <w:rFonts w:ascii="Arial" w:hAnsi="Arial" w:cs="Arial"/>
                <w:sz w:val="22"/>
                <w:szCs w:val="22"/>
              </w:rPr>
            </w:pPr>
            <w:r w:rsidRPr="00F27766">
              <w:rPr>
                <w:rFonts w:ascii="Arial" w:hAnsi="Arial" w:cs="Arial"/>
                <w:sz w:val="22"/>
                <w:szCs w:val="22"/>
              </w:rPr>
              <w:t>MOTION</w:t>
            </w:r>
            <w:r>
              <w:rPr>
                <w:rFonts w:ascii="Arial" w:hAnsi="Arial" w:cs="Arial"/>
                <w:sz w:val="22"/>
                <w:szCs w:val="22"/>
              </w:rPr>
              <w:t xml:space="preserve"> </w:t>
            </w:r>
            <w:r w:rsidRPr="00F27766">
              <w:rPr>
                <w:rFonts w:ascii="Arial" w:hAnsi="Arial" w:cs="Arial"/>
                <w:sz w:val="22"/>
                <w:szCs w:val="22"/>
              </w:rPr>
              <w:t xml:space="preserve">TO DISMISS ON </w:t>
            </w:r>
          </w:p>
          <w:p w14:paraId="00ADC601" w14:textId="3EF2EEE2" w:rsidR="005C2814" w:rsidRDefault="00B21A23" w:rsidP="00B21A23">
            <w:pPr>
              <w:pStyle w:val="SingleSpacing"/>
              <w:ind w:firstLine="371"/>
              <w:rPr>
                <w:rFonts w:ascii="Arial" w:hAnsi="Arial" w:cs="Arial"/>
                <w:sz w:val="22"/>
                <w:szCs w:val="22"/>
              </w:rPr>
            </w:pPr>
            <w:r w:rsidRPr="00F27766">
              <w:rPr>
                <w:rFonts w:ascii="Arial" w:hAnsi="Arial" w:cs="Arial"/>
                <w:sz w:val="22"/>
                <w:szCs w:val="22"/>
              </w:rPr>
              <w:t>STATUTE OF LIMITATIONS GROUNDS</w:t>
            </w:r>
          </w:p>
          <w:bookmarkEnd w:id="2"/>
          <w:p w14:paraId="2591D1CE" w14:textId="77777777" w:rsidR="005C2814" w:rsidRDefault="005C2814">
            <w:pPr>
              <w:pStyle w:val="SingleSpacing"/>
              <w:rPr>
                <w:rFonts w:ascii="Arial" w:hAnsi="Arial" w:cs="Arial"/>
                <w:sz w:val="22"/>
                <w:szCs w:val="22"/>
              </w:rPr>
            </w:pPr>
          </w:p>
        </w:tc>
      </w:tr>
    </w:tbl>
    <w:p w14:paraId="0CD23EA5"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8BA01E0"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12E6E896" w14:textId="77777777" w:rsidR="00883585" w:rsidRPr="00883585" w:rsidRDefault="00883585" w:rsidP="00883585">
      <w:pPr>
        <w:pStyle w:val="BodyText2"/>
        <w:tabs>
          <w:tab w:val="left" w:pos="2250"/>
        </w:tabs>
        <w:ind w:firstLine="0"/>
        <w:rPr>
          <w:rFonts w:ascii="Arial" w:hAnsi="Arial" w:cs="Arial"/>
          <w:sz w:val="22"/>
          <w:szCs w:val="22"/>
        </w:rPr>
      </w:pPr>
      <w:r>
        <w:rPr>
          <w:rFonts w:ascii="Arial" w:hAnsi="Arial" w:cs="Arial"/>
          <w:sz w:val="22"/>
          <w:szCs w:val="22"/>
        </w:rPr>
        <w:tab/>
      </w:r>
      <w:r w:rsidRPr="00883585">
        <w:rPr>
          <w:rFonts w:ascii="Arial" w:hAnsi="Arial" w:cs="Arial"/>
          <w:sz w:val="22"/>
          <w:szCs w:val="22"/>
        </w:rPr>
        <w:t>COMES NOW, the Plaintiff, Jeremy L. Bass, and respectfully oppose Defendant's Motion to Dismiss and Strike Summons and Complaint, filed by Defendant, Michael J. Newell, IDEA LAW GROUP LLC, on the grounds that the statute of limitations bars the complaint for fraud and breach of contract as the claims originated in 2009.</w:t>
      </w:r>
    </w:p>
    <w:p w14:paraId="3F757FDC" w14:textId="77777777" w:rsidR="00883585" w:rsidRPr="00883585" w:rsidRDefault="00883585" w:rsidP="00883585">
      <w:pPr>
        <w:pStyle w:val="BodyText2"/>
        <w:tabs>
          <w:tab w:val="left" w:pos="2250"/>
        </w:tabs>
        <w:rPr>
          <w:rFonts w:ascii="Arial" w:hAnsi="Arial" w:cs="Arial"/>
          <w:sz w:val="22"/>
          <w:szCs w:val="22"/>
        </w:rPr>
      </w:pPr>
    </w:p>
    <w:p w14:paraId="19B6EBB2"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asserts that the statute of limitations has not yet begun to run on their claims for fraud and breach of contract because the Plaintiff only recently discovered the fraud, which is a key element of the cause of action. The Plaintiff was unaware of the fraud until recently and the bank's concealment of the fraud and its active efforts to collect on the mortgage, including the filing of a notice of default and the initiation of summary foreclosure proceedings, have prevented the Plaintiff from discovering the fraud and filing a complaint until now.</w:t>
      </w:r>
    </w:p>
    <w:p w14:paraId="197CDE2A" w14:textId="77777777" w:rsidR="00883585" w:rsidRPr="00883585" w:rsidRDefault="00883585" w:rsidP="00883585">
      <w:pPr>
        <w:pStyle w:val="BodyText2"/>
        <w:tabs>
          <w:tab w:val="left" w:pos="2250"/>
        </w:tabs>
        <w:rPr>
          <w:rFonts w:ascii="Arial" w:hAnsi="Arial" w:cs="Arial"/>
          <w:sz w:val="22"/>
          <w:szCs w:val="22"/>
        </w:rPr>
      </w:pPr>
    </w:p>
    <w:p w14:paraId="6663A435"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cites to the case law which states that the statute of limitations does not begin to run until the plaintiff knew or should have known of the fraud, and that the discovery rule applies to fraud claims. Furthermore, the Plaintiff cites Idaho Code 5-222 which states that "In an action brought to recover a balance due upon a mutual, open and current account, where there have been reciprocal demands between the parties, the cause of action is deemed to have accrued from the time of the last item proved in the account on either side." This supports the Plaintiff's argument that the cause of action for the Plaintiff to recover overpayments has not yet accrued as the bank is still attempting to collect on the account.</w:t>
      </w:r>
    </w:p>
    <w:p w14:paraId="179F72E0" w14:textId="77777777" w:rsidR="00883585" w:rsidRPr="00883585" w:rsidRDefault="00883585" w:rsidP="00883585">
      <w:pPr>
        <w:pStyle w:val="BodyText2"/>
        <w:tabs>
          <w:tab w:val="left" w:pos="2250"/>
        </w:tabs>
        <w:rPr>
          <w:rFonts w:ascii="Arial" w:hAnsi="Arial" w:cs="Arial"/>
          <w:sz w:val="22"/>
          <w:szCs w:val="22"/>
        </w:rPr>
      </w:pPr>
    </w:p>
    <w:p w14:paraId="5B06CB3F"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lastRenderedPageBreak/>
        <w:t>In addition, the Plaintiff asserts that it would be unreasonable and uncommon for a borrower to randomly ask their title company if they had abnormal issues with their title/deed, and that the Plaintiff only discovered the fraud after the servicers tried to trick the Plaintiff into signing a new contract back in 2021.</w:t>
      </w:r>
    </w:p>
    <w:p w14:paraId="2EB021DB" w14:textId="77777777" w:rsidR="00883585" w:rsidRPr="00883585" w:rsidRDefault="00883585" w:rsidP="00883585">
      <w:pPr>
        <w:pStyle w:val="BodyText2"/>
        <w:tabs>
          <w:tab w:val="left" w:pos="2250"/>
        </w:tabs>
        <w:rPr>
          <w:rFonts w:ascii="Arial" w:hAnsi="Arial" w:cs="Arial"/>
          <w:sz w:val="22"/>
          <w:szCs w:val="22"/>
        </w:rPr>
      </w:pPr>
    </w:p>
    <w:p w14:paraId="360F8C9A" w14:textId="77777777" w:rsidR="00883585" w:rsidRPr="00883585"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The Plaintiff also cites to any persistent that can be cited like, Persistence of the Fraudulent Concealment Doctrine, which states that when a defendant fraudulently conceals a cause of action, the statute of limitations does not begin to run until the plaintiff discovers or should have discovered the fraud, regardless of when the fraud occurred.</w:t>
      </w:r>
    </w:p>
    <w:p w14:paraId="0D91B2B6" w14:textId="77777777" w:rsidR="00883585" w:rsidRPr="00883585" w:rsidRDefault="00883585" w:rsidP="00883585">
      <w:pPr>
        <w:pStyle w:val="BodyText2"/>
        <w:tabs>
          <w:tab w:val="left" w:pos="2250"/>
        </w:tabs>
        <w:rPr>
          <w:rFonts w:ascii="Arial" w:hAnsi="Arial" w:cs="Arial"/>
          <w:sz w:val="22"/>
          <w:szCs w:val="22"/>
        </w:rPr>
      </w:pPr>
    </w:p>
    <w:p w14:paraId="29819D87" w14:textId="77777777" w:rsidR="005C2814"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Thus, the Plaintiff respectfully requests that this Court deny Defendant's Motion to Dismiss and Strike Summons and Complaint and allow the Plaintiff to proceed with their claims.</w:t>
      </w:r>
    </w:p>
    <w:p w14:paraId="6C84FA5D" w14:textId="77777777" w:rsidR="00883585" w:rsidRDefault="00883585">
      <w:pPr>
        <w:pStyle w:val="BodyText2"/>
        <w:tabs>
          <w:tab w:val="left" w:pos="2250"/>
        </w:tabs>
        <w:ind w:firstLine="0"/>
        <w:rPr>
          <w:rFonts w:ascii="Arial" w:hAnsi="Arial" w:cs="Arial"/>
          <w:sz w:val="22"/>
          <w:szCs w:val="22"/>
        </w:rPr>
      </w:pPr>
    </w:p>
    <w:p w14:paraId="4485B613" w14:textId="77777777"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24</w:t>
      </w:r>
      <w:r w:rsidRPr="00351144">
        <w:rPr>
          <w:rFonts w:ascii="Arial" w:hAnsi="Arial" w:cs="Arial"/>
          <w:sz w:val="22"/>
          <w:szCs w:val="22"/>
        </w:rPr>
        <w:t>___ day of January 2023.</w:t>
      </w:r>
    </w:p>
    <w:p w14:paraId="58A6CD25" w14:textId="77777777" w:rsidR="00883585" w:rsidRDefault="00883585">
      <w:pPr>
        <w:pStyle w:val="BodyText2"/>
        <w:tabs>
          <w:tab w:val="left" w:pos="2250"/>
        </w:tabs>
        <w:ind w:firstLine="0"/>
        <w:rPr>
          <w:rFonts w:ascii="Arial" w:hAnsi="Arial" w:cs="Arial"/>
          <w:sz w:val="22"/>
          <w:szCs w:val="22"/>
        </w:rPr>
      </w:pPr>
    </w:p>
    <w:p w14:paraId="1218E0E8"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F78DD4D" w14:textId="77777777" w:rsidR="00351144" w:rsidRPr="00351144" w:rsidRDefault="00351144" w:rsidP="00351144">
      <w:pPr>
        <w:pStyle w:val="BodyText2"/>
        <w:tabs>
          <w:tab w:val="left" w:pos="2250"/>
        </w:tabs>
        <w:ind w:firstLine="0"/>
        <w:rPr>
          <w:rFonts w:ascii="Arial" w:hAnsi="Arial" w:cs="Arial"/>
          <w:sz w:val="22"/>
          <w:szCs w:val="22"/>
        </w:rPr>
      </w:pPr>
    </w:p>
    <w:p w14:paraId="3ACEB59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2718CA1B" w14:textId="77777777"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7D0E3164" w14:textId="77777777" w:rsidR="00351144" w:rsidRDefault="00351144">
      <w:pPr>
        <w:pStyle w:val="BodyText2"/>
        <w:tabs>
          <w:tab w:val="left" w:pos="2250"/>
        </w:tabs>
        <w:ind w:firstLine="0"/>
        <w:rPr>
          <w:rFonts w:ascii="Arial" w:hAnsi="Arial" w:cs="Arial"/>
          <w:sz w:val="22"/>
          <w:szCs w:val="22"/>
        </w:rPr>
      </w:pPr>
    </w:p>
    <w:p w14:paraId="2489C363" w14:textId="77777777" w:rsidR="00351144" w:rsidRDefault="00351144">
      <w:pPr>
        <w:pStyle w:val="BodyText2"/>
        <w:tabs>
          <w:tab w:val="left" w:pos="2250"/>
        </w:tabs>
        <w:ind w:firstLine="0"/>
        <w:rPr>
          <w:rFonts w:ascii="Arial" w:hAnsi="Arial" w:cs="Arial"/>
          <w:sz w:val="22"/>
          <w:szCs w:val="22"/>
        </w:rPr>
      </w:pPr>
    </w:p>
    <w:p w14:paraId="541982C2" w14:textId="77777777"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1BA257D"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0D3D2486" w14:textId="77777777" w:rsidR="00C87D29" w:rsidRDefault="00C87D29">
      <w:pPr>
        <w:pStyle w:val="BodyText"/>
        <w:spacing w:line="240" w:lineRule="auto"/>
        <w:jc w:val="left"/>
        <w:rPr>
          <w:rFonts w:ascii="Arial" w:hAnsi="Arial" w:cs="Arial"/>
          <w:sz w:val="22"/>
          <w:szCs w:val="22"/>
        </w:rPr>
      </w:pPr>
    </w:p>
    <w:p w14:paraId="7DAEE2BF" w14:textId="77777777" w:rsidR="005C2814" w:rsidRDefault="005C2814">
      <w:pPr>
        <w:pStyle w:val="BodyText"/>
        <w:spacing w:line="240" w:lineRule="auto"/>
        <w:jc w:val="left"/>
        <w:rPr>
          <w:rFonts w:ascii="Arial" w:hAnsi="Arial" w:cs="Arial"/>
          <w:sz w:val="22"/>
          <w:szCs w:val="22"/>
        </w:rPr>
      </w:pPr>
    </w:p>
    <w:p w14:paraId="393DB0D3" w14:textId="77777777" w:rsidR="0040187F" w:rsidRDefault="0040187F" w:rsidP="0040187F">
      <w:pPr>
        <w:pStyle w:val="BodyText3"/>
        <w:keepNext/>
        <w:keepLines/>
        <w:jc w:val="center"/>
      </w:pPr>
      <w:r>
        <w:t>CERTIFICATE OF MAILING</w:t>
      </w:r>
    </w:p>
    <w:p w14:paraId="0EB556D0" w14:textId="77777777" w:rsidR="0040187F" w:rsidRDefault="0040187F" w:rsidP="0040187F">
      <w:pPr>
        <w:pStyle w:val="BodyText3"/>
        <w:keepNext/>
        <w:keepLines/>
        <w:jc w:val="center"/>
      </w:pPr>
    </w:p>
    <w:p w14:paraId="5DD019F7" w14:textId="77777777"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24</w:t>
      </w:r>
      <w:r>
        <w:t>, 2023, at the</w:t>
      </w:r>
      <w:r w:rsidR="00351144">
        <w:t xml:space="preserve"> </w:t>
      </w:r>
      <w:r>
        <w:t>following email address and postal address:</w:t>
      </w:r>
    </w:p>
    <w:p w14:paraId="1380FF9C" w14:textId="77777777" w:rsidR="0040187F" w:rsidRDefault="0040187F" w:rsidP="0040187F">
      <w:pPr>
        <w:pStyle w:val="BodyText3"/>
        <w:keepNext/>
        <w:keepLines/>
        <w:jc w:val="left"/>
      </w:pPr>
    </w:p>
    <w:p w14:paraId="56DAC635" w14:textId="77777777" w:rsidR="0040187F" w:rsidRDefault="0040187F" w:rsidP="0040187F">
      <w:pPr>
        <w:pStyle w:val="BodyText3"/>
        <w:keepNext/>
        <w:keepLines/>
        <w:jc w:val="left"/>
      </w:pPr>
      <w:r>
        <w:t>Email:</w:t>
      </w:r>
      <w:r w:rsidR="00351144">
        <w:tab/>
      </w:r>
      <w:r w:rsidR="00351144">
        <w:tab/>
      </w:r>
      <w:r w:rsidR="00351144" w:rsidRPr="00351144">
        <w:t>mnewell@idealawgroupllc.com</w:t>
      </w:r>
    </w:p>
    <w:p w14:paraId="21F2C47C" w14:textId="77777777" w:rsidR="00351144" w:rsidRDefault="0040187F" w:rsidP="00351144">
      <w:pPr>
        <w:pStyle w:val="BodyText3"/>
        <w:keepNext/>
        <w:keepLines/>
      </w:pPr>
      <w:r>
        <w:t>Postal</w:t>
      </w:r>
      <w:r w:rsidR="00351144">
        <w:t>:</w:t>
      </w:r>
      <w:r w:rsidR="00351144">
        <w:tab/>
      </w:r>
      <w:r w:rsidR="00351144">
        <w:tab/>
        <w:t>Michael J. Newell ISBA #1953</w:t>
      </w:r>
    </w:p>
    <w:p w14:paraId="79688BBB" w14:textId="77777777" w:rsidR="00351144" w:rsidRDefault="00351144" w:rsidP="00351144">
      <w:pPr>
        <w:pStyle w:val="BodyText3"/>
        <w:keepNext/>
        <w:keepLines/>
      </w:pPr>
      <w:r>
        <w:tab/>
      </w:r>
      <w:r>
        <w:tab/>
        <w:t>IDEA Law Group, LLC</w:t>
      </w:r>
    </w:p>
    <w:p w14:paraId="3AC57819" w14:textId="7777777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449D37F7" w14:textId="77777777" w:rsidR="005C2814" w:rsidRDefault="00351144" w:rsidP="0040187F">
      <w:pPr>
        <w:pStyle w:val="BodyText3"/>
        <w:keepNext/>
        <w:keepLines/>
        <w:jc w:val="left"/>
      </w:pPr>
      <w:r>
        <w:tab/>
      </w:r>
      <w:r>
        <w:tab/>
      </w:r>
      <w:r w:rsidRPr="00351144">
        <w:t>Las Vegas, NV 89119</w:t>
      </w:r>
    </w:p>
    <w:p w14:paraId="5E78D340" w14:textId="77777777" w:rsidR="00351144" w:rsidRDefault="00351144" w:rsidP="0040187F">
      <w:pPr>
        <w:pStyle w:val="BodyText3"/>
        <w:keepNext/>
        <w:keepLines/>
        <w:jc w:val="left"/>
      </w:pPr>
    </w:p>
    <w:p w14:paraId="5C4D13E4"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14010346"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05E7480F" w14:textId="77777777" w:rsidR="00351144" w:rsidRDefault="00351144" w:rsidP="00351144">
      <w:pPr>
        <w:pStyle w:val="BodyText2"/>
        <w:tabs>
          <w:tab w:val="left" w:pos="2250"/>
        </w:tabs>
        <w:ind w:left="4320" w:firstLine="0"/>
        <w:rPr>
          <w:rFonts w:ascii="Arial" w:hAnsi="Arial" w:cs="Arial"/>
          <w:sz w:val="22"/>
          <w:szCs w:val="22"/>
        </w:rPr>
      </w:pPr>
    </w:p>
    <w:p w14:paraId="14C420B3" w14:textId="77777777" w:rsidR="00351144" w:rsidRDefault="00351144" w:rsidP="00351144">
      <w:pPr>
        <w:pStyle w:val="BodyText2"/>
        <w:tabs>
          <w:tab w:val="left" w:pos="2250"/>
        </w:tabs>
        <w:ind w:left="4320" w:firstLine="0"/>
        <w:rPr>
          <w:rFonts w:ascii="Arial" w:hAnsi="Arial" w:cs="Arial"/>
          <w:sz w:val="22"/>
          <w:szCs w:val="22"/>
        </w:rPr>
      </w:pPr>
    </w:p>
    <w:p w14:paraId="43271DD0"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AF8389" w14:textId="77777777"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698B" w14:textId="77777777" w:rsidR="00786394" w:rsidRDefault="00786394">
      <w:pPr>
        <w:spacing w:line="20" w:lineRule="exact"/>
        <w:rPr>
          <w:sz w:val="24"/>
          <w:szCs w:val="24"/>
        </w:rPr>
      </w:pPr>
    </w:p>
  </w:endnote>
  <w:endnote w:type="continuationSeparator" w:id="0">
    <w:p w14:paraId="74FC2F5E" w14:textId="77777777" w:rsidR="00786394" w:rsidRDefault="00786394">
      <w:r>
        <w:rPr>
          <w:sz w:val="24"/>
          <w:szCs w:val="24"/>
        </w:rPr>
        <w:t xml:space="preserve"> </w:t>
      </w:r>
    </w:p>
  </w:endnote>
  <w:endnote w:type="continuationNotice" w:id="1">
    <w:p w14:paraId="106DF01A" w14:textId="77777777" w:rsidR="00786394" w:rsidRDefault="0078639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Times"/>
    <w:panose1 w:val="05050102010706020507"/>
    <w:charset w:val="02"/>
    <w:family w:val="roman"/>
    <w:pitch w:val="variable"/>
    <w:sig w:usb0="00000000" w:usb1="10000000" w:usb2="00000000" w:usb3="00000000" w:csb0="80000000" w:csb1="00000000"/>
  </w:font>
  <w:font w:name="Arial">
    <w:altName w:val="Verdan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Arial Unicode MS"/>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4E3B" w14:textId="77777777" w:rsidR="00085A74" w:rsidRPr="00883585" w:rsidRDefault="006B5883" w:rsidP="00883585">
    <w:pPr>
      <w:pStyle w:val="SingleSpacing"/>
      <w:rPr>
        <w:rFonts w:ascii="Arial" w:hAnsi="Arial" w:cs="Arial"/>
        <w:sz w:val="22"/>
        <w:szCs w:val="22"/>
      </w:rPr>
    </w:pPr>
    <w:r w:rsidRPr="006B5883">
      <w:rPr>
        <w:rFonts w:ascii="Arial" w:hAnsi="Arial" w:cs="Arial"/>
        <w:sz w:val="22"/>
        <w:szCs w:val="22"/>
      </w:rPr>
      <w:t>OPPOSITION TO DEFENDANT'S MOTION</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4F0F" w14:textId="77777777" w:rsidR="00786394" w:rsidRDefault="00786394">
      <w:r>
        <w:rPr>
          <w:sz w:val="24"/>
          <w:szCs w:val="24"/>
        </w:rPr>
        <w:separator/>
      </w:r>
    </w:p>
  </w:footnote>
  <w:footnote w:type="continuationSeparator" w:id="0">
    <w:p w14:paraId="5E2A3136" w14:textId="77777777" w:rsidR="00786394" w:rsidRDefault="00786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821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rgUAytYImCwAAAA="/>
  </w:docVars>
  <w:rsids>
    <w:rsidRoot w:val="005C2814"/>
    <w:rsid w:val="0003720B"/>
    <w:rsid w:val="000637C9"/>
    <w:rsid w:val="00074A5D"/>
    <w:rsid w:val="00085A74"/>
    <w:rsid w:val="00097975"/>
    <w:rsid w:val="000A71B2"/>
    <w:rsid w:val="000C13D4"/>
    <w:rsid w:val="001078FB"/>
    <w:rsid w:val="001079C6"/>
    <w:rsid w:val="00253F77"/>
    <w:rsid w:val="00351144"/>
    <w:rsid w:val="00394C00"/>
    <w:rsid w:val="0040187F"/>
    <w:rsid w:val="00417801"/>
    <w:rsid w:val="004A061D"/>
    <w:rsid w:val="00513ABB"/>
    <w:rsid w:val="005A0D3E"/>
    <w:rsid w:val="005C2814"/>
    <w:rsid w:val="005D7E64"/>
    <w:rsid w:val="005F21B3"/>
    <w:rsid w:val="00602CFB"/>
    <w:rsid w:val="00671B35"/>
    <w:rsid w:val="00671DAC"/>
    <w:rsid w:val="006B5883"/>
    <w:rsid w:val="006C7E93"/>
    <w:rsid w:val="00786394"/>
    <w:rsid w:val="00883585"/>
    <w:rsid w:val="00AE1E7B"/>
    <w:rsid w:val="00B21A23"/>
    <w:rsid w:val="00C046F0"/>
    <w:rsid w:val="00C73174"/>
    <w:rsid w:val="00C85F9A"/>
    <w:rsid w:val="00C87D29"/>
    <w:rsid w:val="00D7140B"/>
    <w:rsid w:val="00E13570"/>
    <w:rsid w:val="00F47EDD"/>
    <w:rsid w:val="00F638E9"/>
    <w:rsid w:val="00F84582"/>
    <w:rsid w:val="00FB3D34"/>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2AFEE"/>
  <w14:defaultImageDpi w14:val="0"/>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80037">
      <w:marLeft w:val="0"/>
      <w:marRight w:val="0"/>
      <w:marTop w:val="0"/>
      <w:marBottom w:val="0"/>
      <w:divBdr>
        <w:top w:val="none" w:sz="0" w:space="0" w:color="auto"/>
        <w:left w:val="none" w:sz="0" w:space="0" w:color="auto"/>
        <w:bottom w:val="none" w:sz="0" w:space="0" w:color="auto"/>
        <w:right w:val="none" w:sz="0" w:space="0" w:color="auto"/>
      </w:divBdr>
    </w:div>
    <w:div w:id="1566380038">
      <w:marLeft w:val="0"/>
      <w:marRight w:val="0"/>
      <w:marTop w:val="0"/>
      <w:marBottom w:val="0"/>
      <w:divBdr>
        <w:top w:val="none" w:sz="0" w:space="0" w:color="auto"/>
        <w:left w:val="none" w:sz="0" w:space="0" w:color="auto"/>
        <w:bottom w:val="none" w:sz="0" w:space="0" w:color="auto"/>
        <w:right w:val="none" w:sz="0" w:space="0" w:color="auto"/>
      </w:divBdr>
    </w:div>
    <w:div w:id="15663800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3076</Characters>
  <Application>Microsoft Office Word</Application>
  <DocSecurity>0</DocSecurity>
  <Lines>25</Lines>
  <Paragraphs>7</Paragraphs>
  <ScaleCrop>false</ScaleCrop>
  <Company>University Of Idaho</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cp:lastModifiedBy>
  <cp:revision>3</cp:revision>
  <cp:lastPrinted>2016-04-21T17:13:00Z</cp:lastPrinted>
  <dcterms:created xsi:type="dcterms:W3CDTF">2023-01-24T17:40:00Z</dcterms:created>
  <dcterms:modified xsi:type="dcterms:W3CDTF">2023-01-24T23:07:00Z</dcterms:modified>
</cp:coreProperties>
</file>