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203E6F6E" w14:textId="4A8DAA9E"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Jeremy L. Bass, Dwayne Pike, and Current</w:t>
            </w:r>
          </w:p>
          <w:p w14:paraId="164580A4" w14:textId="681CEF00"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occupant, and Unknown Parties in </w:t>
            </w:r>
          </w:p>
          <w:p w14:paraId="0364D778" w14:textId="3909B36F"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Possession of </w:t>
            </w:r>
            <w:proofErr w:type="gramStart"/>
            <w:r w:rsidRPr="000E2B5F">
              <w:rPr>
                <w:rFonts w:ascii="Fira Sans Condensed" w:hAnsi="Fira Sans Condensed" w:cs="Fira Code"/>
                <w:sz w:val="22"/>
                <w:szCs w:val="22"/>
              </w:rPr>
              <w:t>the real</w:t>
            </w:r>
            <w:proofErr w:type="gramEnd"/>
            <w:r w:rsidRPr="000E2B5F">
              <w:rPr>
                <w:rFonts w:ascii="Fira Sans Condensed" w:hAnsi="Fira Sans Condensed" w:cs="Fira Code"/>
                <w:sz w:val="22"/>
                <w:szCs w:val="22"/>
              </w:rPr>
              <w:t xml:space="preserve"> property commonly </w:t>
            </w:r>
          </w:p>
          <w:p w14:paraId="4EAAB96F" w14:textId="390CEF49"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known as 1515 21</w:t>
            </w:r>
            <w:r w:rsidRPr="004A10B5">
              <w:rPr>
                <w:rFonts w:ascii="Fira Sans Condensed" w:hAnsi="Fira Sans Condensed" w:cs="Fira Code"/>
                <w:sz w:val="22"/>
                <w:szCs w:val="22"/>
                <w:vertAlign w:val="superscript"/>
              </w:rPr>
              <w:t>st</w:t>
            </w:r>
            <w:r w:rsidRPr="000E2B5F">
              <w:rPr>
                <w:rFonts w:ascii="Fira Sans Condensed" w:hAnsi="Fira Sans Condensed" w:cs="Fira Code"/>
                <w:sz w:val="22"/>
                <w:szCs w:val="22"/>
              </w:rPr>
              <w:t xml:space="preserve"> Avenue, Lewiston, </w:t>
            </w:r>
          </w:p>
          <w:p w14:paraId="578E941C" w14:textId="0698C2ED" w:rsidR="00B76FCB" w:rsidRPr="00643D19"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Idaho 83501</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proofErr w:type="spellStart"/>
            <w:r w:rsidR="00A738C4" w:rsidRPr="00A738C4">
              <w:rPr>
                <w:rFonts w:ascii="Fira Sans Condensed" w:hAnsi="Fira Sans Condensed" w:cs="Fira Code"/>
                <w:sz w:val="22"/>
                <w:szCs w:val="22"/>
              </w:rPr>
              <w:t>CV35</w:t>
            </w:r>
            <w:proofErr w:type="spellEnd"/>
            <w:r w:rsidR="00A738C4" w:rsidRPr="00A738C4">
              <w:rPr>
                <w:rFonts w:ascii="Fira Sans Condensed" w:hAnsi="Fira Sans Condensed" w:cs="Fira Code"/>
                <w:sz w:val="22"/>
                <w:szCs w:val="22"/>
              </w:rPr>
              <w:t>-24-1063</w:t>
            </w:r>
          </w:p>
          <w:p w14:paraId="38288D15" w14:textId="77777777" w:rsidR="00E60862" w:rsidRDefault="00E60862" w:rsidP="001C63C1">
            <w:pPr>
              <w:pStyle w:val="SingleSpacing"/>
              <w:ind w:firstLine="371"/>
              <w:rPr>
                <w:rFonts w:ascii="Fira Sans Condensed" w:hAnsi="Fira Sans Condensed" w:cs="Fira Code"/>
                <w:b/>
                <w:bCs/>
                <w:sz w:val="22"/>
                <w:szCs w:val="22"/>
              </w:rPr>
            </w:pPr>
            <w:bookmarkStart w:id="2" w:name="_Hlk125445019"/>
            <w:r w:rsidRPr="00E60862">
              <w:rPr>
                <w:rFonts w:ascii="Fira Sans Condensed" w:hAnsi="Fira Sans Condensed" w:cs="Fira Code"/>
                <w:b/>
                <w:bCs/>
                <w:sz w:val="22"/>
                <w:szCs w:val="22"/>
              </w:rPr>
              <w:t>DEFENDANT'S RESPONSE TO PLAINTIFF'S</w:t>
            </w:r>
          </w:p>
          <w:p w14:paraId="0EC8BBBE" w14:textId="16959ED6" w:rsidR="00BB7FB2" w:rsidRPr="00643D19" w:rsidRDefault="00E60862" w:rsidP="001C63C1">
            <w:pPr>
              <w:pStyle w:val="SingleSpacing"/>
              <w:ind w:firstLine="371"/>
              <w:rPr>
                <w:rFonts w:ascii="Fira Sans Condensed" w:hAnsi="Fira Sans Condensed" w:cs="Fira Code"/>
                <w:b/>
                <w:sz w:val="22"/>
                <w:szCs w:val="22"/>
              </w:rPr>
            </w:pPr>
            <w:r w:rsidRPr="00E60862">
              <w:rPr>
                <w:rFonts w:ascii="Fira Sans Condensed" w:hAnsi="Fira Sans Condensed" w:cs="Fira Code"/>
                <w:b/>
                <w:bCs/>
                <w:sz w:val="22"/>
                <w:szCs w:val="22"/>
              </w:rPr>
              <w:t xml:space="preserve">ALLEGATIONS IN SECTION </w:t>
            </w:r>
            <w:r w:rsidR="00CF7725">
              <w:rPr>
                <w:rFonts w:ascii="Fira Sans Condensed" w:hAnsi="Fira Sans Condensed" w:cs="Fira Code"/>
                <w:b/>
                <w:bCs/>
                <w:sz w:val="22"/>
                <w:szCs w:val="22"/>
              </w:rPr>
              <w:t>D</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Pr="00EE73A9"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16"/>
          <w:szCs w:val="16"/>
        </w:rPr>
      </w:pPr>
      <w:r w:rsidRPr="00EE73A9">
        <w:rPr>
          <w:rFonts w:ascii="Fira Sans Condensed" w:hAnsi="Fira Sans Condensed" w:cs="Fira Code"/>
          <w:sz w:val="16"/>
          <w:szCs w:val="16"/>
        </w:rPr>
        <w:fldChar w:fldCharType="begin"/>
      </w:r>
      <w:r w:rsidRPr="00EE73A9">
        <w:rPr>
          <w:rFonts w:ascii="Fira Sans Condensed" w:hAnsi="Fira Sans Condensed" w:cs="Fira Code"/>
          <w:sz w:val="16"/>
          <w:szCs w:val="16"/>
        </w:rPr>
        <w:instrText xml:space="preserve"> XE "PREAMBLE" </w:instrText>
      </w:r>
      <w:r w:rsidRPr="00EE73A9">
        <w:rPr>
          <w:rFonts w:ascii="Fira Sans Condensed" w:hAnsi="Fira Sans Condensed" w:cs="Fira Code"/>
          <w:sz w:val="16"/>
          <w:szCs w:val="16"/>
        </w:rPr>
        <w:fldChar w:fldCharType="end"/>
      </w:r>
    </w:p>
    <w:p w14:paraId="251A9610" w14:textId="2386C4E1" w:rsidR="000E2B5F" w:rsidRPr="000E2B5F" w:rsidRDefault="005D679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CF7725" w:rsidRPr="00CF7725">
        <w:rPr>
          <w:rFonts w:ascii="Fira Sans Condensed" w:hAnsi="Fira Sans Condensed" w:cs="Fira Code"/>
          <w:sz w:val="22"/>
          <w:szCs w:val="22"/>
        </w:rPr>
        <w:t xml:space="preserve">COMES NOW the Defendant Jeremy L. Bass, (hereinafter "Defendant Bass"), perforce representing himself pro se, and hereby responds to the Plaintiffs' Reply Memorandum in Support of Motion for Summary Judgment as Against Defendant Jeremy L. Bass, (hereinafter "Plaintiff’s Memorandum"), filed in this proceeding on the 18th day of </w:t>
      </w:r>
      <w:proofErr w:type="gramStart"/>
      <w:r w:rsidR="00CF7725" w:rsidRPr="00CF7725">
        <w:rPr>
          <w:rFonts w:ascii="Fira Sans Condensed" w:hAnsi="Fira Sans Condensed" w:cs="Fira Code"/>
          <w:sz w:val="22"/>
          <w:szCs w:val="22"/>
        </w:rPr>
        <w:t>October,</w:t>
      </w:r>
      <w:proofErr w:type="gramEnd"/>
      <w:r w:rsidR="00CF7725" w:rsidRPr="00CF7725">
        <w:rPr>
          <w:rFonts w:ascii="Fira Sans Condensed" w:hAnsi="Fira Sans Condensed" w:cs="Fira Code"/>
          <w:sz w:val="22"/>
          <w:szCs w:val="22"/>
        </w:rPr>
        <w:t xml:space="preserve"> 2024, delivered on the 20th day of October mid-day to Defendant Bass. This response is based on the facts and arguments set forth herein</w:t>
      </w:r>
      <w:r w:rsidR="000E2B5F" w:rsidRPr="000E2B5F">
        <w:rPr>
          <w:rFonts w:ascii="Fira Sans Condensed" w:hAnsi="Fira Sans Condensed" w:cs="Fira Code"/>
          <w:sz w:val="22"/>
          <w:szCs w:val="22"/>
        </w:rPr>
        <w:t>.</w:t>
      </w:r>
    </w:p>
    <w:p w14:paraId="6F99B2E4" w14:textId="36882171" w:rsidR="00E60862" w:rsidRPr="0002781F"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02781F">
        <w:rPr>
          <w:rFonts w:ascii="Fira Sans Condensed" w:hAnsi="Fira Sans Condensed" w:cs="Fira Code"/>
          <w:b/>
          <w:bCs/>
          <w:sz w:val="22"/>
          <w:szCs w:val="22"/>
        </w:rPr>
        <w:t>I. INTRODUCTION</w:t>
      </w:r>
    </w:p>
    <w:p w14:paraId="126C88D0" w14:textId="1E38892D" w:rsidR="00CF7725" w:rsidRPr="00CF7725" w:rsidRDefault="00CF7725" w:rsidP="00CF7725">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CF7725">
        <w:rPr>
          <w:rFonts w:ascii="Fira Sans Condensed" w:hAnsi="Fira Sans Condensed" w:cs="Fira Code"/>
          <w:sz w:val="22"/>
          <w:szCs w:val="22"/>
        </w:rPr>
        <w:t xml:space="preserve">The Defendant submits this response to address the allegations made by Plaintiffs in Section D of the Plaintiff’s Memorandum, entitled “Defendant’s Challenges to the Notice to Vacate are Meritless,” received just yesterday. Plaintiffs assert that Defendant Bass’s challenge to the Notice to Vacate is without merit, claiming that he has not provided a copy of the purported insufficient notices. However, the burden of proving that a proper and complete eviction notice was duly </w:t>
      </w:r>
      <w:r w:rsidRPr="00CF7725">
        <w:rPr>
          <w:rFonts w:ascii="Fira Sans Condensed" w:hAnsi="Fira Sans Condensed" w:cs="Fira Code"/>
          <w:sz w:val="22"/>
          <w:szCs w:val="22"/>
        </w:rPr>
        <w:lastRenderedPageBreak/>
        <w:t>served rests on the Plaintiffs, and their failure to provide any evidence supporting this claim undermines their argument.</w:t>
      </w:r>
    </w:p>
    <w:p w14:paraId="20A12314" w14:textId="27E4DC7A" w:rsidR="00CF7725" w:rsidRPr="00CF7725" w:rsidRDefault="00CF7725" w:rsidP="00CF7725">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CF7725">
        <w:rPr>
          <w:rFonts w:ascii="Fira Sans Condensed" w:hAnsi="Fira Sans Condensed" w:cs="Fira Code"/>
          <w:b/>
          <w:bCs/>
          <w:sz w:val="22"/>
          <w:szCs w:val="22"/>
        </w:rPr>
        <w:t>II. PLAINTIFFS BEAR THE BURDEN OF PROVING PROPER NOTICE</w:t>
      </w:r>
    </w:p>
    <w:p w14:paraId="6302A68E" w14:textId="77777777" w:rsidR="00CF7725" w:rsidRDefault="00CF7725" w:rsidP="00CF7725">
      <w:pPr>
        <w:pStyle w:val="BodyText2"/>
        <w:numPr>
          <w:ilvl w:val="0"/>
          <w:numId w:val="15"/>
        </w:numPr>
        <w:tabs>
          <w:tab w:val="left" w:pos="90"/>
          <w:tab w:val="left" w:pos="270"/>
          <w:tab w:val="left" w:pos="540"/>
        </w:tabs>
        <w:spacing w:line="480" w:lineRule="auto"/>
        <w:rPr>
          <w:rFonts w:ascii="Fira Sans Condensed" w:hAnsi="Fira Sans Condensed" w:cs="Fira Code"/>
          <w:sz w:val="22"/>
          <w:szCs w:val="22"/>
        </w:rPr>
      </w:pPr>
      <w:r w:rsidRPr="00CF7725">
        <w:rPr>
          <w:rFonts w:ascii="Fira Sans Condensed" w:hAnsi="Fira Sans Condensed" w:cs="Fira Code"/>
          <w:b/>
          <w:bCs/>
          <w:sz w:val="22"/>
          <w:szCs w:val="22"/>
        </w:rPr>
        <w:t>Plaintiffs' Failure to Provide Evidence of Proper Notice</w:t>
      </w:r>
      <w:r>
        <w:rPr>
          <w:rFonts w:ascii="Fira Sans Condensed" w:hAnsi="Fira Sans Condensed" w:cs="Fira Code"/>
          <w:sz w:val="22"/>
          <w:szCs w:val="22"/>
        </w:rPr>
        <w:br/>
      </w:r>
      <w:r w:rsidRPr="00CF7725">
        <w:rPr>
          <w:rFonts w:ascii="Fira Sans Condensed" w:hAnsi="Fira Sans Condensed" w:cs="Fira Code"/>
          <w:sz w:val="22"/>
          <w:szCs w:val="22"/>
        </w:rPr>
        <w:t>In eviction cases, the party asserting proper service of an eviction notice is required to provide evidence. Plaintiffs have failed to produce any documentation, such as certified mail receipts or sheriff’s office records, to substantiate their claim that a valid and complete eviction notice was served. Without such evidence, their assertion that Defendant Bass’s challenge is meritless is unsupported by the necessary proof.</w:t>
      </w:r>
    </w:p>
    <w:p w14:paraId="3E7362A2" w14:textId="7B2243CA" w:rsidR="00CF7725" w:rsidRPr="00CF7725" w:rsidRDefault="00CF7725" w:rsidP="00CF7725">
      <w:pPr>
        <w:pStyle w:val="BodyText2"/>
        <w:numPr>
          <w:ilvl w:val="0"/>
          <w:numId w:val="15"/>
        </w:numPr>
        <w:tabs>
          <w:tab w:val="left" w:pos="90"/>
          <w:tab w:val="left" w:pos="270"/>
          <w:tab w:val="left" w:pos="540"/>
        </w:tabs>
        <w:spacing w:line="480" w:lineRule="auto"/>
        <w:rPr>
          <w:rFonts w:ascii="Fira Sans Condensed" w:hAnsi="Fira Sans Condensed" w:cs="Fira Code"/>
          <w:sz w:val="22"/>
          <w:szCs w:val="22"/>
        </w:rPr>
      </w:pPr>
      <w:r w:rsidRPr="00CF7725">
        <w:rPr>
          <w:rFonts w:ascii="Fira Sans Condensed" w:hAnsi="Fira Sans Condensed" w:cs="Fira Code"/>
          <w:b/>
          <w:bCs/>
          <w:sz w:val="22"/>
          <w:szCs w:val="22"/>
        </w:rPr>
        <w:t>Attendance at Trustee’s Sale Does Not Satisfy the Requirement of Proper Notice</w:t>
      </w:r>
      <w:r>
        <w:rPr>
          <w:rFonts w:ascii="Fira Sans Condensed" w:hAnsi="Fira Sans Condensed" w:cs="Fira Code"/>
          <w:sz w:val="22"/>
          <w:szCs w:val="22"/>
        </w:rPr>
        <w:br/>
      </w:r>
      <w:r w:rsidRPr="00CF7725">
        <w:rPr>
          <w:rFonts w:ascii="Fira Sans Condensed" w:hAnsi="Fira Sans Condensed" w:cs="Fira Code"/>
          <w:sz w:val="22"/>
          <w:szCs w:val="22"/>
        </w:rPr>
        <w:t xml:space="preserve">Plaintiffs argue that Defendant Bass’s presence at the Trustee’s Sale implies that he had knowledge of the property's sale and therefore received proper notice to vacate. However, this argument is legally insufficient. Attendance at the sale does not substitute for the formal legal requirement to serve a proper and complete notice to vacate under Idaho law. </w:t>
      </w:r>
      <w:proofErr w:type="gramStart"/>
      <w:r w:rsidRPr="00CF7725">
        <w:rPr>
          <w:rFonts w:ascii="Fira Sans Condensed" w:hAnsi="Fira Sans Condensed" w:cs="Fira Code"/>
          <w:sz w:val="22"/>
          <w:szCs w:val="22"/>
        </w:rPr>
        <w:t>Defendant’s</w:t>
      </w:r>
      <w:proofErr w:type="gramEnd"/>
      <w:r w:rsidRPr="00CF7725">
        <w:rPr>
          <w:rFonts w:ascii="Fira Sans Condensed" w:hAnsi="Fira Sans Condensed" w:cs="Fira Code"/>
          <w:sz w:val="22"/>
          <w:szCs w:val="22"/>
        </w:rPr>
        <w:t xml:space="preserve"> knowledge of the sale does not negate Plaintiffs' obligation to follow the proper legal procedures.</w:t>
      </w:r>
    </w:p>
    <w:p w14:paraId="6B9BB033" w14:textId="77777777" w:rsidR="00CF7725" w:rsidRPr="00CF7725" w:rsidRDefault="00CF7725" w:rsidP="00CF7725">
      <w:pPr>
        <w:pStyle w:val="BodyText2"/>
        <w:tabs>
          <w:tab w:val="left" w:pos="90"/>
          <w:tab w:val="left" w:pos="270"/>
          <w:tab w:val="left" w:pos="540"/>
        </w:tabs>
        <w:spacing w:line="480" w:lineRule="auto"/>
        <w:ind w:firstLine="0"/>
        <w:jc w:val="center"/>
        <w:rPr>
          <w:rFonts w:ascii="Fira Sans Condensed" w:hAnsi="Fira Sans Condensed" w:cs="Fira Code"/>
          <w:sz w:val="22"/>
          <w:szCs w:val="22"/>
        </w:rPr>
      </w:pPr>
      <w:r w:rsidRPr="00CF7725">
        <w:rPr>
          <w:rFonts w:ascii="Fira Sans Condensed" w:hAnsi="Fira Sans Condensed" w:cs="Fira Code"/>
          <w:sz w:val="22"/>
          <w:szCs w:val="22"/>
        </w:rPr>
        <w:t xml:space="preserve">III. </w:t>
      </w:r>
      <w:r w:rsidRPr="00CF7725">
        <w:rPr>
          <w:rFonts w:ascii="Fira Sans Condensed" w:hAnsi="Fira Sans Condensed" w:cs="Fira Code"/>
          <w:b/>
          <w:bCs/>
          <w:sz w:val="22"/>
          <w:szCs w:val="22"/>
        </w:rPr>
        <w:t>INSUFFICIENT NOTICE AND PLAINTIFFS’ FAILURE TO MEET LEGAL REQUIREMENTS</w:t>
      </w:r>
    </w:p>
    <w:p w14:paraId="54B76211" w14:textId="77777777" w:rsidR="00CF7725" w:rsidRDefault="00CF7725" w:rsidP="00CF7725">
      <w:pPr>
        <w:pStyle w:val="BodyText2"/>
        <w:numPr>
          <w:ilvl w:val="0"/>
          <w:numId w:val="14"/>
        </w:numPr>
        <w:tabs>
          <w:tab w:val="left" w:pos="90"/>
          <w:tab w:val="left" w:pos="270"/>
          <w:tab w:val="left" w:pos="540"/>
        </w:tabs>
        <w:spacing w:line="480" w:lineRule="auto"/>
        <w:rPr>
          <w:rFonts w:ascii="Fira Sans Condensed" w:hAnsi="Fira Sans Condensed" w:cs="Fira Code"/>
          <w:sz w:val="22"/>
          <w:szCs w:val="22"/>
        </w:rPr>
      </w:pPr>
      <w:r w:rsidRPr="00CF7725">
        <w:rPr>
          <w:rFonts w:ascii="Fira Sans Condensed" w:hAnsi="Fira Sans Condensed" w:cs="Fira Code"/>
          <w:b/>
          <w:bCs/>
          <w:sz w:val="22"/>
          <w:szCs w:val="22"/>
        </w:rPr>
        <w:t>Deficient Notices and Lack of Documentation</w:t>
      </w:r>
      <w:r>
        <w:rPr>
          <w:rFonts w:ascii="Fira Sans Condensed" w:hAnsi="Fira Sans Condensed" w:cs="Fira Code"/>
          <w:sz w:val="22"/>
          <w:szCs w:val="22"/>
        </w:rPr>
        <w:br/>
      </w:r>
      <w:r w:rsidRPr="00CF7725">
        <w:rPr>
          <w:rFonts w:ascii="Fira Sans Condensed" w:hAnsi="Fira Sans Condensed" w:cs="Fira Code"/>
          <w:sz w:val="22"/>
          <w:szCs w:val="22"/>
        </w:rPr>
        <w:t>Defendant Bass maintains that the notices served by Plaintiffs were incomplete and referenced attachments, such as the deed, which were never provided. As such, these notices are legally defective under Idaho law. Plaintiffs must present verifiable proof that they served a proper and complete notice to vacate, which they have failed to do.</w:t>
      </w:r>
    </w:p>
    <w:p w14:paraId="23EBD3A2" w14:textId="0EB47BB7" w:rsidR="00CF7725" w:rsidRDefault="00CF7725" w:rsidP="00CF7725">
      <w:pPr>
        <w:pStyle w:val="BodyText2"/>
        <w:numPr>
          <w:ilvl w:val="0"/>
          <w:numId w:val="14"/>
        </w:numPr>
        <w:tabs>
          <w:tab w:val="left" w:pos="90"/>
          <w:tab w:val="left" w:pos="270"/>
          <w:tab w:val="left" w:pos="540"/>
        </w:tabs>
        <w:spacing w:line="480" w:lineRule="auto"/>
        <w:rPr>
          <w:rFonts w:ascii="Fira Sans Condensed" w:hAnsi="Fira Sans Condensed" w:cs="Fira Code"/>
          <w:sz w:val="22"/>
          <w:szCs w:val="22"/>
        </w:rPr>
      </w:pPr>
      <w:r w:rsidRPr="00CF7725">
        <w:rPr>
          <w:rFonts w:ascii="Fira Sans Condensed" w:hAnsi="Fira Sans Condensed" w:cs="Fira Code"/>
          <w:b/>
          <w:bCs/>
          <w:sz w:val="22"/>
          <w:szCs w:val="22"/>
        </w:rPr>
        <w:t>Service of the Complaint Does Not Fulfill Notice Requirements</w:t>
      </w:r>
      <w:r>
        <w:rPr>
          <w:rFonts w:ascii="Fira Sans Condensed" w:hAnsi="Fira Sans Condensed" w:cs="Fira Code"/>
          <w:sz w:val="22"/>
          <w:szCs w:val="22"/>
        </w:rPr>
        <w:br/>
      </w:r>
      <w:r w:rsidRPr="00CF7725">
        <w:rPr>
          <w:rFonts w:ascii="Fira Sans Condensed" w:hAnsi="Fira Sans Condensed" w:cs="Fira Code"/>
          <w:sz w:val="22"/>
          <w:szCs w:val="22"/>
        </w:rPr>
        <w:t xml:space="preserve">Plaintiffs also attempt to argue that the service of the Complaint, which includes an </w:t>
      </w:r>
      <w:r w:rsidRPr="00CF7725">
        <w:rPr>
          <w:rFonts w:ascii="Fira Sans Condensed" w:hAnsi="Fira Sans Condensed" w:cs="Fira Code"/>
          <w:sz w:val="22"/>
          <w:szCs w:val="22"/>
        </w:rPr>
        <w:lastRenderedPageBreak/>
        <w:t>eviction notice, satisfies their legal obligation. However, Idaho law mandates that a separate and complete notice to vacate must be served independently of the Complaint. Plaintiffs have not provided sufficient evidence to show that they complied with these statutory requirements.</w:t>
      </w:r>
    </w:p>
    <w:p w14:paraId="7C8F64F3" w14:textId="4A079430" w:rsidR="00AD2676" w:rsidRPr="00AD2676" w:rsidRDefault="00C938A7" w:rsidP="00AD2676">
      <w:pPr>
        <w:pStyle w:val="BodyText2"/>
        <w:numPr>
          <w:ilvl w:val="0"/>
          <w:numId w:val="14"/>
        </w:numPr>
        <w:tabs>
          <w:tab w:val="left" w:pos="90"/>
          <w:tab w:val="left" w:pos="270"/>
          <w:tab w:val="left" w:pos="540"/>
        </w:tabs>
        <w:spacing w:line="480" w:lineRule="auto"/>
        <w:rPr>
          <w:rFonts w:ascii="Fira Sans Condensed" w:hAnsi="Fira Sans Condensed" w:cs="Fira Code"/>
          <w:sz w:val="22"/>
          <w:szCs w:val="22"/>
        </w:rPr>
      </w:pPr>
      <w:r w:rsidRPr="00C938A7">
        <w:rPr>
          <w:rFonts w:ascii="Fira Sans Condensed" w:hAnsi="Fira Sans Condensed" w:cs="Fira Code"/>
          <w:b/>
          <w:bCs/>
          <w:sz w:val="22"/>
          <w:szCs w:val="22"/>
        </w:rPr>
        <w:t xml:space="preserve">Legal Argument Regarding Notice </w:t>
      </w:r>
      <w:proofErr w:type="gramStart"/>
      <w:r w:rsidRPr="00C938A7">
        <w:rPr>
          <w:rFonts w:ascii="Fira Sans Condensed" w:hAnsi="Fira Sans Condensed" w:cs="Fira Code"/>
          <w:b/>
          <w:bCs/>
          <w:sz w:val="22"/>
          <w:szCs w:val="22"/>
        </w:rPr>
        <w:t>To</w:t>
      </w:r>
      <w:proofErr w:type="gramEnd"/>
      <w:r w:rsidRPr="00C938A7">
        <w:rPr>
          <w:rFonts w:ascii="Fira Sans Condensed" w:hAnsi="Fira Sans Condensed" w:cs="Fira Code"/>
          <w:b/>
          <w:bCs/>
          <w:sz w:val="22"/>
          <w:szCs w:val="22"/>
        </w:rPr>
        <w:t xml:space="preserve"> Vacate</w:t>
      </w:r>
    </w:p>
    <w:p w14:paraId="6DC9493D" w14:textId="77777777" w:rsidR="00C938A7" w:rsidRPr="00C938A7" w:rsidRDefault="00C938A7" w:rsidP="00C938A7">
      <w:pPr>
        <w:pStyle w:val="BodyText2"/>
        <w:tabs>
          <w:tab w:val="left" w:pos="90"/>
          <w:tab w:val="left" w:pos="270"/>
          <w:tab w:val="left" w:pos="540"/>
        </w:tabs>
        <w:spacing w:line="480" w:lineRule="auto"/>
        <w:ind w:left="720" w:firstLine="0"/>
        <w:rPr>
          <w:rFonts w:ascii="Fira Sans Condensed" w:hAnsi="Fira Sans Condensed" w:cs="Fira Code"/>
          <w:b/>
          <w:bCs/>
          <w:sz w:val="22"/>
          <w:szCs w:val="22"/>
        </w:rPr>
      </w:pPr>
      <w:r w:rsidRPr="00C938A7">
        <w:rPr>
          <w:rFonts w:ascii="Fira Sans Condensed" w:hAnsi="Fira Sans Condensed" w:cs="Fira Code"/>
          <w:b/>
          <w:bCs/>
          <w:sz w:val="22"/>
          <w:szCs w:val="22"/>
        </w:rPr>
        <w:t>Under Idaho law, the requirements for terminating a tenancy or other estate at will are set forth in Idaho Code § 55-208. The statute requires that the landlord provide written notice to the tenant, specifying a vacate date that is no less than one month from the date of the notice. Similarly, a tenant may terminate the tenancy by providing the landlord with written notice that also specifies a vacate date not less than one month from the date of the notice.</w:t>
      </w:r>
    </w:p>
    <w:p w14:paraId="5E0B9F04" w14:textId="77777777" w:rsidR="00C938A7" w:rsidRPr="00C938A7" w:rsidRDefault="00C938A7" w:rsidP="00C938A7">
      <w:pPr>
        <w:pStyle w:val="BodyText2"/>
        <w:tabs>
          <w:tab w:val="left" w:pos="90"/>
          <w:tab w:val="left" w:pos="270"/>
          <w:tab w:val="left" w:pos="540"/>
        </w:tabs>
        <w:spacing w:line="480" w:lineRule="auto"/>
        <w:ind w:left="720" w:firstLine="0"/>
        <w:rPr>
          <w:rFonts w:ascii="Fira Sans Condensed" w:hAnsi="Fira Sans Condensed" w:cs="Fira Code"/>
          <w:b/>
          <w:bCs/>
          <w:sz w:val="22"/>
          <w:szCs w:val="22"/>
        </w:rPr>
      </w:pPr>
    </w:p>
    <w:p w14:paraId="7EE04A5F" w14:textId="77777777" w:rsidR="00C938A7" w:rsidRPr="00C938A7" w:rsidRDefault="00C938A7" w:rsidP="00C938A7">
      <w:pPr>
        <w:pStyle w:val="BodyText2"/>
        <w:tabs>
          <w:tab w:val="left" w:pos="90"/>
          <w:tab w:val="left" w:pos="270"/>
          <w:tab w:val="left" w:pos="540"/>
        </w:tabs>
        <w:spacing w:line="480" w:lineRule="auto"/>
        <w:ind w:left="720" w:firstLine="0"/>
        <w:rPr>
          <w:rFonts w:ascii="Fira Sans Condensed" w:hAnsi="Fira Sans Condensed" w:cs="Fira Code"/>
          <w:b/>
          <w:bCs/>
          <w:sz w:val="22"/>
          <w:szCs w:val="22"/>
        </w:rPr>
      </w:pPr>
      <w:r w:rsidRPr="00C938A7">
        <w:rPr>
          <w:rFonts w:ascii="Fira Sans Condensed" w:hAnsi="Fira Sans Condensed" w:cs="Fira Code"/>
          <w:b/>
          <w:bCs/>
          <w:sz w:val="22"/>
          <w:szCs w:val="22"/>
        </w:rPr>
        <w:t>In the present case, the Plaintiffs have failed to produce adequate evidence that a valid notice to quit or vacate was served upon the Defendant, as required by Idaho Code § 55-208. Without proper documentation showing that a written notice was served in accordance with the statute, the Plaintiffs' claim that Defendant was provided proper notice is unsupported. Furthermore, Idaho law makes clear that proper notice is an essential requirement for termination of tenancy and cannot be substituted by attendance at a Trustee’s Sale or by any other informal means of communication. The Plaintiffs must demonstrate that they provided written notice that conforms to the statutory requirements.</w:t>
      </w:r>
    </w:p>
    <w:p w14:paraId="7D920A41" w14:textId="77777777" w:rsidR="00C938A7" w:rsidRPr="00C938A7" w:rsidRDefault="00C938A7" w:rsidP="00C938A7">
      <w:pPr>
        <w:pStyle w:val="BodyText2"/>
        <w:tabs>
          <w:tab w:val="left" w:pos="90"/>
          <w:tab w:val="left" w:pos="270"/>
          <w:tab w:val="left" w:pos="540"/>
        </w:tabs>
        <w:spacing w:line="480" w:lineRule="auto"/>
        <w:ind w:left="720" w:firstLine="0"/>
        <w:rPr>
          <w:rFonts w:ascii="Fira Sans Condensed" w:hAnsi="Fira Sans Condensed" w:cs="Fira Code"/>
          <w:b/>
          <w:bCs/>
          <w:sz w:val="22"/>
          <w:szCs w:val="22"/>
        </w:rPr>
      </w:pPr>
    </w:p>
    <w:p w14:paraId="0EA22896" w14:textId="12F2DD87" w:rsidR="00AD2676" w:rsidRPr="00791ABB" w:rsidRDefault="00C938A7" w:rsidP="00C938A7">
      <w:pPr>
        <w:pStyle w:val="BodyText2"/>
        <w:tabs>
          <w:tab w:val="left" w:pos="90"/>
          <w:tab w:val="left" w:pos="270"/>
          <w:tab w:val="left" w:pos="540"/>
        </w:tabs>
        <w:spacing w:line="480" w:lineRule="auto"/>
        <w:ind w:left="720" w:firstLine="0"/>
        <w:rPr>
          <w:rFonts w:ascii="Fira Sans Condensed" w:hAnsi="Fira Sans Condensed" w:cs="Fira Code"/>
          <w:sz w:val="22"/>
          <w:szCs w:val="22"/>
        </w:rPr>
      </w:pPr>
      <w:r w:rsidRPr="00C938A7">
        <w:rPr>
          <w:rFonts w:ascii="Fira Sans Condensed" w:hAnsi="Fira Sans Condensed" w:cs="Fira Code"/>
          <w:b/>
          <w:bCs/>
          <w:sz w:val="22"/>
          <w:szCs w:val="22"/>
        </w:rPr>
        <w:lastRenderedPageBreak/>
        <w:t>Therefore, Defendant contends that the Plaintiffs’ failure to meet the legal standards outlined in Idaho Code § 55-208 undermines their argument and calls into question the validity of their notice to vacate</w:t>
      </w:r>
      <w:r w:rsidR="00AD2676" w:rsidRPr="006C173E">
        <w:rPr>
          <w:rFonts w:ascii="Fira Sans Condensed" w:hAnsi="Fira Sans Condensed" w:cs="Fira Code"/>
          <w:sz w:val="22"/>
          <w:szCs w:val="22"/>
        </w:rPr>
        <w:t>.</w:t>
      </w:r>
    </w:p>
    <w:p w14:paraId="3231D291" w14:textId="0A5F3C37" w:rsidR="00CF7725" w:rsidRPr="00CF7725" w:rsidRDefault="00CF7725" w:rsidP="00CF7725">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CF7725">
        <w:rPr>
          <w:rFonts w:ascii="Fira Sans Condensed" w:hAnsi="Fira Sans Condensed" w:cs="Fira Code"/>
          <w:b/>
          <w:bCs/>
          <w:sz w:val="22"/>
          <w:szCs w:val="22"/>
        </w:rPr>
        <w:t>IV. CONCLUSION</w:t>
      </w:r>
    </w:p>
    <w:p w14:paraId="750D1F70" w14:textId="0371F658" w:rsidR="00CF7725" w:rsidRPr="00CF7725" w:rsidRDefault="006C173E" w:rsidP="00CF7725">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CF7725" w:rsidRPr="00CF7725">
        <w:rPr>
          <w:rFonts w:ascii="Fira Sans Condensed" w:hAnsi="Fira Sans Condensed" w:cs="Fira Code"/>
          <w:sz w:val="22"/>
          <w:szCs w:val="22"/>
        </w:rPr>
        <w:t>For the foregoing reasons, Defendant Bass respectfully requests that the Court:</w:t>
      </w:r>
    </w:p>
    <w:p w14:paraId="137BF56A" w14:textId="77777777" w:rsidR="00CF7725" w:rsidRPr="00CF7725" w:rsidRDefault="00CF7725" w:rsidP="00CF7725">
      <w:pPr>
        <w:pStyle w:val="BodyText2"/>
        <w:numPr>
          <w:ilvl w:val="0"/>
          <w:numId w:val="13"/>
        </w:numPr>
        <w:tabs>
          <w:tab w:val="left" w:pos="90"/>
          <w:tab w:val="left" w:pos="270"/>
          <w:tab w:val="left" w:pos="540"/>
        </w:tabs>
        <w:spacing w:line="480" w:lineRule="auto"/>
        <w:rPr>
          <w:rFonts w:ascii="Fira Sans Condensed" w:hAnsi="Fira Sans Condensed" w:cs="Fira Code"/>
          <w:sz w:val="22"/>
          <w:szCs w:val="22"/>
        </w:rPr>
      </w:pPr>
      <w:r w:rsidRPr="00CF7725">
        <w:rPr>
          <w:rFonts w:ascii="Fira Sans Condensed" w:hAnsi="Fira Sans Condensed" w:cs="Fira Code"/>
          <w:sz w:val="22"/>
          <w:szCs w:val="22"/>
        </w:rPr>
        <w:t xml:space="preserve">Dismiss Plaintiffs' arguments regarding the validity of the notice to </w:t>
      </w:r>
      <w:proofErr w:type="gramStart"/>
      <w:r w:rsidRPr="00CF7725">
        <w:rPr>
          <w:rFonts w:ascii="Fira Sans Condensed" w:hAnsi="Fira Sans Condensed" w:cs="Fira Code"/>
          <w:sz w:val="22"/>
          <w:szCs w:val="22"/>
        </w:rPr>
        <w:t>vacate;</w:t>
      </w:r>
      <w:proofErr w:type="gramEnd"/>
    </w:p>
    <w:p w14:paraId="1582A260" w14:textId="77777777" w:rsidR="00CF7725" w:rsidRPr="00CF7725" w:rsidRDefault="00CF7725" w:rsidP="00CF7725">
      <w:pPr>
        <w:pStyle w:val="BodyText2"/>
        <w:numPr>
          <w:ilvl w:val="0"/>
          <w:numId w:val="13"/>
        </w:numPr>
        <w:tabs>
          <w:tab w:val="left" w:pos="90"/>
          <w:tab w:val="left" w:pos="270"/>
          <w:tab w:val="left" w:pos="540"/>
        </w:tabs>
        <w:spacing w:line="480" w:lineRule="auto"/>
        <w:rPr>
          <w:rFonts w:ascii="Fira Sans Condensed" w:hAnsi="Fira Sans Condensed" w:cs="Fira Code"/>
          <w:sz w:val="22"/>
          <w:szCs w:val="22"/>
        </w:rPr>
      </w:pPr>
      <w:r w:rsidRPr="00CF7725">
        <w:rPr>
          <w:rFonts w:ascii="Fira Sans Condensed" w:hAnsi="Fira Sans Condensed" w:cs="Fira Code"/>
          <w:sz w:val="22"/>
          <w:szCs w:val="22"/>
        </w:rPr>
        <w:t>Require Plaintiffs to provide proof of proper and complete service of a lawful eviction notice as mandated by Idaho law; and</w:t>
      </w:r>
    </w:p>
    <w:p w14:paraId="656AF5D6" w14:textId="600D3268" w:rsidR="00E60862" w:rsidRDefault="00CF7725" w:rsidP="00CF7725">
      <w:pPr>
        <w:pStyle w:val="BodyText2"/>
        <w:numPr>
          <w:ilvl w:val="0"/>
          <w:numId w:val="13"/>
        </w:numPr>
        <w:tabs>
          <w:tab w:val="left" w:pos="90"/>
          <w:tab w:val="left" w:pos="270"/>
          <w:tab w:val="left" w:pos="540"/>
        </w:tabs>
        <w:spacing w:line="480" w:lineRule="auto"/>
        <w:rPr>
          <w:rFonts w:ascii="Fira Sans Condensed" w:hAnsi="Fira Sans Condensed" w:cs="Fira Code"/>
          <w:sz w:val="22"/>
          <w:szCs w:val="22"/>
        </w:rPr>
      </w:pPr>
      <w:r w:rsidRPr="00CF7725">
        <w:rPr>
          <w:rFonts w:ascii="Fira Sans Condensed" w:hAnsi="Fira Sans Condensed" w:cs="Fira Code"/>
          <w:sz w:val="22"/>
          <w:szCs w:val="22"/>
        </w:rPr>
        <w:t>Deny Plaintiffs' Motion for Summary Judgment based on their failure to meet the legal requirements for serving a valid eviction notice</w:t>
      </w:r>
      <w:r w:rsidR="00E60862" w:rsidRPr="00E60862">
        <w:rPr>
          <w:rFonts w:ascii="Fira Sans Condensed" w:hAnsi="Fira Sans Condensed" w:cs="Fira Code"/>
          <w:sz w:val="22"/>
          <w:szCs w:val="22"/>
        </w:rPr>
        <w:t>.</w:t>
      </w:r>
    </w:p>
    <w:p w14:paraId="3C15FCC3" w14:textId="77777777" w:rsidR="00643D19" w:rsidRDefault="00643D19" w:rsidP="00C84ECC">
      <w:pPr>
        <w:pStyle w:val="BodyText2"/>
        <w:suppressLineNumbers/>
        <w:tabs>
          <w:tab w:val="left" w:pos="2250"/>
        </w:tabs>
        <w:ind w:firstLine="0"/>
        <w:rPr>
          <w:rFonts w:ascii="Fira Sans Condensed" w:hAnsi="Fira Sans Condensed" w:cs="Fira Code"/>
          <w:sz w:val="22"/>
          <w:szCs w:val="22"/>
        </w:rPr>
      </w:pPr>
    </w:p>
    <w:p w14:paraId="0E708B9E" w14:textId="39933CA9" w:rsidR="0072407C"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sidR="00EE73A9">
        <w:rPr>
          <w:rFonts w:ascii="Fira Sans Condensed" w:hAnsi="Fira Sans Condensed" w:cs="Fira Code"/>
          <w:sz w:val="22"/>
          <w:szCs w:val="22"/>
          <w:u w:val="single"/>
        </w:rPr>
        <w:t>21</w:t>
      </w:r>
      <w:r w:rsidRPr="00E7058F">
        <w:rPr>
          <w:rFonts w:ascii="Fira Sans Condensed" w:hAnsi="Fira Sans Condensed" w:cs="Fira Code"/>
          <w:sz w:val="22"/>
          <w:szCs w:val="22"/>
        </w:rPr>
        <w:t xml:space="preserve">_ day of </w:t>
      </w:r>
      <w:r w:rsidR="00843A3C">
        <w:rPr>
          <w:rFonts w:ascii="Fira Sans Condensed" w:hAnsi="Fira Sans Condensed" w:cs="Fira Code"/>
          <w:sz w:val="22"/>
          <w:szCs w:val="22"/>
        </w:rPr>
        <w:t>October</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1EB7BFF5" w14:textId="77777777" w:rsidR="00EE73A9" w:rsidRPr="00E7058F" w:rsidRDefault="00EE73A9" w:rsidP="00C84ECC">
      <w:pPr>
        <w:pStyle w:val="BodyText2"/>
        <w:suppressLineNumbers/>
        <w:tabs>
          <w:tab w:val="left" w:pos="2250"/>
        </w:tabs>
        <w:ind w:firstLine="0"/>
        <w:rPr>
          <w:rFonts w:ascii="Fira Sans Condensed" w:hAnsi="Fira Sans Condensed" w:cs="Fira Code"/>
          <w:sz w:val="22"/>
          <w:szCs w:val="22"/>
        </w:rPr>
      </w:pPr>
    </w:p>
    <w:p w14:paraId="7E0C184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10C612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F86E63" w14:textId="2CD358BA" w:rsidR="0072407C" w:rsidRPr="00E7058F" w:rsidRDefault="008F5D89" w:rsidP="00C84ECC">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w:t>
      </w:r>
      <w:r w:rsidR="0072407C" w:rsidRPr="00E7058F">
        <w:rPr>
          <w:rFonts w:ascii="Fira Sans Condensed" w:hAnsi="Fira Sans Condensed" w:cs="Fira Code"/>
          <w:sz w:val="22"/>
          <w:szCs w:val="22"/>
        </w:rPr>
        <w:t xml:space="preserve"> Pro Se</w:t>
      </w:r>
    </w:p>
    <w:p w14:paraId="4FAF958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1E08DD93"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55290F5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33E6CA0" w14:textId="77777777" w:rsidR="0072407C" w:rsidRPr="00E7058F" w:rsidRDefault="0072407C" w:rsidP="00C84ECC">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CD9FECF" w14:textId="77777777" w:rsidR="0072407C" w:rsidRDefault="0072407C" w:rsidP="00C84ECC">
      <w:pPr>
        <w:suppressLineNumbers/>
        <w:rPr>
          <w:rFonts w:ascii="Fira Sans Condensed" w:hAnsi="Fira Sans Condensed"/>
        </w:rPr>
      </w:pPr>
    </w:p>
    <w:p w14:paraId="47F28AAC" w14:textId="77777777" w:rsidR="008009ED" w:rsidRDefault="008009ED" w:rsidP="00C84ECC">
      <w:pPr>
        <w:suppressLineNumbers/>
        <w:rPr>
          <w:rFonts w:ascii="Fira Sans Condensed" w:hAnsi="Fira Sans Condensed"/>
        </w:rPr>
      </w:pPr>
    </w:p>
    <w:p w14:paraId="3F17B85D" w14:textId="77777777" w:rsidR="008009ED" w:rsidRDefault="008009ED" w:rsidP="00C84ECC">
      <w:pPr>
        <w:suppressLineNumbers/>
        <w:rPr>
          <w:rFonts w:ascii="Fira Sans Condensed" w:hAnsi="Fira Sans Condensed"/>
        </w:rPr>
      </w:pPr>
    </w:p>
    <w:p w14:paraId="2DA57DAE" w14:textId="77777777" w:rsidR="008009ED" w:rsidRDefault="008009ED" w:rsidP="00C84ECC">
      <w:pPr>
        <w:suppressLineNumbers/>
        <w:rPr>
          <w:rFonts w:ascii="Fira Sans Condensed" w:hAnsi="Fira Sans Condensed"/>
        </w:rPr>
      </w:pPr>
    </w:p>
    <w:p w14:paraId="603620C0" w14:textId="77777777" w:rsidR="008009ED" w:rsidRDefault="008009ED" w:rsidP="00C84ECC">
      <w:pPr>
        <w:suppressLineNumbers/>
        <w:rPr>
          <w:rFonts w:ascii="Fira Sans Condensed" w:hAnsi="Fira Sans Condensed"/>
        </w:rPr>
      </w:pPr>
    </w:p>
    <w:p w14:paraId="405E1801" w14:textId="77777777" w:rsidR="008009ED" w:rsidRPr="00E7058F" w:rsidRDefault="008009ED" w:rsidP="00C84ECC">
      <w:pPr>
        <w:suppressLineNumbers/>
        <w:rPr>
          <w:rFonts w:ascii="Fira Sans Condensed" w:hAnsi="Fira Sans Condensed"/>
        </w:rPr>
      </w:pPr>
    </w:p>
    <w:p w14:paraId="5C39C4FD" w14:textId="04D5BA88" w:rsidR="0072407C" w:rsidRDefault="0072407C" w:rsidP="00EE73A9">
      <w:pPr>
        <w:rPr>
          <w:rFonts w:ascii="Fira Sans Condensed" w:hAnsi="Fira Sans Condensed" w:cs="Fira Code"/>
        </w:rPr>
      </w:pPr>
      <w:r w:rsidRPr="00E7058F">
        <w:rPr>
          <w:rFonts w:ascii="Fira Sans Condensed" w:hAnsi="Fira Sans Condensed" w:cs="Fira Code"/>
        </w:rPr>
        <w:t>CERTIFICATE OF MAILING</w:t>
      </w:r>
    </w:p>
    <w:p w14:paraId="5E36B43B" w14:textId="77777777" w:rsidR="00EE73A9" w:rsidRPr="00E7058F" w:rsidRDefault="00EE73A9" w:rsidP="00EE73A9">
      <w:pPr>
        <w:rPr>
          <w:rFonts w:ascii="Fira Sans Condensed" w:hAnsi="Fira Sans Condensed" w:cs="Fira Code"/>
        </w:rPr>
      </w:pPr>
    </w:p>
    <w:p w14:paraId="545E4719" w14:textId="21082183" w:rsidR="0072407C" w:rsidRPr="00E7058F" w:rsidRDefault="0072407C" w:rsidP="00843A3C">
      <w:pPr>
        <w:pStyle w:val="BodyText3"/>
        <w:keepNext/>
        <w:keepLines/>
        <w:suppressLineNumbers/>
        <w:rPr>
          <w:rFonts w:ascii="Fira Sans Condensed" w:hAnsi="Fira Sans Condensed" w:cs="Fira Code"/>
        </w:rPr>
      </w:pPr>
      <w:r w:rsidRPr="00E7058F">
        <w:rPr>
          <w:rFonts w:ascii="Fira Sans Condensed" w:hAnsi="Fira Sans Condensed" w:cs="Fira Code"/>
        </w:rPr>
        <w:lastRenderedPageBreak/>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w:t>
      </w:r>
      <w:r w:rsidR="00843A3C" w:rsidRPr="00843A3C">
        <w:rPr>
          <w:rFonts w:ascii="Fira Sans Condensed" w:hAnsi="Fira Sans Condensed" w:cs="Fira Code"/>
        </w:rPr>
        <w:t>DEFENDANT BASS' RESPONSE TO</w:t>
      </w:r>
      <w:r w:rsidR="00843A3C">
        <w:rPr>
          <w:rFonts w:ascii="Fira Sans Condensed" w:hAnsi="Fira Sans Condensed" w:cs="Fira Code"/>
        </w:rPr>
        <w:t xml:space="preserve"> </w:t>
      </w:r>
      <w:r w:rsidR="00843A3C" w:rsidRPr="00843A3C">
        <w:rPr>
          <w:rFonts w:ascii="Fira Sans Condensed" w:hAnsi="Fira Sans Condensed" w:cs="Fira Code"/>
        </w:rPr>
        <w:t>PLAINTIFFS' MOTION FOR</w:t>
      </w:r>
      <w:r w:rsidR="00843A3C">
        <w:rPr>
          <w:rFonts w:ascii="Fira Sans Condensed" w:hAnsi="Fira Sans Condensed" w:cs="Fira Code"/>
        </w:rPr>
        <w:t xml:space="preserve"> </w:t>
      </w:r>
      <w:r w:rsidR="00843A3C" w:rsidRPr="00843A3C">
        <w:rPr>
          <w:rFonts w:ascii="Fira Sans Condensed" w:hAnsi="Fira Sans Condensed" w:cs="Fira Code"/>
        </w:rPr>
        <w:t>SUMMARY JUDGMENT</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3" w:name="_Hlk129872083"/>
      <w:r w:rsidR="00843A3C">
        <w:rPr>
          <w:rFonts w:ascii="Fira Sans Condensed" w:hAnsi="Fira Sans Condensed" w:cs="Fira Code"/>
        </w:rPr>
        <w:t>October</w:t>
      </w:r>
      <w:r w:rsidRPr="00E7058F">
        <w:rPr>
          <w:rFonts w:ascii="Fira Sans Condensed" w:hAnsi="Fira Sans Condensed" w:cs="Fira Code"/>
        </w:rPr>
        <w:t xml:space="preserve"> </w:t>
      </w:r>
      <w:bookmarkEnd w:id="3"/>
      <w:r w:rsidR="00EE73A9">
        <w:rPr>
          <w:rFonts w:ascii="Fira Sans Condensed" w:hAnsi="Fira Sans Condensed" w:cs="Fira Code"/>
        </w:rPr>
        <w:t>21</w:t>
      </w:r>
      <w:r w:rsidR="00EE73A9" w:rsidRPr="00EE73A9">
        <w:rPr>
          <w:rFonts w:ascii="Fira Sans Condensed" w:hAnsi="Fira Sans Condensed" w:cs="Fira Code"/>
          <w:vertAlign w:val="superscript"/>
        </w:rPr>
        <w:t>st</w:t>
      </w:r>
      <w:r w:rsidRPr="00E7058F">
        <w:rPr>
          <w:rFonts w:ascii="Fira Sans Condensed" w:hAnsi="Fira Sans Condensed" w:cs="Fira Code"/>
        </w:rPr>
        <w:t>,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383B0647" w14:textId="77777777" w:rsidR="0072407C" w:rsidRPr="00E7058F" w:rsidRDefault="0072407C" w:rsidP="00C84ECC">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377"/>
        <w:gridCol w:w="4397"/>
      </w:tblGrid>
      <w:tr w:rsidR="0072407C" w14:paraId="4FA1DF2B" w14:textId="77777777" w:rsidTr="001C466A">
        <w:tc>
          <w:tcPr>
            <w:tcW w:w="4500" w:type="dxa"/>
          </w:tcPr>
          <w:p w14:paraId="4B6CA710" w14:textId="77777777" w:rsidR="0072407C" w:rsidRPr="00E7058F" w:rsidRDefault="0072407C" w:rsidP="00C84ECC">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2251DF6A" w14:textId="77777777" w:rsidR="0072407C" w:rsidRPr="004A6F17" w:rsidRDefault="0072407C" w:rsidP="00C84ECC">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39F4ADBD"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7ABA0964"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4E074A72" w14:textId="77777777" w:rsidR="0072407C" w:rsidRPr="00E7058F" w:rsidRDefault="0072407C" w:rsidP="00C84ECC">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08BFE0D8" w14:textId="77777777" w:rsidR="0072407C" w:rsidRDefault="0072407C" w:rsidP="00C84ECC">
            <w:pPr>
              <w:pStyle w:val="BodyText3"/>
              <w:keepNext/>
              <w:keepLines/>
              <w:suppressLineNumbers/>
              <w:jc w:val="left"/>
              <w:rPr>
                <w:rFonts w:ascii="Fira Sans Condensed" w:hAnsi="Fira Sans Condensed" w:cs="Fira Code"/>
              </w:rPr>
            </w:pPr>
          </w:p>
        </w:tc>
        <w:tc>
          <w:tcPr>
            <w:tcW w:w="4500" w:type="dxa"/>
          </w:tcPr>
          <w:p w14:paraId="2E4C6E5B"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Ken Nagy</w:t>
            </w:r>
          </w:p>
          <w:p w14:paraId="453252FA"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Idaho Legal Aid Services, Inc.</w:t>
            </w:r>
          </w:p>
          <w:p w14:paraId="36A62A52" w14:textId="77777777" w:rsidR="00843A3C" w:rsidRPr="00115D90" w:rsidRDefault="00843A3C" w:rsidP="00843A3C">
            <w:pPr>
              <w:pStyle w:val="BodyText3"/>
              <w:keepNext/>
              <w:keepLines/>
              <w:suppressLineNumbers/>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115D90">
              <w:rPr>
                <w:rFonts w:ascii="Fira Sans Condensed" w:hAnsi="Fira Sans Condensed" w:cs="Fira Code"/>
              </w:rPr>
              <w:t>kennagy@idaholegalaid.org</w:t>
            </w:r>
          </w:p>
          <w:p w14:paraId="44216163" w14:textId="1FB25C0A" w:rsidR="0072407C"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Counsel for Dwayne Pike</w:t>
            </w:r>
          </w:p>
        </w:tc>
      </w:tr>
    </w:tbl>
    <w:p w14:paraId="356E4884" w14:textId="77777777" w:rsidR="0072407C" w:rsidRPr="00E7058F" w:rsidRDefault="0072407C" w:rsidP="00C84ECC">
      <w:pPr>
        <w:pStyle w:val="BodyText3"/>
        <w:keepNext/>
        <w:keepLines/>
        <w:suppressLineNumbers/>
        <w:jc w:val="left"/>
        <w:rPr>
          <w:rFonts w:ascii="Fira Sans Condensed" w:hAnsi="Fira Sans Condensed" w:cs="Fira Code"/>
        </w:rPr>
      </w:pPr>
    </w:p>
    <w:p w14:paraId="62E0C6B8" w14:textId="77777777" w:rsidR="0072407C" w:rsidRPr="00E7058F" w:rsidRDefault="0072407C" w:rsidP="00C84EC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55EE25" w14:textId="14276F2F" w:rsidR="00643D19" w:rsidRPr="00E7058F" w:rsidRDefault="008F5D89" w:rsidP="00C84ECC">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759DD116" w14:textId="77777777" w:rsidR="00643D19" w:rsidRPr="00E7058F" w:rsidRDefault="00643D19" w:rsidP="00C84ECC">
      <w:pPr>
        <w:pStyle w:val="BodyText2"/>
        <w:suppressLineNumbers/>
        <w:tabs>
          <w:tab w:val="left" w:pos="2250"/>
        </w:tabs>
        <w:ind w:left="4320" w:firstLine="0"/>
        <w:rPr>
          <w:rFonts w:ascii="Fira Sans Condensed" w:hAnsi="Fira Sans Condensed" w:cs="Fira Code"/>
          <w:sz w:val="22"/>
          <w:szCs w:val="22"/>
        </w:rPr>
      </w:pPr>
    </w:p>
    <w:p w14:paraId="52640352" w14:textId="34971B57" w:rsidR="00EE73A9" w:rsidRDefault="00643D19" w:rsidP="00EE73A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t>Signature</w:t>
      </w:r>
    </w:p>
    <w:p w14:paraId="2400A5C9" w14:textId="77777777" w:rsidR="00EE73A9" w:rsidRDefault="00EE73A9">
      <w:pPr>
        <w:widowControl/>
        <w:autoSpaceDE/>
        <w:autoSpaceDN/>
        <w:rPr>
          <w:rFonts w:ascii="Fira Sans Condensed" w:hAnsi="Fira Sans Condensed" w:cs="Fira Code"/>
          <w:sz w:val="22"/>
          <w:szCs w:val="22"/>
        </w:rPr>
      </w:pPr>
      <w:r>
        <w:rPr>
          <w:rFonts w:ascii="Fira Sans Condensed" w:hAnsi="Fira Sans Condensed" w:cs="Fira Code"/>
          <w:sz w:val="22"/>
          <w:szCs w:val="22"/>
        </w:rPr>
        <w:br w:type="page"/>
      </w:r>
    </w:p>
    <w:p w14:paraId="0D683B47" w14:textId="77777777" w:rsidR="00EE73A9" w:rsidRPr="00D772B2" w:rsidRDefault="00EE73A9" w:rsidP="00EE73A9">
      <w:pPr>
        <w:widowControl/>
        <w:suppressLineNumbers/>
        <w:autoSpaceDE/>
        <w:autoSpaceDN/>
        <w:rPr>
          <w:rFonts w:ascii="Fira Sans Condensed" w:hAnsi="Fira Sans Condensed" w:cs="Fira Code"/>
          <w:sz w:val="22"/>
          <w:szCs w:val="22"/>
        </w:rPr>
      </w:pPr>
      <w:r w:rsidRPr="00D772B2">
        <w:rPr>
          <w:rFonts w:ascii="Fira Sans Condensed" w:hAnsi="Fira Sans Condensed"/>
          <w:b/>
          <w:bCs/>
        </w:rPr>
        <w:lastRenderedPageBreak/>
        <w:t xml:space="preserve">ACKNOWLEDGMENT </w:t>
      </w:r>
    </w:p>
    <w:p w14:paraId="72B6D6C0"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6B597A49" w14:textId="77777777" w:rsidR="00EE73A9" w:rsidRPr="00D772B2" w:rsidRDefault="00EE73A9" w:rsidP="00EE73A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62B52A25" w14:textId="77777777" w:rsidR="00EE73A9"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5B1EAF5F" w14:textId="77777777" w:rsidR="00EE73A9" w:rsidRPr="00D772B2" w:rsidRDefault="00EE73A9" w:rsidP="00EE73A9">
      <w:pPr>
        <w:pStyle w:val="Default"/>
        <w:suppressLineNumbers/>
        <w:rPr>
          <w:rFonts w:ascii="Fira Sans Condensed" w:hAnsi="Fira Sans Condensed"/>
          <w:sz w:val="20"/>
          <w:szCs w:val="20"/>
        </w:rPr>
      </w:pPr>
    </w:p>
    <w:p w14:paraId="433AB8DC" w14:textId="2518496C" w:rsidR="00EE73A9" w:rsidRPr="00D772B2" w:rsidRDefault="00EE73A9" w:rsidP="00EE73A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D24563">
        <w:rPr>
          <w:rFonts w:ascii="Fira Sans Condensed" w:hAnsi="Fira Sans Condensed"/>
          <w:sz w:val="20"/>
          <w:szCs w:val="20"/>
        </w:rPr>
        <w:t>21</w:t>
      </w:r>
      <w:r w:rsidRPr="00D772B2">
        <w:rPr>
          <w:rFonts w:ascii="Fira Sans Condensed" w:hAnsi="Fira Sans Condensed"/>
          <w:sz w:val="20"/>
          <w:szCs w:val="20"/>
        </w:rPr>
        <w:t>__ day of __</w:t>
      </w:r>
      <w:r w:rsidRPr="00843A3C">
        <w:rPr>
          <w:rFonts w:ascii="Fira Sans Condensed" w:hAnsi="Fira Sans Condensed"/>
          <w:sz w:val="20"/>
          <w:szCs w:val="20"/>
        </w:rPr>
        <w:t>October</w:t>
      </w:r>
      <w:r w:rsidRPr="00D772B2">
        <w:rPr>
          <w:rFonts w:ascii="Fira Sans Condensed" w:hAnsi="Fira Sans Condensed"/>
          <w:sz w:val="20"/>
          <w:szCs w:val="20"/>
        </w:rPr>
        <w:t>__, 202</w:t>
      </w:r>
      <w:r>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3ED2B899"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350095E8"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7283B454"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41A9EC8F"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2EE4EF1C" w14:textId="77777777" w:rsidR="00EE73A9" w:rsidRPr="00D772B2"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E85861">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03AEA" w14:textId="77777777" w:rsidR="006025E8" w:rsidRDefault="006025E8">
      <w:pPr>
        <w:spacing w:line="20" w:lineRule="exact"/>
        <w:rPr>
          <w:sz w:val="24"/>
          <w:szCs w:val="24"/>
        </w:rPr>
      </w:pPr>
    </w:p>
  </w:endnote>
  <w:endnote w:type="continuationSeparator" w:id="0">
    <w:p w14:paraId="5E906620" w14:textId="77777777" w:rsidR="006025E8" w:rsidRDefault="006025E8">
      <w:r>
        <w:rPr>
          <w:sz w:val="24"/>
          <w:szCs w:val="24"/>
        </w:rPr>
        <w:t xml:space="preserve"> </w:t>
      </w:r>
    </w:p>
  </w:endnote>
  <w:endnote w:type="continuationNotice" w:id="1">
    <w:p w14:paraId="03ADEE2A" w14:textId="77777777" w:rsidR="006025E8" w:rsidRDefault="006025E8">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019DA" w14:textId="77777777" w:rsidR="00E85861" w:rsidRPr="00E85861" w:rsidRDefault="00E85861" w:rsidP="00E85861">
    <w:pPr>
      <w:pStyle w:val="SingleSpacing"/>
      <w:rPr>
        <w:rFonts w:ascii="Fira Sans Condensed" w:hAnsi="Fira Sans Condensed" w:cs="Fira Code"/>
        <w:b/>
        <w:bCs/>
        <w:sz w:val="22"/>
        <w:szCs w:val="22"/>
      </w:rPr>
    </w:pPr>
    <w:r w:rsidRPr="00E85861">
      <w:rPr>
        <w:rFonts w:ascii="Fira Sans Condensed" w:hAnsi="Fira Sans Condensed" w:cs="Fira Code"/>
        <w:b/>
        <w:bCs/>
        <w:sz w:val="22"/>
        <w:szCs w:val="22"/>
      </w:rPr>
      <w:t>DEFENDANT'S RESPONSE TO PLAINTIFF'S</w:t>
    </w:r>
  </w:p>
  <w:p w14:paraId="4851C20F" w14:textId="73B0E4B2" w:rsidR="00085A74" w:rsidRPr="00E85861" w:rsidRDefault="00E85861" w:rsidP="00E85861">
    <w:pPr>
      <w:pStyle w:val="SingleSpacing"/>
      <w:rPr>
        <w:rFonts w:ascii="Fira Sans Condensed" w:hAnsi="Fira Sans Condensed" w:cs="Segoe UI Light"/>
        <w:b/>
        <w:bCs/>
        <w:sz w:val="22"/>
        <w:szCs w:val="22"/>
      </w:rPr>
    </w:pPr>
    <w:r w:rsidRPr="00E85861">
      <w:rPr>
        <w:rFonts w:ascii="Fira Sans Condensed" w:hAnsi="Fira Sans Condensed" w:cs="Fira Code"/>
        <w:b/>
        <w:bCs/>
        <w:sz w:val="22"/>
        <w:szCs w:val="22"/>
      </w:rPr>
      <w:t xml:space="preserve">ALLEGATIONS IN SECTION </w:t>
    </w:r>
    <w:r w:rsidR="00CF7725">
      <w:rPr>
        <w:rFonts w:ascii="Fira Sans Condensed" w:hAnsi="Fira Sans Condensed" w:cs="Fira Code"/>
        <w:b/>
        <w:bCs/>
        <w:sz w:val="22"/>
        <w:szCs w:val="22"/>
      </w:rPr>
      <w:t>D</w:t>
    </w:r>
    <w:r>
      <w:rPr>
        <w:rFonts w:ascii="Fira Sans Condensed" w:hAnsi="Fira Sans Condensed" w:cs="Fira Code"/>
        <w:b/>
        <w:bCs/>
        <w:sz w:val="22"/>
        <w:szCs w:val="22"/>
      </w:rPr>
      <w:tab/>
    </w:r>
    <w:r>
      <w:rPr>
        <w:rFonts w:ascii="Fira Sans Condensed" w:hAnsi="Fira Sans Condensed" w:cs="Fira Code"/>
        <w:b/>
        <w:bCs/>
        <w:sz w:val="22"/>
        <w:szCs w:val="22"/>
      </w:rPr>
      <w:tab/>
      <w:t xml:space="preserve">            </w:t>
    </w:r>
    <w:r w:rsidRPr="00E7058F" w:rsidDel="00F34EAD">
      <w:rPr>
        <w:rFonts w:ascii="Fira Sans Condensed" w:hAnsi="Fira Sans Condensed" w:cs="Segoe UI Light"/>
        <w:b/>
        <w:bCs/>
        <w:sz w:val="22"/>
        <w:szCs w:val="22"/>
      </w:rPr>
      <w:t xml:space="preserve"> </w:t>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r>
    <w:r>
      <w:rPr>
        <w:rStyle w:val="PageNumber"/>
        <w:rFonts w:ascii="Fira Sans Condensed" w:hAnsi="Fira Sans Condensed" w:cs="Segoe UI Light"/>
      </w:rPr>
      <w:t xml:space="preserve">   </w:t>
    </w:r>
    <w:r w:rsidRPr="00E7058F">
      <w:rPr>
        <w:rStyle w:val="PageNumber"/>
        <w:rFonts w:ascii="Fira Sans Condensed" w:hAnsi="Fira Sans Condensed" w:cs="Segoe UI Light"/>
      </w:rPr>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Pr>
        <w:rStyle w:val="PageNumber"/>
        <w:rFonts w:ascii="Fira Sans Condensed" w:hAnsi="Fira Sans Condensed" w:cs="Segoe UI Light"/>
      </w:rPr>
      <w:t>5</w:t>
    </w:r>
    <w:r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7B661" w14:textId="77777777" w:rsidR="006025E8" w:rsidRDefault="006025E8">
      <w:r>
        <w:rPr>
          <w:sz w:val="24"/>
          <w:szCs w:val="24"/>
        </w:rPr>
        <w:separator/>
      </w:r>
    </w:p>
  </w:footnote>
  <w:footnote w:type="continuationSeparator" w:id="0">
    <w:p w14:paraId="45BB7F61" w14:textId="77777777" w:rsidR="006025E8" w:rsidRDefault="006025E8">
      <w:r>
        <w:continuationSeparator/>
      </w:r>
    </w:p>
  </w:footnote>
  <w:footnote w:type="continuationNotice" w:id="1">
    <w:p w14:paraId="748029FC" w14:textId="77777777" w:rsidR="006025E8" w:rsidRDefault="006025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C6E96"/>
    <w:multiLevelType w:val="hybridMultilevel"/>
    <w:tmpl w:val="818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F3853"/>
    <w:multiLevelType w:val="hybridMultilevel"/>
    <w:tmpl w:val="20C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75E60"/>
    <w:multiLevelType w:val="hybridMultilevel"/>
    <w:tmpl w:val="2CA6442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B543B"/>
    <w:multiLevelType w:val="multilevel"/>
    <w:tmpl w:val="4A9CC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B7880"/>
    <w:multiLevelType w:val="hybridMultilevel"/>
    <w:tmpl w:val="2A766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94E79"/>
    <w:multiLevelType w:val="hybridMultilevel"/>
    <w:tmpl w:val="7CE28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0512D"/>
    <w:multiLevelType w:val="hybridMultilevel"/>
    <w:tmpl w:val="4A9CC00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9" w15:restartNumberingAfterBreak="0">
    <w:nsid w:val="55567D03"/>
    <w:multiLevelType w:val="hybridMultilevel"/>
    <w:tmpl w:val="822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56F37E84"/>
    <w:multiLevelType w:val="hybridMultilevel"/>
    <w:tmpl w:val="C9E62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47020">
    <w:abstractNumId w:val="8"/>
  </w:num>
  <w:num w:numId="2" w16cid:durableId="1852911357">
    <w:abstractNumId w:val="10"/>
  </w:num>
  <w:num w:numId="3" w16cid:durableId="1315065553">
    <w:abstractNumId w:val="12"/>
  </w:num>
  <w:num w:numId="4" w16cid:durableId="1705668494">
    <w:abstractNumId w:val="14"/>
  </w:num>
  <w:num w:numId="5" w16cid:durableId="327253029">
    <w:abstractNumId w:val="13"/>
  </w:num>
  <w:num w:numId="6" w16cid:durableId="1721055513">
    <w:abstractNumId w:val="4"/>
  </w:num>
  <w:num w:numId="7" w16cid:durableId="1717003015">
    <w:abstractNumId w:val="9"/>
  </w:num>
  <w:num w:numId="8" w16cid:durableId="1831170650">
    <w:abstractNumId w:val="7"/>
  </w:num>
  <w:num w:numId="9" w16cid:durableId="1186601566">
    <w:abstractNumId w:val="3"/>
  </w:num>
  <w:num w:numId="10" w16cid:durableId="1831866842">
    <w:abstractNumId w:val="1"/>
  </w:num>
  <w:num w:numId="11" w16cid:durableId="1966350362">
    <w:abstractNumId w:val="5"/>
  </w:num>
  <w:num w:numId="12" w16cid:durableId="210652830">
    <w:abstractNumId w:val="6"/>
  </w:num>
  <w:num w:numId="13" w16cid:durableId="1392994257">
    <w:abstractNumId w:val="0"/>
  </w:num>
  <w:num w:numId="14" w16cid:durableId="1815179919">
    <w:abstractNumId w:val="2"/>
  </w:num>
  <w:num w:numId="15" w16cid:durableId="81402606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7689"/>
    <w:rsid w:val="003676CD"/>
    <w:rsid w:val="00367771"/>
    <w:rsid w:val="0037307C"/>
    <w:rsid w:val="00373F0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747F"/>
    <w:rsid w:val="004A061D"/>
    <w:rsid w:val="004A10B5"/>
    <w:rsid w:val="004A1E93"/>
    <w:rsid w:val="004A3740"/>
    <w:rsid w:val="004A5CA6"/>
    <w:rsid w:val="004A7AA3"/>
    <w:rsid w:val="004B00AA"/>
    <w:rsid w:val="004B08F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3F80"/>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088"/>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5E8"/>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73E"/>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18AF"/>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BB"/>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A7EEA"/>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2676"/>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B7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8A7"/>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725"/>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3B4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AD9"/>
    <w:rsid w:val="00E06D52"/>
    <w:rsid w:val="00E10CFF"/>
    <w:rsid w:val="00E10F7C"/>
    <w:rsid w:val="00E11094"/>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Fira Code" w:hAnsi="Fira Code" w:cs="Courier New"/>
      <w:spacing w:val="-2"/>
      <w:sz w:val="24"/>
      <w:szCs w:val="24"/>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9"/>
    <w:locked/>
    <w:rPr>
      <w:rFonts w:ascii="Fira Code" w:hAnsi="Fira Code" w:cs="Courier New"/>
      <w:b/>
      <w:bCs/>
      <w:spacing w:val="-2"/>
      <w:sz w:val="24"/>
      <w:szCs w:val="24"/>
      <w:u w:val="single"/>
    </w:rPr>
  </w:style>
  <w:style w:type="character" w:customStyle="1" w:styleId="Heading4Char">
    <w:name w:val="Heading 4 Char"/>
    <w:link w:val="Heading4"/>
    <w:uiPriority w:val="99"/>
    <w:locked/>
    <w:rPr>
      <w:rFonts w:ascii="Fira Code" w:hAnsi="Fira Code" w:cs="Courier New"/>
      <w:spacing w:val="-2"/>
      <w:sz w:val="24"/>
      <w:szCs w:val="24"/>
      <w:u w:val="single"/>
    </w:rPr>
  </w:style>
  <w:style w:type="character" w:customStyle="1" w:styleId="Heading5Char">
    <w:name w:val="Heading 5 Char"/>
    <w:link w:val="Heading5"/>
    <w:uiPriority w:val="99"/>
    <w:locked/>
    <w:rPr>
      <w:rFonts w:ascii="Fira Code" w:hAnsi="Fira Code" w:cs="Courier New"/>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60078435">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7179</TotalTime>
  <Pages>6</Pages>
  <Words>1060</Words>
  <Characters>5868</Characters>
  <Application>Microsoft Office Word</Application>
  <DocSecurity>0</DocSecurity>
  <Lines>154</Lines>
  <Paragraphs>75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35</cp:revision>
  <cp:lastPrinted>2024-10-21T20:37:00Z</cp:lastPrinted>
  <dcterms:created xsi:type="dcterms:W3CDTF">2024-08-12T17:37:00Z</dcterms:created>
  <dcterms:modified xsi:type="dcterms:W3CDTF">2024-10-21T21:22:00Z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