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3D7B8" w14:textId="77418209" w:rsidR="005D7E64" w:rsidRPr="00643D19" w:rsidRDefault="006B5883">
      <w:pPr>
        <w:rPr>
          <w:rFonts w:ascii="Fira Sans Condensed" w:hAnsi="Fira Sans Condensed" w:cs="Fira Code"/>
          <w:i/>
        </w:rPr>
      </w:pPr>
      <w:r w:rsidRPr="00643D19">
        <w:rPr>
          <w:rFonts w:ascii="Fira Sans Condensed" w:hAnsi="Fira Sans Condensed" w:cs="Fira Code"/>
          <w:i/>
        </w:rPr>
        <w:t>Jeremy L. Bass, Pro Se</w:t>
      </w:r>
    </w:p>
    <w:p w14:paraId="396003B6" w14:textId="1DD51C79" w:rsidR="006B5883" w:rsidRPr="00643D19" w:rsidRDefault="006B5883">
      <w:pPr>
        <w:rPr>
          <w:rFonts w:ascii="Fira Sans Condensed" w:hAnsi="Fira Sans Condensed" w:cs="Fira Code"/>
          <w:i/>
        </w:rPr>
      </w:pPr>
      <w:r w:rsidRPr="00643D19">
        <w:rPr>
          <w:rFonts w:ascii="Fira Sans Condensed" w:hAnsi="Fira Sans Condensed" w:cs="Fira Code"/>
          <w:i/>
        </w:rPr>
        <w:t>1515 21</w:t>
      </w:r>
      <w:r w:rsidRPr="00643D19">
        <w:rPr>
          <w:rFonts w:ascii="Fira Sans Condensed" w:hAnsi="Fira Sans Condensed" w:cs="Fira Code"/>
          <w:i/>
          <w:vertAlign w:val="superscript"/>
        </w:rPr>
        <w:t>st</w:t>
      </w:r>
      <w:r w:rsidRPr="00643D19">
        <w:rPr>
          <w:rFonts w:ascii="Fira Sans Condensed" w:hAnsi="Fira Sans Condensed" w:cs="Fira Code"/>
          <w:i/>
        </w:rPr>
        <w:t xml:space="preserve"> </w:t>
      </w:r>
      <w:r w:rsidR="002A4DB2" w:rsidRPr="00643D19">
        <w:rPr>
          <w:rFonts w:ascii="Fira Sans Condensed" w:hAnsi="Fira Sans Condensed" w:cs="Fira Code"/>
          <w:i/>
        </w:rPr>
        <w:t>Ave</w:t>
      </w:r>
    </w:p>
    <w:p w14:paraId="5DC160B4" w14:textId="01B98377" w:rsidR="006B5883" w:rsidRPr="00643D19" w:rsidRDefault="006B5883">
      <w:pPr>
        <w:rPr>
          <w:rFonts w:ascii="Fira Sans Condensed" w:hAnsi="Fira Sans Condensed" w:cs="Fira Code"/>
          <w:i/>
        </w:rPr>
      </w:pPr>
      <w:r w:rsidRPr="00643D19">
        <w:rPr>
          <w:rFonts w:ascii="Fira Sans Condensed" w:hAnsi="Fira Sans Condensed" w:cs="Fira Code"/>
          <w:i/>
        </w:rPr>
        <w:t>Lewiston, ID 83501-3926</w:t>
      </w:r>
    </w:p>
    <w:p w14:paraId="44F528B3" w14:textId="79FB8ECB" w:rsidR="006B5883" w:rsidRPr="00643D19" w:rsidRDefault="006B5883">
      <w:pPr>
        <w:rPr>
          <w:rFonts w:ascii="Fira Sans Condensed" w:hAnsi="Fira Sans Condensed" w:cs="Fira Code"/>
          <w:i/>
        </w:rPr>
      </w:pPr>
      <w:r w:rsidRPr="00643D19">
        <w:rPr>
          <w:rFonts w:ascii="Fira Sans Condensed" w:hAnsi="Fira Sans Condensed" w:cs="Fira Code"/>
          <w:i/>
        </w:rPr>
        <w:t>Ph: 208-549-9584</w:t>
      </w:r>
    </w:p>
    <w:p w14:paraId="42A1FB5B" w14:textId="0D791F75" w:rsidR="006B5883" w:rsidRPr="00643D19" w:rsidRDefault="006B5883">
      <w:pPr>
        <w:rPr>
          <w:rFonts w:ascii="Fira Sans Condensed" w:hAnsi="Fira Sans Condensed" w:cs="Fira Code"/>
          <w:i/>
          <w:u w:val="single"/>
        </w:rPr>
      </w:pPr>
      <w:r w:rsidRPr="00643D19">
        <w:rPr>
          <w:rFonts w:ascii="Fira Sans Condensed" w:hAnsi="Fira Sans Condensed" w:cs="Fira Code"/>
          <w:i/>
        </w:rPr>
        <w:t>Quantum.J.L.Bass@RAWdeal.io</w:t>
      </w:r>
    </w:p>
    <w:p w14:paraId="23779DCA" w14:textId="77777777" w:rsidR="005C2814" w:rsidRPr="00643D19" w:rsidRDefault="005C2814">
      <w:pPr>
        <w:rPr>
          <w:rFonts w:ascii="Fira Sans Condensed" w:hAnsi="Fira Sans Condensed" w:cs="Fira Code"/>
          <w:sz w:val="22"/>
          <w:szCs w:val="22"/>
        </w:rPr>
      </w:pPr>
    </w:p>
    <w:p w14:paraId="3EED103F" w14:textId="0D6DE200" w:rsidR="005C2814" w:rsidRPr="00643D19" w:rsidRDefault="005C2814" w:rsidP="00682A8E">
      <w:pPr>
        <w:tabs>
          <w:tab w:val="center" w:pos="4680"/>
        </w:tabs>
        <w:spacing w:line="276" w:lineRule="auto"/>
        <w:jc w:val="center"/>
        <w:rPr>
          <w:rFonts w:ascii="Fira Sans Condensed" w:hAnsi="Fira Sans Condensed" w:cs="Fira Code"/>
          <w:b/>
          <w:sz w:val="22"/>
          <w:szCs w:val="22"/>
        </w:rPr>
      </w:pPr>
      <w:r w:rsidRPr="00643D19">
        <w:rPr>
          <w:rFonts w:ascii="Fira Sans Condensed" w:hAnsi="Fira Sans Condensed" w:cs="Fira Code"/>
          <w:b/>
          <w:sz w:val="22"/>
          <w:szCs w:val="22"/>
        </w:rPr>
        <w:t xml:space="preserve">IN THE DISTRICT COURT FOR THE </w:t>
      </w:r>
      <w:r w:rsidR="006B5883" w:rsidRPr="00643D19">
        <w:rPr>
          <w:rFonts w:ascii="Fira Sans Condensed" w:hAnsi="Fira Sans Condensed" w:cs="Fira Code"/>
          <w:b/>
          <w:sz w:val="22"/>
          <w:szCs w:val="22"/>
        </w:rPr>
        <w:t xml:space="preserve">SECOND JUDICIAL </w:t>
      </w:r>
      <w:r w:rsidRPr="00643D19">
        <w:rPr>
          <w:rFonts w:ascii="Fira Sans Condensed" w:hAnsi="Fira Sans Condensed" w:cs="Fira Code"/>
          <w:b/>
          <w:sz w:val="22"/>
          <w:szCs w:val="22"/>
        </w:rPr>
        <w:t>DISTRICT</w:t>
      </w:r>
    </w:p>
    <w:p w14:paraId="27950DC4" w14:textId="15877F59" w:rsidR="005C2814" w:rsidRPr="00643D19" w:rsidRDefault="005C2814" w:rsidP="00682A8E">
      <w:pPr>
        <w:pStyle w:val="BodyText"/>
        <w:spacing w:line="276" w:lineRule="auto"/>
        <w:ind w:left="5040" w:hanging="5040"/>
        <w:jc w:val="center"/>
        <w:rPr>
          <w:rFonts w:ascii="Fira Sans Condensed" w:hAnsi="Fira Sans Condensed" w:cs="Fira Code"/>
          <w:sz w:val="22"/>
          <w:szCs w:val="22"/>
          <w:u w:val="single"/>
        </w:rPr>
      </w:pPr>
      <w:r w:rsidRPr="00643D19">
        <w:rPr>
          <w:rFonts w:ascii="Fira Sans Condensed" w:hAnsi="Fira Sans Condensed" w:cs="Fira Code"/>
          <w:b/>
          <w:sz w:val="22"/>
          <w:szCs w:val="22"/>
        </w:rPr>
        <w:t xml:space="preserve">FOR THE STATE OF IDAHO, IN </w:t>
      </w:r>
      <w:r w:rsidR="006B5883" w:rsidRPr="00643D19">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643D19" w14:paraId="647091A4" w14:textId="77777777" w:rsidTr="00074A5D">
        <w:trPr>
          <w:trHeight w:val="2100"/>
        </w:trPr>
        <w:tc>
          <w:tcPr>
            <w:tcW w:w="4410" w:type="dxa"/>
            <w:tcBorders>
              <w:top w:val="nil"/>
              <w:left w:val="nil"/>
              <w:bottom w:val="single" w:sz="4" w:space="0" w:color="auto"/>
              <w:right w:val="single" w:sz="4" w:space="0" w:color="auto"/>
            </w:tcBorders>
          </w:tcPr>
          <w:p w14:paraId="6D65B5F9" w14:textId="77777777" w:rsidR="00A738C4" w:rsidRDefault="00A738C4" w:rsidP="00BB64C2">
            <w:pPr>
              <w:rPr>
                <w:rFonts w:ascii="Fira Sans Condensed" w:hAnsi="Fira Sans Condensed" w:cs="Fira Code"/>
                <w:sz w:val="22"/>
                <w:szCs w:val="22"/>
              </w:rPr>
            </w:pPr>
            <w:bookmarkStart w:id="0" w:name="Parties"/>
            <w:bookmarkEnd w:id="0"/>
          </w:p>
          <w:p w14:paraId="05D6AB87" w14:textId="6CD2C894" w:rsidR="006B5883" w:rsidRPr="00643D19" w:rsidRDefault="00A738C4" w:rsidP="00BB64C2">
            <w:pPr>
              <w:rPr>
                <w:rFonts w:ascii="Fira Sans Condensed" w:hAnsi="Fira Sans Condensed" w:cs="Fira Code"/>
                <w:sz w:val="22"/>
                <w:szCs w:val="22"/>
              </w:rPr>
            </w:pPr>
            <w:r w:rsidRPr="00A738C4">
              <w:rPr>
                <w:rFonts w:ascii="Fira Sans Condensed" w:hAnsi="Fira Sans Condensed" w:cs="Fira Code"/>
                <w:sz w:val="22"/>
                <w:szCs w:val="22"/>
              </w:rPr>
              <w:t>DPW Enterprises LLC and Mountain Prime 2018 LLC</w:t>
            </w:r>
            <w:r w:rsidR="006B5883" w:rsidRPr="00643D19">
              <w:rPr>
                <w:rFonts w:ascii="Fira Sans Condensed" w:hAnsi="Fira Sans Condensed" w:cs="Fira Code"/>
                <w:sz w:val="22"/>
                <w:szCs w:val="22"/>
              </w:rPr>
              <w:t>,</w:t>
            </w:r>
          </w:p>
          <w:p w14:paraId="177F1ED4" w14:textId="502989A8"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Plaintiff,</w:t>
            </w:r>
          </w:p>
          <w:p w14:paraId="6E2E20FC" w14:textId="77777777" w:rsidR="006B5883" w:rsidRPr="00643D19" w:rsidRDefault="006B5883" w:rsidP="00BB64C2">
            <w:pPr>
              <w:rPr>
                <w:rFonts w:ascii="Fira Sans Condensed" w:hAnsi="Fira Sans Condensed" w:cs="Fira Code"/>
                <w:sz w:val="22"/>
                <w:szCs w:val="22"/>
              </w:rPr>
            </w:pPr>
          </w:p>
          <w:p w14:paraId="02CE7B1E" w14:textId="42CC0EA7"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vs.</w:t>
            </w:r>
          </w:p>
          <w:p w14:paraId="295AE666" w14:textId="77777777" w:rsidR="006B5883" w:rsidRPr="00643D19" w:rsidRDefault="006B5883" w:rsidP="00BB64C2">
            <w:pPr>
              <w:rPr>
                <w:rFonts w:ascii="Fira Sans Condensed" w:hAnsi="Fira Sans Condensed" w:cs="Fira Code"/>
                <w:sz w:val="22"/>
                <w:szCs w:val="22"/>
              </w:rPr>
            </w:pPr>
          </w:p>
          <w:p w14:paraId="578E941C" w14:textId="5EE6EB71" w:rsidR="00B76FCB" w:rsidRPr="00643D19" w:rsidRDefault="00A738C4" w:rsidP="00BB64C2">
            <w:pPr>
              <w:rPr>
                <w:rFonts w:ascii="Fira Sans Condensed" w:hAnsi="Fira Sans Condensed" w:cs="Fira Code"/>
                <w:sz w:val="22"/>
                <w:szCs w:val="22"/>
              </w:rPr>
            </w:pPr>
            <w:r w:rsidRPr="00643D19">
              <w:rPr>
                <w:rFonts w:ascii="Fira Sans Condensed" w:hAnsi="Fira Sans Condensed" w:cs="Fira Code"/>
                <w:sz w:val="22"/>
                <w:szCs w:val="22"/>
              </w:rPr>
              <w:t>JEREMY L. BASS</w:t>
            </w:r>
          </w:p>
          <w:p w14:paraId="7B403860" w14:textId="7647D830" w:rsidR="005C2814"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643D19" w:rsidRDefault="005C2814" w:rsidP="00BB64C2">
            <w:pPr>
              <w:pStyle w:val="SingleSpacing"/>
              <w:ind w:left="328"/>
              <w:rPr>
                <w:rFonts w:ascii="Fira Sans Condensed" w:hAnsi="Fira Sans Condensed" w:cs="Fira Code"/>
                <w:sz w:val="22"/>
                <w:szCs w:val="22"/>
              </w:rPr>
            </w:pPr>
            <w:bookmarkStart w:id="1" w:name="CaseNumber"/>
            <w:bookmarkEnd w:id="1"/>
          </w:p>
          <w:p w14:paraId="31E5899E" w14:textId="77777777" w:rsidR="004B37B3" w:rsidRPr="00643D19" w:rsidRDefault="004B37B3" w:rsidP="00BB64C2">
            <w:pPr>
              <w:pStyle w:val="SingleSpacing"/>
              <w:ind w:left="328"/>
              <w:rPr>
                <w:rFonts w:ascii="Fira Sans Condensed" w:hAnsi="Fira Sans Condensed" w:cs="Fira Code"/>
                <w:sz w:val="22"/>
                <w:szCs w:val="22"/>
              </w:rPr>
            </w:pPr>
          </w:p>
          <w:p w14:paraId="1C3029BF" w14:textId="77777777" w:rsidR="004B37B3" w:rsidRPr="00643D19" w:rsidRDefault="004B37B3" w:rsidP="00900512">
            <w:pPr>
              <w:pStyle w:val="SingleSpacing"/>
              <w:rPr>
                <w:rFonts w:ascii="Fira Sans Condensed" w:hAnsi="Fira Sans Condensed" w:cs="Fira Code"/>
                <w:sz w:val="22"/>
                <w:szCs w:val="22"/>
              </w:rPr>
            </w:pPr>
          </w:p>
          <w:p w14:paraId="66F38A37" w14:textId="353F63AF" w:rsidR="005C2814" w:rsidRPr="00643D19" w:rsidRDefault="005C2814" w:rsidP="00BB64C2">
            <w:pPr>
              <w:pStyle w:val="SingleSpacing"/>
              <w:ind w:left="328"/>
              <w:rPr>
                <w:rFonts w:ascii="Fira Sans Condensed" w:hAnsi="Fira Sans Condensed" w:cs="Fira Code"/>
                <w:sz w:val="22"/>
                <w:szCs w:val="22"/>
              </w:rPr>
            </w:pPr>
            <w:r w:rsidRPr="00643D19">
              <w:rPr>
                <w:rFonts w:ascii="Fira Sans Condensed" w:hAnsi="Fira Sans Condensed" w:cs="Fira Code"/>
                <w:sz w:val="22"/>
                <w:szCs w:val="22"/>
              </w:rPr>
              <w:t xml:space="preserve">Case No. </w:t>
            </w:r>
            <w:r w:rsidR="00A738C4" w:rsidRPr="00A738C4">
              <w:rPr>
                <w:rFonts w:ascii="Fira Sans Condensed" w:hAnsi="Fira Sans Condensed" w:cs="Fira Code"/>
                <w:sz w:val="22"/>
                <w:szCs w:val="22"/>
              </w:rPr>
              <w:t>CV35-24-1063</w:t>
            </w:r>
          </w:p>
          <w:p w14:paraId="103D89F7" w14:textId="77777777" w:rsidR="00900512" w:rsidRDefault="00900512" w:rsidP="001C63C1">
            <w:pPr>
              <w:pStyle w:val="SingleSpacing"/>
              <w:ind w:firstLine="371"/>
              <w:rPr>
                <w:rFonts w:ascii="Fira Sans Condensed" w:hAnsi="Fira Sans Condensed" w:cs="Fira Code"/>
                <w:b/>
                <w:bCs/>
                <w:sz w:val="22"/>
                <w:szCs w:val="22"/>
              </w:rPr>
            </w:pPr>
            <w:bookmarkStart w:id="2" w:name="_Hlk125445019"/>
            <w:r w:rsidRPr="00900512">
              <w:rPr>
                <w:rFonts w:ascii="Fira Sans Condensed" w:hAnsi="Fira Sans Condensed" w:cs="Fira Code"/>
                <w:b/>
                <w:bCs/>
                <w:sz w:val="22"/>
                <w:szCs w:val="22"/>
              </w:rPr>
              <w:t xml:space="preserve">MEMORANDUM IN SUPPORT </w:t>
            </w:r>
          </w:p>
          <w:p w14:paraId="07302B3E" w14:textId="347A8E64" w:rsidR="00900512" w:rsidRDefault="00900512" w:rsidP="00900512">
            <w:pPr>
              <w:pStyle w:val="SingleSpacing"/>
              <w:ind w:firstLine="371"/>
              <w:rPr>
                <w:rFonts w:ascii="Fira Sans Condensed" w:hAnsi="Fira Sans Condensed" w:cs="Fira Code"/>
                <w:b/>
                <w:bCs/>
                <w:sz w:val="22"/>
                <w:szCs w:val="22"/>
              </w:rPr>
            </w:pPr>
            <w:r w:rsidRPr="00900512">
              <w:rPr>
                <w:rFonts w:ascii="Fira Sans Condensed" w:hAnsi="Fira Sans Condensed" w:cs="Fira Code"/>
                <w:b/>
                <w:bCs/>
                <w:sz w:val="22"/>
                <w:szCs w:val="22"/>
              </w:rPr>
              <w:t>OF DEFENDANT’S RESPONSE</w:t>
            </w:r>
          </w:p>
          <w:p w14:paraId="55597B67" w14:textId="5C568C6A" w:rsidR="00900512" w:rsidRPr="00900512" w:rsidRDefault="00900512" w:rsidP="004E576D">
            <w:pPr>
              <w:pStyle w:val="SingleSpacing"/>
              <w:numPr>
                <w:ilvl w:val="0"/>
                <w:numId w:val="2"/>
              </w:numPr>
              <w:rPr>
                <w:rFonts w:ascii="Fira Sans Condensed" w:hAnsi="Fira Sans Condensed" w:cs="Fira Code"/>
                <w:b/>
                <w:bCs/>
                <w:sz w:val="22"/>
                <w:szCs w:val="22"/>
              </w:rPr>
            </w:pPr>
            <w:r>
              <w:rPr>
                <w:rFonts w:ascii="Fira Sans Condensed" w:hAnsi="Fira Sans Condensed" w:cs="Fira Code"/>
                <w:b/>
                <w:bCs/>
                <w:sz w:val="22"/>
                <w:szCs w:val="22"/>
              </w:rPr>
              <w:t xml:space="preserve">AUCTION </w:t>
            </w:r>
          </w:p>
          <w:bookmarkEnd w:id="2"/>
          <w:p w14:paraId="5256B60E" w14:textId="77777777" w:rsidR="005C2814" w:rsidRPr="00643D19" w:rsidRDefault="005C2814" w:rsidP="00BB64C2">
            <w:pPr>
              <w:pStyle w:val="SingleSpacing"/>
              <w:rPr>
                <w:rFonts w:ascii="Fira Sans Condensed" w:hAnsi="Fira Sans Condensed" w:cs="Fira Code"/>
                <w:sz w:val="22"/>
                <w:szCs w:val="22"/>
              </w:rPr>
            </w:pPr>
          </w:p>
          <w:p w14:paraId="1C75E057" w14:textId="77777777" w:rsidR="00320CC3" w:rsidRPr="00643D19" w:rsidRDefault="00320CC3" w:rsidP="00BB64C2">
            <w:pPr>
              <w:pStyle w:val="SingleSpacing"/>
              <w:rPr>
                <w:rFonts w:ascii="Fira Sans Condensed" w:hAnsi="Fira Sans Condensed" w:cs="Fira Code"/>
                <w:sz w:val="22"/>
                <w:szCs w:val="22"/>
              </w:rPr>
            </w:pPr>
          </w:p>
          <w:p w14:paraId="4721E0BF" w14:textId="77777777" w:rsidR="00320CC3" w:rsidRPr="00643D19" w:rsidRDefault="00320CC3" w:rsidP="00BB64C2">
            <w:pPr>
              <w:pStyle w:val="SingleSpacing"/>
              <w:rPr>
                <w:rFonts w:ascii="Fira Sans Condensed" w:hAnsi="Fira Sans Condensed" w:cs="Fira Code"/>
                <w:sz w:val="22"/>
                <w:szCs w:val="22"/>
              </w:rPr>
            </w:pPr>
          </w:p>
          <w:p w14:paraId="6AFF7019" w14:textId="77777777" w:rsidR="004B37B3" w:rsidRPr="00643D19" w:rsidRDefault="004B37B3" w:rsidP="00BB64C2">
            <w:pPr>
              <w:pStyle w:val="SingleSpacing"/>
              <w:rPr>
                <w:rFonts w:ascii="Fira Sans Condensed" w:hAnsi="Fira Sans Condensed" w:cs="Fira Code"/>
                <w:sz w:val="22"/>
                <w:szCs w:val="22"/>
              </w:rPr>
            </w:pPr>
          </w:p>
          <w:p w14:paraId="2E21DEE4" w14:textId="48C5E56D" w:rsidR="00320CC3" w:rsidRPr="00643D19" w:rsidRDefault="00095E4B" w:rsidP="00BB64C2">
            <w:pPr>
              <w:pStyle w:val="SingleSpacing"/>
              <w:rPr>
                <w:rFonts w:ascii="Fira Sans Condensed" w:hAnsi="Fira Sans Condensed" w:cs="Fira Code"/>
                <w:b/>
                <w:bCs/>
                <w:sz w:val="22"/>
                <w:szCs w:val="22"/>
              </w:rPr>
            </w:pPr>
            <w:r w:rsidRPr="00643D19">
              <w:rPr>
                <w:rFonts w:ascii="Fira Sans Condensed" w:hAnsi="Fira Sans Condensed" w:cs="Fira Code"/>
                <w:sz w:val="22"/>
                <w:szCs w:val="22"/>
              </w:rPr>
              <w:t xml:space="preserve">   </w:t>
            </w:r>
            <w:r w:rsidR="00DB2E01" w:rsidRPr="00643D19">
              <w:rPr>
                <w:rFonts w:ascii="Fira Sans Condensed" w:hAnsi="Fira Sans Condensed" w:cs="Fira Code"/>
                <w:b/>
                <w:bCs/>
                <w:sz w:val="22"/>
                <w:szCs w:val="22"/>
              </w:rPr>
              <w:t xml:space="preserve">DEMAND FOR </w:t>
            </w:r>
            <w:r w:rsidR="006938E0" w:rsidRPr="00643D19">
              <w:rPr>
                <w:rFonts w:ascii="Fira Sans Condensed" w:hAnsi="Fira Sans Condensed" w:cs="Fira Code"/>
                <w:b/>
                <w:bCs/>
                <w:sz w:val="22"/>
                <w:szCs w:val="22"/>
              </w:rPr>
              <w:t>JURY</w:t>
            </w:r>
          </w:p>
        </w:tc>
      </w:tr>
    </w:tbl>
    <w:p w14:paraId="57CFFDC8" w14:textId="77777777" w:rsidR="007C0EE4" w:rsidRDefault="00B94B50" w:rsidP="007C0EE4">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b/>
          <w:bCs/>
          <w:sz w:val="22"/>
          <w:szCs w:val="22"/>
        </w:rPr>
      </w:pPr>
      <w:r w:rsidRPr="00643D19">
        <w:rPr>
          <w:rFonts w:ascii="Fira Sans Condensed" w:hAnsi="Fira Sans Condensed" w:cs="Fira Code"/>
          <w:sz w:val="22"/>
          <w:szCs w:val="22"/>
        </w:rPr>
        <w:fldChar w:fldCharType="begin"/>
      </w:r>
      <w:r w:rsidRPr="00643D19">
        <w:rPr>
          <w:rFonts w:ascii="Fira Sans Condensed" w:hAnsi="Fira Sans Condensed" w:cs="Fira Code"/>
          <w:sz w:val="22"/>
          <w:szCs w:val="22"/>
        </w:rPr>
        <w:instrText xml:space="preserve"> XE "PREAMBLE" </w:instrText>
      </w:r>
      <w:r w:rsidRPr="00643D19">
        <w:rPr>
          <w:rFonts w:ascii="Fira Sans Condensed" w:hAnsi="Fira Sans Condensed" w:cs="Fira Code"/>
          <w:sz w:val="22"/>
          <w:szCs w:val="22"/>
        </w:rPr>
        <w:fldChar w:fldCharType="end"/>
      </w:r>
    </w:p>
    <w:p w14:paraId="4540FA0D" w14:textId="77777777" w:rsidR="005218D3" w:rsidRPr="005218D3" w:rsidRDefault="007C0EE4" w:rsidP="005218D3">
      <w:pPr>
        <w:pStyle w:val="BodyText2"/>
        <w:tabs>
          <w:tab w:val="clear" w:pos="720"/>
          <w:tab w:val="clear" w:pos="3456"/>
          <w:tab w:val="left" w:pos="90"/>
          <w:tab w:val="left" w:pos="270"/>
          <w:tab w:val="left" w:pos="540"/>
        </w:tabs>
        <w:spacing w:line="480" w:lineRule="auto"/>
        <w:ind w:firstLine="0"/>
        <w:jc w:val="center"/>
        <w:outlineLvl w:val="0"/>
        <w:rPr>
          <w:rFonts w:ascii="Fira Sans Condensed" w:hAnsi="Fira Sans Condensed" w:cs="Fira Code"/>
          <w:b/>
          <w:bCs/>
          <w:sz w:val="22"/>
          <w:szCs w:val="22"/>
        </w:rPr>
      </w:pPr>
      <w:r w:rsidRPr="005218D3">
        <w:rPr>
          <w:rFonts w:ascii="Fira Sans Condensed" w:hAnsi="Fira Sans Condensed" w:cs="Fira Code"/>
          <w:b/>
          <w:bCs/>
          <w:sz w:val="22"/>
          <w:szCs w:val="22"/>
        </w:rPr>
        <w:t>I. Introduction</w:t>
      </w:r>
    </w:p>
    <w:p w14:paraId="4AECFB58" w14:textId="42107698" w:rsidR="005218D3" w:rsidRDefault="00B43DC6" w:rsidP="005218D3">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sz w:val="22"/>
          <w:szCs w:val="22"/>
        </w:rPr>
      </w:pPr>
      <w:r>
        <w:rPr>
          <w:rFonts w:ascii="Fira Sans Condensed" w:hAnsi="Fira Sans Condensed"/>
          <w:sz w:val="22"/>
          <w:szCs w:val="22"/>
        </w:rPr>
        <w:tab/>
      </w:r>
      <w:r>
        <w:rPr>
          <w:rFonts w:ascii="Fira Sans Condensed" w:hAnsi="Fira Sans Condensed"/>
          <w:sz w:val="22"/>
          <w:szCs w:val="22"/>
        </w:rPr>
        <w:tab/>
      </w:r>
      <w:r w:rsidR="005218D3" w:rsidRPr="005218D3">
        <w:rPr>
          <w:rFonts w:ascii="Fira Sans Condensed" w:hAnsi="Fira Sans Condensed"/>
          <w:sz w:val="22"/>
          <w:szCs w:val="22"/>
        </w:rPr>
        <w:t xml:space="preserve">This memorandum is submitted in support of the Defendant’s response to the Plaintiff’s Complaint for Eviction. It addresses the statutory requirements and legal implications of conducting a foreclosure auction as a "public auction" under </w:t>
      </w:r>
      <w:r w:rsidR="005218D3" w:rsidRPr="00C20828">
        <w:rPr>
          <w:rFonts w:ascii="Fira Sans Condensed" w:hAnsi="Fira Sans Condensed"/>
          <w:i/>
          <w:iCs/>
          <w:sz w:val="22"/>
          <w:szCs w:val="22"/>
        </w:rPr>
        <w:t>Idaho Code § 45-1504</w:t>
      </w:r>
      <w:r w:rsidR="005218D3" w:rsidRPr="005218D3">
        <w:rPr>
          <w:rFonts w:ascii="Fira Sans Condensed" w:hAnsi="Fira Sans Condensed"/>
          <w:sz w:val="22"/>
          <w:szCs w:val="22"/>
        </w:rPr>
        <w:t>, particularly in light of alleged auction fixing, collusion between the buyer, trustee, and mortgage servicer, and a breach of contract by Carrington Mortgage Services.</w:t>
      </w:r>
    </w:p>
    <w:p w14:paraId="625CD0B9" w14:textId="77777777" w:rsidR="00B43DC6" w:rsidRPr="005218D3" w:rsidRDefault="00B43DC6" w:rsidP="005218D3">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sz w:val="22"/>
          <w:szCs w:val="22"/>
        </w:rPr>
      </w:pPr>
    </w:p>
    <w:p w14:paraId="392F8EB0" w14:textId="000831D8" w:rsidR="00B43DC6" w:rsidRPr="00B43DC6" w:rsidRDefault="005218D3" w:rsidP="00B43DC6">
      <w:pPr>
        <w:pStyle w:val="BodyText2"/>
        <w:tabs>
          <w:tab w:val="clear" w:pos="720"/>
          <w:tab w:val="clear" w:pos="3456"/>
          <w:tab w:val="left" w:pos="90"/>
          <w:tab w:val="left" w:pos="270"/>
          <w:tab w:val="left" w:pos="540"/>
        </w:tabs>
        <w:spacing w:line="480" w:lineRule="auto"/>
        <w:ind w:firstLine="0"/>
        <w:jc w:val="center"/>
        <w:outlineLvl w:val="0"/>
        <w:rPr>
          <w:rFonts w:ascii="Fira Sans Condensed" w:hAnsi="Fira Sans Condensed"/>
          <w:b/>
          <w:bCs/>
          <w:sz w:val="22"/>
          <w:szCs w:val="22"/>
        </w:rPr>
      </w:pPr>
      <w:r w:rsidRPr="00B43DC6">
        <w:rPr>
          <w:rFonts w:ascii="Fira Sans Condensed" w:hAnsi="Fira Sans Condensed"/>
          <w:b/>
          <w:bCs/>
          <w:sz w:val="22"/>
          <w:szCs w:val="22"/>
        </w:rPr>
        <w:t>II. Additional Facts</w:t>
      </w:r>
    </w:p>
    <w:p w14:paraId="329AABEB" w14:textId="19D4331E" w:rsidR="005218D3" w:rsidRDefault="00B43DC6" w:rsidP="005218D3">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sz w:val="22"/>
          <w:szCs w:val="22"/>
        </w:rPr>
      </w:pPr>
      <w:r>
        <w:rPr>
          <w:rFonts w:ascii="Fira Sans Condensed" w:hAnsi="Fira Sans Condensed"/>
          <w:sz w:val="22"/>
          <w:szCs w:val="22"/>
        </w:rPr>
        <w:tab/>
      </w:r>
      <w:r>
        <w:rPr>
          <w:rFonts w:ascii="Fira Sans Condensed" w:hAnsi="Fira Sans Condensed"/>
          <w:sz w:val="22"/>
          <w:szCs w:val="22"/>
        </w:rPr>
        <w:tab/>
      </w:r>
      <w:r w:rsidR="005218D3" w:rsidRPr="005218D3">
        <w:rPr>
          <w:rFonts w:ascii="Fira Sans Condensed" w:hAnsi="Fira Sans Condensed"/>
          <w:sz w:val="22"/>
          <w:szCs w:val="22"/>
        </w:rPr>
        <w:t xml:space="preserve">Carrington Mortgage Services had agreed to allow the Defendant to pay off the house rather than proceeding with an auction that was already under suspicion for collusion, price-fixing, and coercion. The Defendant was informed by a developer involved in the auction process that the auction was being rigged, involving threats, intimidation, and potential use of force to compel the Defendant to act against his will. This coercion is akin to extortion, where threats are used to obtain property, money, or other benefits. Carrington was aware of the Defendant’s ability to pay </w:t>
      </w:r>
      <w:r w:rsidR="005218D3" w:rsidRPr="005218D3">
        <w:rPr>
          <w:rFonts w:ascii="Fira Sans Condensed" w:hAnsi="Fira Sans Condensed"/>
          <w:sz w:val="22"/>
          <w:szCs w:val="22"/>
        </w:rPr>
        <w:lastRenderedPageBreak/>
        <w:t>off the house, but the funds were tied up in probate following the Defendant’s mother's passing on July 7th, 2023.</w:t>
      </w:r>
    </w:p>
    <w:p w14:paraId="37653A7E" w14:textId="77777777" w:rsidR="00B43DC6" w:rsidRDefault="00B43DC6" w:rsidP="005218D3">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sz w:val="22"/>
          <w:szCs w:val="22"/>
        </w:rPr>
      </w:pPr>
    </w:p>
    <w:p w14:paraId="4A777754" w14:textId="08BDA915" w:rsidR="005218D3" w:rsidRDefault="00B43DC6" w:rsidP="005218D3">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sz w:val="22"/>
          <w:szCs w:val="22"/>
        </w:rPr>
      </w:pPr>
      <w:r>
        <w:rPr>
          <w:rFonts w:ascii="Fira Sans Condensed" w:hAnsi="Fira Sans Condensed"/>
          <w:sz w:val="22"/>
          <w:szCs w:val="22"/>
        </w:rPr>
        <w:tab/>
      </w:r>
      <w:r>
        <w:rPr>
          <w:rFonts w:ascii="Fira Sans Condensed" w:hAnsi="Fira Sans Condensed"/>
          <w:sz w:val="22"/>
          <w:szCs w:val="22"/>
        </w:rPr>
        <w:tab/>
      </w:r>
      <w:r w:rsidR="005218D3" w:rsidRPr="005218D3">
        <w:rPr>
          <w:rFonts w:ascii="Fira Sans Condensed" w:hAnsi="Fira Sans Condensed"/>
          <w:sz w:val="22"/>
          <w:szCs w:val="22"/>
        </w:rPr>
        <w:t>Carrington agreed to a payoff arrangement and began the process of calculating the correct figures, despite continuing to downplay the fraudulent actions. As proof of this verbal and binding agreement, Carrington sent new figures for the payoff. Although the numbers were incorrect, the Defendant proceeded with the understanding that paying off the house would remove it from the auction process, thereby minimizing further damages and allowing the Defendant to seek recourse later. Carrington further demonstrated their commitment to this arrangement by not paying the property taxes or the house insurance, obligations which would have otherwise been theirs to cover. In November, the Defendant paid the home insurance for the year and the second half of the year’s property taxes, reinforcing the understanding that the property was being transitioned out of the foreclosure process.</w:t>
      </w:r>
    </w:p>
    <w:p w14:paraId="3634837F" w14:textId="77777777" w:rsidR="00B43DC6" w:rsidRDefault="00B43DC6" w:rsidP="005218D3">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sz w:val="22"/>
          <w:szCs w:val="22"/>
        </w:rPr>
      </w:pPr>
    </w:p>
    <w:p w14:paraId="41210935" w14:textId="131161E9" w:rsidR="005218D3" w:rsidRDefault="00B43DC6" w:rsidP="005218D3">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sz w:val="22"/>
          <w:szCs w:val="22"/>
        </w:rPr>
      </w:pPr>
      <w:r>
        <w:rPr>
          <w:rFonts w:ascii="Fira Sans Condensed" w:hAnsi="Fira Sans Condensed"/>
          <w:sz w:val="22"/>
          <w:szCs w:val="22"/>
        </w:rPr>
        <w:tab/>
      </w:r>
      <w:r>
        <w:rPr>
          <w:rFonts w:ascii="Fira Sans Condensed" w:hAnsi="Fira Sans Condensed"/>
          <w:sz w:val="22"/>
          <w:szCs w:val="22"/>
        </w:rPr>
        <w:tab/>
      </w:r>
      <w:r w:rsidR="005218D3" w:rsidRPr="005218D3">
        <w:rPr>
          <w:rFonts w:ascii="Fira Sans Condensed" w:hAnsi="Fira Sans Condensed"/>
          <w:sz w:val="22"/>
          <w:szCs w:val="22"/>
        </w:rPr>
        <w:t>Despite these ongoing efforts and regular updates provided by the Defendant on the probate process, Carrington abruptly proceeded with the auction, breaching the agreement that had been established. This action not only violated the terms of the payoff arrangement but also constituted a breach of contract, as Carrington had agreed to halt the foreclosure process in exchange for the Defendant paying off the demanded amount.</w:t>
      </w:r>
    </w:p>
    <w:p w14:paraId="24DE95D8" w14:textId="77777777" w:rsidR="00C20828" w:rsidRDefault="00C20828" w:rsidP="005218D3">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sz w:val="22"/>
          <w:szCs w:val="22"/>
        </w:rPr>
      </w:pPr>
    </w:p>
    <w:p w14:paraId="077882AD" w14:textId="77777777" w:rsidR="005218D3" w:rsidRPr="00B43DC6" w:rsidRDefault="005218D3" w:rsidP="00B43DC6">
      <w:pPr>
        <w:pStyle w:val="BodyText2"/>
        <w:tabs>
          <w:tab w:val="clear" w:pos="720"/>
          <w:tab w:val="clear" w:pos="3456"/>
          <w:tab w:val="left" w:pos="90"/>
          <w:tab w:val="left" w:pos="270"/>
          <w:tab w:val="left" w:pos="540"/>
        </w:tabs>
        <w:spacing w:line="480" w:lineRule="auto"/>
        <w:ind w:firstLine="0"/>
        <w:jc w:val="center"/>
        <w:outlineLvl w:val="0"/>
        <w:rPr>
          <w:rFonts w:ascii="Fira Sans Condensed" w:hAnsi="Fira Sans Condensed"/>
          <w:b/>
          <w:bCs/>
          <w:sz w:val="22"/>
          <w:szCs w:val="22"/>
        </w:rPr>
      </w:pPr>
      <w:r w:rsidRPr="00B43DC6">
        <w:rPr>
          <w:rFonts w:ascii="Fira Sans Condensed" w:hAnsi="Fira Sans Condensed"/>
          <w:b/>
          <w:bCs/>
          <w:sz w:val="22"/>
          <w:szCs w:val="22"/>
        </w:rPr>
        <w:t>III. Legal Analysis</w:t>
      </w:r>
    </w:p>
    <w:p w14:paraId="68B31F1A" w14:textId="2C4D592B" w:rsidR="005218D3" w:rsidRDefault="005218D3" w:rsidP="005218D3">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sz w:val="22"/>
          <w:szCs w:val="22"/>
        </w:rPr>
      </w:pPr>
      <w:r w:rsidRPr="00B43DC6">
        <w:rPr>
          <w:rFonts w:ascii="Fira Sans Condensed" w:hAnsi="Fira Sans Condensed"/>
          <w:b/>
          <w:bCs/>
          <w:sz w:val="22"/>
          <w:szCs w:val="22"/>
        </w:rPr>
        <w:t>A.</w:t>
      </w:r>
      <w:r w:rsidRPr="005218D3">
        <w:rPr>
          <w:rFonts w:ascii="Fira Sans Condensed" w:hAnsi="Fira Sans Condensed"/>
          <w:sz w:val="22"/>
          <w:szCs w:val="22"/>
        </w:rPr>
        <w:t xml:space="preserve"> </w:t>
      </w:r>
      <w:r w:rsidRPr="00B43DC6">
        <w:rPr>
          <w:rFonts w:ascii="Fira Sans Condensed" w:hAnsi="Fira Sans Condensed"/>
          <w:b/>
          <w:bCs/>
          <w:sz w:val="22"/>
          <w:szCs w:val="22"/>
        </w:rPr>
        <w:t>Trustee's Powers under Idaho Code § 45-1504</w:t>
      </w:r>
      <w:r w:rsidR="00B43DC6">
        <w:rPr>
          <w:rFonts w:ascii="Fira Sans Condensed" w:hAnsi="Fira Sans Condensed"/>
          <w:b/>
          <w:bCs/>
          <w:sz w:val="22"/>
          <w:szCs w:val="22"/>
        </w:rPr>
        <w:t>:</w:t>
      </w:r>
    </w:p>
    <w:p w14:paraId="78C32522" w14:textId="7E9906D2" w:rsidR="005218D3" w:rsidRDefault="00C20828" w:rsidP="00B43DC6">
      <w:pPr>
        <w:pStyle w:val="BodyText2"/>
        <w:tabs>
          <w:tab w:val="clear" w:pos="720"/>
          <w:tab w:val="clear" w:pos="3456"/>
          <w:tab w:val="left" w:pos="90"/>
          <w:tab w:val="left" w:pos="270"/>
          <w:tab w:val="left" w:pos="540"/>
        </w:tabs>
        <w:spacing w:line="480" w:lineRule="auto"/>
        <w:ind w:left="270" w:firstLine="0"/>
        <w:outlineLvl w:val="0"/>
        <w:rPr>
          <w:rFonts w:ascii="Fira Sans Condensed" w:hAnsi="Fira Sans Condensed"/>
          <w:sz w:val="22"/>
          <w:szCs w:val="22"/>
        </w:rPr>
      </w:pPr>
      <w:r>
        <w:rPr>
          <w:rFonts w:ascii="Fira Sans Condensed" w:hAnsi="Fira Sans Condensed"/>
          <w:sz w:val="22"/>
          <w:szCs w:val="22"/>
        </w:rPr>
        <w:tab/>
      </w:r>
      <w:r w:rsidR="005218D3" w:rsidRPr="00C20828">
        <w:rPr>
          <w:rFonts w:ascii="Fira Sans Condensed" w:hAnsi="Fira Sans Condensed"/>
          <w:i/>
          <w:iCs/>
          <w:sz w:val="22"/>
          <w:szCs w:val="22"/>
        </w:rPr>
        <w:t>Idaho Code § 45-1504</w:t>
      </w:r>
      <w:r w:rsidR="009A50C0">
        <w:rPr>
          <w:rFonts w:ascii="Fira Sans Condensed" w:hAnsi="Fira Sans Condensed"/>
          <w:i/>
          <w:iCs/>
          <w:sz w:val="22"/>
          <w:szCs w:val="22"/>
        </w:rPr>
        <w:fldChar w:fldCharType="begin"/>
      </w:r>
      <w:r w:rsidR="009A50C0">
        <w:instrText xml:space="preserve"> TA \l "</w:instrText>
      </w:r>
      <w:r w:rsidR="009A50C0" w:rsidRPr="00EC7061">
        <w:rPr>
          <w:rFonts w:ascii="Fira Sans Condensed" w:hAnsi="Fira Sans Condensed"/>
          <w:i/>
          <w:iCs/>
          <w:sz w:val="22"/>
          <w:szCs w:val="22"/>
        </w:rPr>
        <w:instrText>Idaho Code § 45-1504</w:instrText>
      </w:r>
      <w:r w:rsidR="009A50C0">
        <w:instrText xml:space="preserve">" \s "Idaho Code § 45-1504" \c 2 </w:instrText>
      </w:r>
      <w:r w:rsidR="009A50C0">
        <w:rPr>
          <w:rFonts w:ascii="Fira Sans Condensed" w:hAnsi="Fira Sans Condensed"/>
          <w:i/>
          <w:iCs/>
          <w:sz w:val="22"/>
          <w:szCs w:val="22"/>
        </w:rPr>
        <w:fldChar w:fldCharType="end"/>
      </w:r>
      <w:r w:rsidR="005218D3" w:rsidRPr="005218D3">
        <w:rPr>
          <w:rFonts w:ascii="Fira Sans Condensed" w:hAnsi="Fira Sans Condensed"/>
          <w:sz w:val="22"/>
          <w:szCs w:val="22"/>
        </w:rPr>
        <w:t xml:space="preserve"> grants the trustee the authority to sell the </w:t>
      </w:r>
      <w:proofErr w:type="gramStart"/>
      <w:r w:rsidR="005218D3" w:rsidRPr="005218D3">
        <w:rPr>
          <w:rFonts w:ascii="Fira Sans Condensed" w:hAnsi="Fira Sans Condensed"/>
          <w:sz w:val="22"/>
          <w:szCs w:val="22"/>
        </w:rPr>
        <w:t>property described</w:t>
      </w:r>
      <w:proofErr w:type="gramEnd"/>
      <w:r w:rsidR="005218D3" w:rsidRPr="005218D3">
        <w:rPr>
          <w:rFonts w:ascii="Fira Sans Condensed" w:hAnsi="Fira Sans Condensed"/>
          <w:sz w:val="22"/>
          <w:szCs w:val="22"/>
        </w:rPr>
        <w:t xml:space="preserve"> in a trust deed through a public auction if the borrower defaults. This statute requires that the </w:t>
      </w:r>
      <w:r w:rsidR="005218D3" w:rsidRPr="005218D3">
        <w:rPr>
          <w:rFonts w:ascii="Fira Sans Condensed" w:hAnsi="Fira Sans Condensed"/>
          <w:sz w:val="22"/>
          <w:szCs w:val="22"/>
        </w:rPr>
        <w:lastRenderedPageBreak/>
        <w:t>auction be open, competitive, and conducted in a manner that ensures transparency and fairness for all potential bidders. The trustee, acting as a fiduciary, must manage the sale with integrity, ensuring that the process is not influenced by improper actions or collusion. The statutory mandate to "sell the property at a public auction" implies that the auction must adhere to principles of openness and fairness, where all interested parties can participate without undue influence or manipulation.</w:t>
      </w:r>
    </w:p>
    <w:p w14:paraId="77843AB0" w14:textId="77777777" w:rsidR="005218D3" w:rsidRPr="00B43DC6" w:rsidRDefault="005218D3" w:rsidP="005218D3">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b/>
          <w:bCs/>
          <w:sz w:val="22"/>
          <w:szCs w:val="22"/>
        </w:rPr>
      </w:pPr>
      <w:r w:rsidRPr="00B43DC6">
        <w:rPr>
          <w:rFonts w:ascii="Fira Sans Condensed" w:hAnsi="Fira Sans Condensed"/>
          <w:b/>
          <w:bCs/>
          <w:sz w:val="22"/>
          <w:szCs w:val="22"/>
        </w:rPr>
        <w:t>B. Definition of "Public Auction"</w:t>
      </w:r>
    </w:p>
    <w:p w14:paraId="158B193F" w14:textId="2E5B99C6" w:rsidR="00B43DC6" w:rsidRPr="00C20828" w:rsidRDefault="00B43DC6" w:rsidP="00B43DC6">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sz w:val="22"/>
          <w:szCs w:val="22"/>
          <w:u w:val="single"/>
        </w:rPr>
      </w:pPr>
      <w:r>
        <w:rPr>
          <w:rFonts w:ascii="Fira Sans Condensed" w:hAnsi="Fira Sans Condensed"/>
          <w:sz w:val="22"/>
          <w:szCs w:val="22"/>
        </w:rPr>
        <w:tab/>
      </w:r>
      <w:r>
        <w:rPr>
          <w:rFonts w:ascii="Fira Sans Condensed" w:hAnsi="Fira Sans Condensed"/>
          <w:sz w:val="22"/>
          <w:szCs w:val="22"/>
        </w:rPr>
        <w:tab/>
      </w:r>
      <w:r w:rsidR="00C20828">
        <w:rPr>
          <w:rFonts w:ascii="Fira Sans Condensed" w:hAnsi="Fira Sans Condensed"/>
          <w:sz w:val="22"/>
          <w:szCs w:val="22"/>
        </w:rPr>
        <w:tab/>
      </w:r>
      <w:r w:rsidR="005218D3" w:rsidRPr="00C20828">
        <w:rPr>
          <w:rFonts w:ascii="Fira Sans Condensed" w:hAnsi="Fira Sans Condensed"/>
          <w:sz w:val="22"/>
          <w:szCs w:val="22"/>
          <w:u w:val="single"/>
        </w:rPr>
        <w:t>According to Black's Law Dictionary:</w:t>
      </w:r>
    </w:p>
    <w:p w14:paraId="1531C09D" w14:textId="7B24AB16" w:rsidR="00C20828" w:rsidRPr="00C20828" w:rsidRDefault="005218D3" w:rsidP="00C20828">
      <w:pPr>
        <w:pStyle w:val="BodyText2"/>
        <w:tabs>
          <w:tab w:val="clear" w:pos="720"/>
          <w:tab w:val="clear" w:pos="3456"/>
          <w:tab w:val="left" w:pos="90"/>
          <w:tab w:val="left" w:pos="270"/>
          <w:tab w:val="left" w:pos="540"/>
        </w:tabs>
        <w:spacing w:line="360" w:lineRule="auto"/>
        <w:ind w:left="1080" w:firstLine="0"/>
        <w:outlineLvl w:val="0"/>
        <w:rPr>
          <w:rFonts w:ascii="Fira Sans Condensed" w:hAnsi="Fira Sans Condensed"/>
          <w:i/>
          <w:iCs/>
          <w:sz w:val="22"/>
          <w:szCs w:val="22"/>
        </w:rPr>
      </w:pPr>
      <w:r w:rsidRPr="00C20828">
        <w:rPr>
          <w:rFonts w:ascii="Fira Sans Condensed" w:hAnsi="Fira Sans Condensed"/>
          <w:i/>
          <w:iCs/>
          <w:sz w:val="22"/>
          <w:szCs w:val="22"/>
        </w:rPr>
        <w:t>"A public auction is an auction held openly, allowing all qualified bidders to participate, with the sale going to the highest bidder. Public auctions are typically advertised in advance, and the rules are established to promote transparency and fairness."</w:t>
      </w:r>
      <w:r w:rsidR="009A50C0" w:rsidRPr="00D24310">
        <w:rPr>
          <w:rFonts w:ascii="Fira Sans Condensed" w:hAnsi="Fira Sans Condensed"/>
          <w:sz w:val="22"/>
          <w:szCs w:val="22"/>
        </w:rPr>
        <w:fldChar w:fldCharType="begin"/>
      </w:r>
      <w:r w:rsidR="009A50C0" w:rsidRPr="00D24310">
        <w:rPr>
          <w:rFonts w:ascii="Fira Sans Condensed" w:hAnsi="Fira Sans Condensed"/>
          <w:sz w:val="22"/>
          <w:szCs w:val="22"/>
        </w:rPr>
        <w:instrText xml:space="preserve"> TA \l "</w:instrText>
      </w:r>
      <w:r w:rsidR="00D24310" w:rsidRPr="00D24310">
        <w:rPr>
          <w:rFonts w:ascii="Fira Sans Condensed" w:hAnsi="Fira Sans Condensed"/>
          <w:sz w:val="22"/>
          <w:szCs w:val="22"/>
          <w:u w:val="single"/>
        </w:rPr>
        <w:instrText xml:space="preserve"> </w:instrText>
      </w:r>
      <w:r w:rsidR="00D24310" w:rsidRPr="00D24310">
        <w:rPr>
          <w:rFonts w:ascii="Fira Sans Condensed" w:hAnsi="Fira Sans Condensed"/>
          <w:sz w:val="22"/>
          <w:szCs w:val="22"/>
          <w:u w:val="single"/>
        </w:rPr>
        <w:instrText>Black's Law Dictionary</w:instrText>
      </w:r>
      <w:r w:rsidR="00D24310" w:rsidRPr="00D24310">
        <w:rPr>
          <w:rFonts w:ascii="Fira Sans Condensed" w:hAnsi="Fira Sans Condensed"/>
          <w:sz w:val="22"/>
          <w:szCs w:val="22"/>
        </w:rPr>
        <w:instrText xml:space="preserve"> Definition of</w:instrText>
      </w:r>
      <w:r w:rsidR="00D24310" w:rsidRPr="00D24310">
        <w:rPr>
          <w:rFonts w:ascii="Fira Sans Condensed" w:hAnsi="Fira Sans Condensed" w:cs="Courier New"/>
          <w:sz w:val="22"/>
          <w:szCs w:val="22"/>
        </w:rPr>
        <w:instrText xml:space="preserve"> </w:instrText>
      </w:r>
      <w:r w:rsidR="009A50C0" w:rsidRPr="00D24310">
        <w:rPr>
          <w:rFonts w:ascii="Fira Sans Condensed" w:hAnsi="Fira Sans Condensed" w:cs="Courier New"/>
          <w:sz w:val="22"/>
          <w:szCs w:val="22"/>
        </w:rPr>
        <w:instrText>\</w:instrText>
      </w:r>
      <w:r w:rsidR="009A50C0" w:rsidRPr="00D24310">
        <w:rPr>
          <w:rFonts w:ascii="Fira Sans Condensed" w:hAnsi="Fira Sans Condensed"/>
          <w:sz w:val="22"/>
          <w:szCs w:val="22"/>
        </w:rPr>
        <w:instrText>"</w:instrText>
      </w:r>
      <w:r w:rsidR="00D24310" w:rsidRPr="00D24310">
        <w:rPr>
          <w:rFonts w:ascii="Fira Sans Condensed" w:hAnsi="Fira Sans Condensed"/>
          <w:sz w:val="22"/>
          <w:szCs w:val="22"/>
        </w:rPr>
        <w:instrText>P</w:instrText>
      </w:r>
      <w:r w:rsidR="009A50C0" w:rsidRPr="00D24310">
        <w:rPr>
          <w:rFonts w:ascii="Fira Sans Condensed" w:hAnsi="Fira Sans Condensed"/>
          <w:sz w:val="22"/>
          <w:szCs w:val="22"/>
        </w:rPr>
        <w:instrText xml:space="preserve">ublic </w:instrText>
      </w:r>
      <w:r w:rsidR="00D24310" w:rsidRPr="00D24310">
        <w:rPr>
          <w:rFonts w:ascii="Fira Sans Condensed" w:hAnsi="Fira Sans Condensed"/>
          <w:sz w:val="22"/>
          <w:szCs w:val="22"/>
        </w:rPr>
        <w:instrText>A</w:instrText>
      </w:r>
      <w:r w:rsidR="009A50C0" w:rsidRPr="00D24310">
        <w:rPr>
          <w:rFonts w:ascii="Fira Sans Condensed" w:hAnsi="Fira Sans Condensed"/>
          <w:sz w:val="22"/>
          <w:szCs w:val="22"/>
        </w:rPr>
        <w:instrText>uctio</w:instrText>
      </w:r>
      <w:r w:rsidR="00D24310" w:rsidRPr="00D24310">
        <w:rPr>
          <w:rFonts w:ascii="Fira Sans Condensed" w:hAnsi="Fira Sans Condensed"/>
          <w:sz w:val="22"/>
          <w:szCs w:val="22"/>
        </w:rPr>
        <w:instrText>n</w:instrText>
      </w:r>
      <w:r w:rsidR="009A50C0" w:rsidRPr="00D24310">
        <w:rPr>
          <w:rFonts w:ascii="Fira Sans Condensed" w:hAnsi="Fira Sans Condensed" w:cs="Courier New"/>
          <w:sz w:val="22"/>
          <w:szCs w:val="22"/>
        </w:rPr>
        <w:instrText>\</w:instrText>
      </w:r>
      <w:r w:rsidR="009A50C0" w:rsidRPr="00D24310">
        <w:rPr>
          <w:rFonts w:ascii="Fira Sans Condensed" w:hAnsi="Fira Sans Condensed"/>
          <w:sz w:val="22"/>
          <w:szCs w:val="22"/>
        </w:rPr>
        <w:instrText>"" \s "\"</w:instrText>
      </w:r>
      <w:r w:rsidR="009A50C0" w:rsidRPr="00D24310">
        <w:rPr>
          <w:rFonts w:ascii="Fira Sans Condensed" w:hAnsi="Fira Sans Condensed"/>
          <w:sz w:val="22"/>
          <w:szCs w:val="22"/>
          <w:u w:val="single"/>
        </w:rPr>
        <w:instrText>Black's Law Dictionary</w:instrText>
      </w:r>
      <w:r w:rsidR="009A50C0" w:rsidRPr="00D24310">
        <w:rPr>
          <w:rFonts w:ascii="Fira Sans Condensed" w:hAnsi="Fira Sans Condensed"/>
          <w:sz w:val="22"/>
          <w:szCs w:val="22"/>
        </w:rPr>
        <w:instrText xml:space="preserve"> </w:instrText>
      </w:r>
      <w:r w:rsidR="009A50C0" w:rsidRPr="00D24310">
        <w:rPr>
          <w:rFonts w:ascii="Fira Sans Condensed" w:hAnsi="Fira Sans Condensed"/>
          <w:sz w:val="22"/>
          <w:szCs w:val="22"/>
        </w:rPr>
        <w:instrText>Definition of</w:instrText>
      </w:r>
      <w:r w:rsidR="00D24310" w:rsidRPr="00D24310">
        <w:rPr>
          <w:rFonts w:ascii="Fira Sans Condensed" w:hAnsi="Fira Sans Condensed" w:cs="Courier New"/>
          <w:sz w:val="22"/>
          <w:szCs w:val="22"/>
        </w:rPr>
        <w:instrText xml:space="preserve"> \</w:instrText>
      </w:r>
      <w:r w:rsidR="00D24310" w:rsidRPr="00D24310">
        <w:rPr>
          <w:rFonts w:ascii="Fira Sans Condensed" w:hAnsi="Fira Sans Condensed"/>
          <w:sz w:val="22"/>
          <w:szCs w:val="22"/>
        </w:rPr>
        <w:instrText>"Public Auction</w:instrText>
      </w:r>
      <w:r w:rsidR="00D24310" w:rsidRPr="00D24310">
        <w:rPr>
          <w:rFonts w:ascii="Fira Sans Condensed" w:hAnsi="Fira Sans Condensed" w:cs="Courier New"/>
          <w:sz w:val="22"/>
          <w:szCs w:val="22"/>
        </w:rPr>
        <w:instrText>\</w:instrText>
      </w:r>
      <w:r w:rsidR="00D24310" w:rsidRPr="00D24310">
        <w:rPr>
          <w:rFonts w:ascii="Fira Sans Condensed" w:hAnsi="Fira Sans Condensed"/>
          <w:sz w:val="22"/>
          <w:szCs w:val="22"/>
        </w:rPr>
        <w:instrText>"</w:instrText>
      </w:r>
      <w:r w:rsidR="009A50C0" w:rsidRPr="00D24310">
        <w:rPr>
          <w:rFonts w:ascii="Fira Sans Condensed" w:hAnsi="Fira Sans Condensed"/>
          <w:sz w:val="22"/>
          <w:szCs w:val="22"/>
        </w:rPr>
        <w:instrText xml:space="preserve">" \c 8 </w:instrText>
      </w:r>
      <w:r w:rsidR="009A50C0" w:rsidRPr="00D24310">
        <w:rPr>
          <w:rFonts w:ascii="Fira Sans Condensed" w:hAnsi="Fira Sans Condensed"/>
          <w:sz w:val="22"/>
          <w:szCs w:val="22"/>
        </w:rPr>
        <w:fldChar w:fldCharType="end"/>
      </w:r>
    </w:p>
    <w:p w14:paraId="29D4368C" w14:textId="7BCEFB3B" w:rsidR="00B43DC6" w:rsidRDefault="00C20828" w:rsidP="00B43DC6">
      <w:pPr>
        <w:pStyle w:val="BodyText2"/>
        <w:tabs>
          <w:tab w:val="clear" w:pos="720"/>
          <w:tab w:val="clear" w:pos="3456"/>
          <w:tab w:val="left" w:pos="90"/>
          <w:tab w:val="left" w:pos="270"/>
          <w:tab w:val="left" w:pos="540"/>
        </w:tabs>
        <w:spacing w:line="480" w:lineRule="auto"/>
        <w:ind w:left="270" w:firstLine="0"/>
        <w:outlineLvl w:val="0"/>
        <w:rPr>
          <w:rFonts w:ascii="Fira Sans Condensed" w:hAnsi="Fira Sans Condensed"/>
          <w:sz w:val="22"/>
          <w:szCs w:val="22"/>
        </w:rPr>
      </w:pPr>
      <w:r>
        <w:rPr>
          <w:rFonts w:ascii="Fira Sans Condensed" w:hAnsi="Fira Sans Condensed"/>
          <w:sz w:val="22"/>
          <w:szCs w:val="22"/>
        </w:rPr>
        <w:tab/>
      </w:r>
      <w:r w:rsidR="005218D3" w:rsidRPr="005218D3">
        <w:rPr>
          <w:rFonts w:ascii="Fira Sans Condensed" w:hAnsi="Fira Sans Condensed"/>
          <w:sz w:val="22"/>
          <w:szCs w:val="22"/>
        </w:rPr>
        <w:t xml:space="preserve">This definition emphasizes that a public auction must be open to the public, allowing for fair competition among bidders, with no hidden agreements or preferential treatment. The trustee’s role is to conduct the auction impartially, ensuring that the process reflects these principles. Furthermore, in </w:t>
      </w:r>
      <w:r w:rsidR="005218D3" w:rsidRPr="00C20828">
        <w:rPr>
          <w:rFonts w:ascii="Fira Sans Condensed" w:hAnsi="Fira Sans Condensed"/>
          <w:i/>
          <w:iCs/>
          <w:sz w:val="22"/>
          <w:szCs w:val="22"/>
        </w:rPr>
        <w:t>Kane v. Union State Bank, 21 F. Supp. 225 (D. Idaho 1937)</w:t>
      </w:r>
      <w:r w:rsidR="005218D3" w:rsidRPr="005218D3">
        <w:rPr>
          <w:rFonts w:ascii="Fira Sans Condensed" w:hAnsi="Fira Sans Condensed"/>
          <w:sz w:val="22"/>
          <w:szCs w:val="22"/>
        </w:rPr>
        <w:t>, the court held that a public auction must be conducted in a manner that fosters competitive bidding and does not allow for collusion among bidders.</w:t>
      </w:r>
    </w:p>
    <w:p w14:paraId="2AAAB178" w14:textId="77777777" w:rsidR="00B43DC6" w:rsidRDefault="00B43DC6" w:rsidP="00B43DC6">
      <w:pPr>
        <w:pStyle w:val="BodyText2"/>
        <w:tabs>
          <w:tab w:val="clear" w:pos="720"/>
          <w:tab w:val="clear" w:pos="3456"/>
          <w:tab w:val="left" w:pos="90"/>
          <w:tab w:val="left" w:pos="270"/>
          <w:tab w:val="left" w:pos="540"/>
        </w:tabs>
        <w:spacing w:line="480" w:lineRule="auto"/>
        <w:ind w:left="270" w:firstLine="0"/>
        <w:outlineLvl w:val="0"/>
        <w:rPr>
          <w:rFonts w:ascii="Fira Sans Condensed" w:hAnsi="Fira Sans Condensed"/>
          <w:sz w:val="22"/>
          <w:szCs w:val="22"/>
        </w:rPr>
      </w:pPr>
    </w:p>
    <w:p w14:paraId="3B370C85" w14:textId="7A32DEB2" w:rsidR="00B43DC6" w:rsidRDefault="00C20828" w:rsidP="00B43DC6">
      <w:pPr>
        <w:pStyle w:val="BodyText2"/>
        <w:tabs>
          <w:tab w:val="clear" w:pos="720"/>
          <w:tab w:val="clear" w:pos="3456"/>
          <w:tab w:val="left" w:pos="90"/>
          <w:tab w:val="left" w:pos="270"/>
          <w:tab w:val="left" w:pos="540"/>
        </w:tabs>
        <w:spacing w:line="480" w:lineRule="auto"/>
        <w:ind w:left="270" w:firstLine="0"/>
        <w:outlineLvl w:val="0"/>
        <w:rPr>
          <w:rFonts w:ascii="Fira Sans Condensed" w:hAnsi="Fira Sans Condensed"/>
          <w:sz w:val="22"/>
          <w:szCs w:val="22"/>
        </w:rPr>
      </w:pPr>
      <w:r>
        <w:rPr>
          <w:rFonts w:ascii="Fira Sans Condensed" w:hAnsi="Fira Sans Condensed"/>
          <w:sz w:val="22"/>
          <w:szCs w:val="22"/>
        </w:rPr>
        <w:tab/>
      </w:r>
      <w:r w:rsidR="005218D3" w:rsidRPr="005218D3">
        <w:rPr>
          <w:rFonts w:ascii="Fira Sans Condensed" w:hAnsi="Fira Sans Condensed"/>
          <w:sz w:val="22"/>
          <w:szCs w:val="22"/>
        </w:rPr>
        <w:t>The fixing of an auction, where the outcome is predetermined through collusion between the buyer, trustee, mortgage servicer, or other interested parties, violates the very essence of what a "public auction" is supposed to represent. Such practices undermine the competitive nature of the auction, preventing it from being truly "public" as required by law. This manipulation of the auction process caused great harm to me, as it effectively stole the equity I had built up in my home.</w:t>
      </w:r>
    </w:p>
    <w:p w14:paraId="3F6EA9E1" w14:textId="77777777" w:rsidR="00B43DC6" w:rsidRDefault="00B43DC6" w:rsidP="00B43DC6">
      <w:pPr>
        <w:pStyle w:val="BodyText2"/>
        <w:tabs>
          <w:tab w:val="clear" w:pos="720"/>
          <w:tab w:val="clear" w:pos="3456"/>
          <w:tab w:val="left" w:pos="90"/>
          <w:tab w:val="left" w:pos="270"/>
          <w:tab w:val="left" w:pos="540"/>
        </w:tabs>
        <w:spacing w:line="480" w:lineRule="auto"/>
        <w:ind w:left="270" w:firstLine="0"/>
        <w:outlineLvl w:val="0"/>
        <w:rPr>
          <w:rFonts w:ascii="Fira Sans Condensed" w:hAnsi="Fira Sans Condensed"/>
          <w:sz w:val="22"/>
          <w:szCs w:val="22"/>
        </w:rPr>
      </w:pPr>
    </w:p>
    <w:p w14:paraId="05281551" w14:textId="11895894" w:rsidR="00B43DC6" w:rsidRDefault="00C20828" w:rsidP="00B43DC6">
      <w:pPr>
        <w:pStyle w:val="BodyText2"/>
        <w:tabs>
          <w:tab w:val="clear" w:pos="720"/>
          <w:tab w:val="clear" w:pos="3456"/>
          <w:tab w:val="left" w:pos="90"/>
          <w:tab w:val="left" w:pos="270"/>
          <w:tab w:val="left" w:pos="540"/>
        </w:tabs>
        <w:spacing w:line="480" w:lineRule="auto"/>
        <w:ind w:left="270" w:firstLine="0"/>
        <w:outlineLvl w:val="0"/>
        <w:rPr>
          <w:rFonts w:ascii="Fira Sans Condensed" w:hAnsi="Fira Sans Condensed"/>
          <w:sz w:val="22"/>
          <w:szCs w:val="22"/>
        </w:rPr>
      </w:pPr>
      <w:r>
        <w:rPr>
          <w:rFonts w:ascii="Fira Sans Condensed" w:hAnsi="Fira Sans Condensed"/>
          <w:sz w:val="22"/>
          <w:szCs w:val="22"/>
        </w:rPr>
        <w:tab/>
      </w:r>
      <w:r w:rsidR="005218D3" w:rsidRPr="005218D3">
        <w:rPr>
          <w:rFonts w:ascii="Fira Sans Condensed" w:hAnsi="Fira Sans Condensed"/>
          <w:sz w:val="22"/>
          <w:szCs w:val="22"/>
        </w:rPr>
        <w:t>Had the auction been conducted starting at fair market value, as required by a fair and transparent process, it is highly likely that a bid near or at the fair market value would have been received. In such a scenario, there would have been up to approximately $150,000 in equity that they would have had to return to me. However, by rigging the auction for their own benefit, they completely wiped away all the equity I had accumulated over the years through overpayments and responsible financial management.</w:t>
      </w:r>
      <w:r w:rsidR="00B43DC6">
        <w:rPr>
          <w:rFonts w:ascii="Fira Sans Condensed" w:hAnsi="Fira Sans Condensed"/>
          <w:sz w:val="22"/>
          <w:szCs w:val="22"/>
        </w:rPr>
        <w:t xml:space="preserve">  It’s theft of home own’s equity that the perpetrators have tried to normalize to make it seem as if there </w:t>
      </w:r>
      <w:proofErr w:type="gramStart"/>
      <w:r w:rsidR="00B43DC6">
        <w:rPr>
          <w:rFonts w:ascii="Fira Sans Condensed" w:hAnsi="Fira Sans Condensed"/>
          <w:sz w:val="22"/>
          <w:szCs w:val="22"/>
        </w:rPr>
        <w:t>is</w:t>
      </w:r>
      <w:proofErr w:type="gramEnd"/>
      <w:r w:rsidR="00B43DC6">
        <w:rPr>
          <w:rFonts w:ascii="Fira Sans Condensed" w:hAnsi="Fira Sans Condensed"/>
          <w:sz w:val="22"/>
          <w:szCs w:val="22"/>
        </w:rPr>
        <w:t xml:space="preserve"> no victim.</w:t>
      </w:r>
    </w:p>
    <w:p w14:paraId="0955656A" w14:textId="77777777" w:rsidR="00B43DC6" w:rsidRDefault="00B43DC6" w:rsidP="00B43DC6">
      <w:pPr>
        <w:pStyle w:val="BodyText2"/>
        <w:tabs>
          <w:tab w:val="clear" w:pos="720"/>
          <w:tab w:val="clear" w:pos="3456"/>
          <w:tab w:val="left" w:pos="90"/>
          <w:tab w:val="left" w:pos="270"/>
          <w:tab w:val="left" w:pos="540"/>
        </w:tabs>
        <w:spacing w:line="480" w:lineRule="auto"/>
        <w:ind w:left="270" w:firstLine="0"/>
        <w:outlineLvl w:val="0"/>
        <w:rPr>
          <w:rFonts w:ascii="Fira Sans Condensed" w:hAnsi="Fira Sans Condensed"/>
          <w:sz w:val="22"/>
          <w:szCs w:val="22"/>
        </w:rPr>
      </w:pPr>
    </w:p>
    <w:p w14:paraId="509271F5" w14:textId="428BCD65" w:rsidR="00B43DC6" w:rsidRDefault="00C20828" w:rsidP="00B43DC6">
      <w:pPr>
        <w:pStyle w:val="BodyText2"/>
        <w:tabs>
          <w:tab w:val="clear" w:pos="720"/>
          <w:tab w:val="clear" w:pos="3456"/>
          <w:tab w:val="left" w:pos="90"/>
          <w:tab w:val="left" w:pos="270"/>
          <w:tab w:val="left" w:pos="540"/>
        </w:tabs>
        <w:spacing w:line="480" w:lineRule="auto"/>
        <w:ind w:left="270" w:firstLine="0"/>
        <w:outlineLvl w:val="0"/>
        <w:rPr>
          <w:rFonts w:ascii="Fira Sans Condensed" w:hAnsi="Fira Sans Condensed"/>
          <w:sz w:val="22"/>
          <w:szCs w:val="22"/>
        </w:rPr>
      </w:pPr>
      <w:r>
        <w:rPr>
          <w:rFonts w:ascii="Fira Sans Condensed" w:hAnsi="Fira Sans Condensed"/>
          <w:sz w:val="22"/>
          <w:szCs w:val="22"/>
        </w:rPr>
        <w:tab/>
      </w:r>
      <w:r w:rsidR="005218D3" w:rsidRPr="005218D3">
        <w:rPr>
          <w:rFonts w:ascii="Fira Sans Condensed" w:hAnsi="Fira Sans Condensed"/>
          <w:sz w:val="22"/>
          <w:szCs w:val="22"/>
        </w:rPr>
        <w:t>This deliberate and knowing act of fixing the auction not only deprived me of the substantial equity in my home but also demonstrates a willful and malicious intent to cause financial harm. By knowingly engaging in practices that prevented a fair market auction, Carrington Mortgage Services and the trustee effectively stole the financial security I had worked hard to build, causing significant and lasting injury.</w:t>
      </w:r>
    </w:p>
    <w:p w14:paraId="05D21C29" w14:textId="77777777" w:rsidR="00B43DC6" w:rsidRDefault="00B43DC6" w:rsidP="00B43DC6">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sz w:val="22"/>
          <w:szCs w:val="22"/>
        </w:rPr>
      </w:pPr>
    </w:p>
    <w:p w14:paraId="18378490" w14:textId="77777777" w:rsidR="00B43DC6" w:rsidRPr="00C20828" w:rsidRDefault="005218D3" w:rsidP="00B43DC6">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b/>
          <w:bCs/>
          <w:sz w:val="22"/>
          <w:szCs w:val="22"/>
        </w:rPr>
      </w:pPr>
      <w:r w:rsidRPr="00C20828">
        <w:rPr>
          <w:rFonts w:ascii="Fira Sans Condensed" w:hAnsi="Fira Sans Condensed"/>
          <w:b/>
          <w:bCs/>
          <w:sz w:val="22"/>
          <w:szCs w:val="22"/>
        </w:rPr>
        <w:t>C. Relevant Idaho and U.S. Codes</w:t>
      </w:r>
    </w:p>
    <w:p w14:paraId="3F304C18" w14:textId="7DDEC6C7" w:rsidR="00B43DC6" w:rsidRDefault="005218D3" w:rsidP="00B43DC6">
      <w:pPr>
        <w:pStyle w:val="BodyText2"/>
        <w:tabs>
          <w:tab w:val="clear" w:pos="720"/>
          <w:tab w:val="clear" w:pos="3456"/>
          <w:tab w:val="left" w:pos="90"/>
          <w:tab w:val="left" w:pos="270"/>
          <w:tab w:val="left" w:pos="540"/>
        </w:tabs>
        <w:spacing w:line="480" w:lineRule="auto"/>
        <w:ind w:left="270" w:firstLine="0"/>
        <w:outlineLvl w:val="0"/>
        <w:rPr>
          <w:rFonts w:ascii="Fira Sans Condensed" w:hAnsi="Fira Sans Condensed"/>
          <w:sz w:val="22"/>
          <w:szCs w:val="22"/>
        </w:rPr>
      </w:pPr>
      <w:r w:rsidRPr="005218D3">
        <w:rPr>
          <w:rFonts w:ascii="Fira Sans Condensed" w:hAnsi="Fira Sans Condensed"/>
          <w:sz w:val="22"/>
          <w:szCs w:val="22"/>
        </w:rPr>
        <w:t xml:space="preserve">In addition to </w:t>
      </w:r>
      <w:r w:rsidRPr="0043358C">
        <w:rPr>
          <w:rFonts w:ascii="Fira Sans Condensed" w:hAnsi="Fira Sans Condensed"/>
          <w:i/>
          <w:iCs/>
          <w:sz w:val="22"/>
          <w:szCs w:val="22"/>
        </w:rPr>
        <w:t>Idaho Code § 45-1504,</w:t>
      </w:r>
      <w:r w:rsidRPr="005218D3">
        <w:rPr>
          <w:rFonts w:ascii="Fira Sans Condensed" w:hAnsi="Fira Sans Condensed"/>
          <w:sz w:val="22"/>
          <w:szCs w:val="22"/>
        </w:rPr>
        <w:t xml:space="preserve"> several other related statutes and legal principles further clarify the obligations of trustees and the requirements for conducting a public auction:</w:t>
      </w:r>
    </w:p>
    <w:p w14:paraId="5AEB5BD4" w14:textId="743B8115" w:rsidR="00B43DC6" w:rsidRDefault="00B43DC6" w:rsidP="00B43DC6">
      <w:pPr>
        <w:pStyle w:val="BodyText2"/>
        <w:numPr>
          <w:ilvl w:val="0"/>
          <w:numId w:val="4"/>
        </w:numPr>
        <w:tabs>
          <w:tab w:val="clear" w:pos="720"/>
          <w:tab w:val="clear" w:pos="3456"/>
          <w:tab w:val="left" w:pos="90"/>
          <w:tab w:val="left" w:pos="270"/>
          <w:tab w:val="left" w:pos="540"/>
        </w:tabs>
        <w:spacing w:line="480" w:lineRule="auto"/>
        <w:outlineLvl w:val="0"/>
        <w:rPr>
          <w:rFonts w:ascii="Fira Sans Condensed" w:hAnsi="Fira Sans Condensed"/>
          <w:sz w:val="22"/>
          <w:szCs w:val="22"/>
        </w:rPr>
      </w:pPr>
      <w:r>
        <w:rPr>
          <w:rFonts w:ascii="Fira Sans Condensed" w:hAnsi="Fira Sans Condensed"/>
          <w:sz w:val="22"/>
          <w:szCs w:val="22"/>
        </w:rPr>
        <w:t xml:space="preserve">  </w:t>
      </w:r>
      <w:r w:rsidR="005218D3" w:rsidRPr="00C20828">
        <w:rPr>
          <w:rFonts w:ascii="Fira Sans Condensed" w:hAnsi="Fira Sans Condensed"/>
          <w:b/>
          <w:bCs/>
          <w:i/>
          <w:iCs/>
          <w:sz w:val="22"/>
          <w:szCs w:val="22"/>
        </w:rPr>
        <w:t>Idaho Code § 45-1506</w:t>
      </w:r>
      <w:r w:rsidR="009A50C0">
        <w:rPr>
          <w:rFonts w:ascii="Fira Sans Condensed" w:hAnsi="Fira Sans Condensed"/>
          <w:b/>
          <w:bCs/>
          <w:i/>
          <w:iCs/>
          <w:sz w:val="22"/>
          <w:szCs w:val="22"/>
        </w:rPr>
        <w:fldChar w:fldCharType="begin"/>
      </w:r>
      <w:r w:rsidR="009A50C0">
        <w:instrText xml:space="preserve"> TA \l "</w:instrText>
      </w:r>
      <w:r w:rsidR="009A50C0" w:rsidRPr="002F4402">
        <w:rPr>
          <w:rFonts w:ascii="Fira Sans Condensed" w:hAnsi="Fira Sans Condensed"/>
          <w:b/>
          <w:bCs/>
          <w:i/>
          <w:iCs/>
          <w:sz w:val="22"/>
          <w:szCs w:val="22"/>
        </w:rPr>
        <w:instrText>Idaho Code § 45-1506</w:instrText>
      </w:r>
      <w:r w:rsidR="009A50C0">
        <w:instrText xml:space="preserve">" \s "Idaho Code § 45-1506" \c 2 </w:instrText>
      </w:r>
      <w:r w:rsidR="009A50C0">
        <w:rPr>
          <w:rFonts w:ascii="Fira Sans Condensed" w:hAnsi="Fira Sans Condensed"/>
          <w:b/>
          <w:bCs/>
          <w:i/>
          <w:iCs/>
          <w:sz w:val="22"/>
          <w:szCs w:val="22"/>
        </w:rPr>
        <w:fldChar w:fldCharType="end"/>
      </w:r>
      <w:r w:rsidR="0043358C">
        <w:rPr>
          <w:rFonts w:ascii="Fira Sans Condensed" w:hAnsi="Fira Sans Condensed"/>
          <w:b/>
          <w:bCs/>
          <w:i/>
          <w:iCs/>
          <w:sz w:val="22"/>
          <w:szCs w:val="22"/>
        </w:rPr>
        <w:t xml:space="preserve"> </w:t>
      </w:r>
      <w:r w:rsidR="0043358C" w:rsidRPr="0043358C">
        <w:rPr>
          <w:rFonts w:ascii="Fira Sans Condensed" w:hAnsi="Fira Sans Condensed"/>
          <w:b/>
          <w:bCs/>
          <w:sz w:val="22"/>
          <w:szCs w:val="22"/>
        </w:rPr>
        <w:t>:</w:t>
      </w:r>
      <w:r w:rsidR="0043358C">
        <w:rPr>
          <w:rFonts w:ascii="Fira Sans Condensed" w:hAnsi="Fira Sans Condensed"/>
          <w:b/>
          <w:bCs/>
          <w:i/>
          <w:iCs/>
          <w:sz w:val="22"/>
          <w:szCs w:val="22"/>
        </w:rPr>
        <w:t xml:space="preserve"> </w:t>
      </w:r>
      <w:r w:rsidR="005218D3" w:rsidRPr="005218D3">
        <w:rPr>
          <w:rFonts w:ascii="Fira Sans Condensed" w:hAnsi="Fira Sans Condensed"/>
          <w:sz w:val="22"/>
          <w:szCs w:val="22"/>
        </w:rPr>
        <w:t xml:space="preserve"> specifies the process and requirements for non-judicial foreclosures, including notice, timing, and auction procedures. Failure to comply with these statutory requirements can result in the auction being deemed invalid, as established in </w:t>
      </w:r>
      <w:r w:rsidR="005218D3" w:rsidRPr="00C20828">
        <w:rPr>
          <w:rFonts w:ascii="Fira Sans Condensed" w:hAnsi="Fira Sans Condensed"/>
          <w:i/>
          <w:iCs/>
          <w:sz w:val="22"/>
          <w:szCs w:val="22"/>
        </w:rPr>
        <w:t xml:space="preserve">Wells Fargo Bank, N.A. v. Renz, 124 Idaho 885, 865 </w:t>
      </w:r>
      <w:proofErr w:type="spellStart"/>
      <w:r w:rsidR="005218D3" w:rsidRPr="00C20828">
        <w:rPr>
          <w:rFonts w:ascii="Fira Sans Condensed" w:hAnsi="Fira Sans Condensed"/>
          <w:i/>
          <w:iCs/>
          <w:sz w:val="22"/>
          <w:szCs w:val="22"/>
        </w:rPr>
        <w:t>P.2d</w:t>
      </w:r>
      <w:proofErr w:type="spellEnd"/>
      <w:r w:rsidR="005218D3" w:rsidRPr="00C20828">
        <w:rPr>
          <w:rFonts w:ascii="Fira Sans Condensed" w:hAnsi="Fira Sans Condensed"/>
          <w:i/>
          <w:iCs/>
          <w:sz w:val="22"/>
          <w:szCs w:val="22"/>
        </w:rPr>
        <w:t xml:space="preserve"> 66 (1993)</w:t>
      </w:r>
      <w:r w:rsidR="005218D3" w:rsidRPr="005218D3">
        <w:rPr>
          <w:rFonts w:ascii="Fira Sans Condensed" w:hAnsi="Fira Sans Condensed"/>
          <w:sz w:val="22"/>
          <w:szCs w:val="22"/>
        </w:rPr>
        <w:t>.</w:t>
      </w:r>
    </w:p>
    <w:p w14:paraId="3FF0F403" w14:textId="316CACF8" w:rsidR="00B43DC6" w:rsidRDefault="00B43DC6" w:rsidP="00B43DC6">
      <w:pPr>
        <w:pStyle w:val="BodyText2"/>
        <w:numPr>
          <w:ilvl w:val="0"/>
          <w:numId w:val="4"/>
        </w:numPr>
        <w:tabs>
          <w:tab w:val="clear" w:pos="720"/>
          <w:tab w:val="clear" w:pos="3456"/>
          <w:tab w:val="left" w:pos="90"/>
          <w:tab w:val="left" w:pos="270"/>
          <w:tab w:val="left" w:pos="540"/>
        </w:tabs>
        <w:spacing w:line="480" w:lineRule="auto"/>
        <w:outlineLvl w:val="0"/>
        <w:rPr>
          <w:rFonts w:ascii="Fira Sans Condensed" w:hAnsi="Fira Sans Condensed"/>
          <w:sz w:val="22"/>
          <w:szCs w:val="22"/>
        </w:rPr>
      </w:pPr>
      <w:r>
        <w:rPr>
          <w:rFonts w:ascii="Fira Sans Condensed" w:hAnsi="Fira Sans Condensed"/>
          <w:sz w:val="22"/>
          <w:szCs w:val="22"/>
        </w:rPr>
        <w:lastRenderedPageBreak/>
        <w:t xml:space="preserve">  </w:t>
      </w:r>
      <w:r w:rsidR="005218D3" w:rsidRPr="00C20828">
        <w:rPr>
          <w:rFonts w:ascii="Fira Sans Condensed" w:hAnsi="Fira Sans Condensed"/>
          <w:b/>
          <w:bCs/>
          <w:i/>
          <w:iCs/>
          <w:sz w:val="22"/>
          <w:szCs w:val="22"/>
        </w:rPr>
        <w:t>Idaho Code § 45-1502</w:t>
      </w:r>
      <w:r w:rsidR="009A50C0">
        <w:rPr>
          <w:rFonts w:ascii="Fira Sans Condensed" w:hAnsi="Fira Sans Condensed"/>
          <w:b/>
          <w:bCs/>
          <w:i/>
          <w:iCs/>
          <w:sz w:val="22"/>
          <w:szCs w:val="22"/>
        </w:rPr>
        <w:fldChar w:fldCharType="begin"/>
      </w:r>
      <w:r w:rsidR="009A50C0">
        <w:instrText xml:space="preserve"> TA \l "</w:instrText>
      </w:r>
      <w:r w:rsidR="009A50C0" w:rsidRPr="00C1792D">
        <w:rPr>
          <w:rFonts w:ascii="Fira Sans Condensed" w:hAnsi="Fira Sans Condensed"/>
          <w:b/>
          <w:bCs/>
          <w:i/>
          <w:iCs/>
          <w:sz w:val="22"/>
          <w:szCs w:val="22"/>
        </w:rPr>
        <w:instrText>Idaho Code § 45-1502</w:instrText>
      </w:r>
      <w:r w:rsidR="009A50C0">
        <w:instrText xml:space="preserve">" \s "Idaho Code § 45-1502" \c 2 </w:instrText>
      </w:r>
      <w:r w:rsidR="009A50C0">
        <w:rPr>
          <w:rFonts w:ascii="Fira Sans Condensed" w:hAnsi="Fira Sans Condensed"/>
          <w:b/>
          <w:bCs/>
          <w:i/>
          <w:iCs/>
          <w:sz w:val="22"/>
          <w:szCs w:val="22"/>
        </w:rPr>
        <w:fldChar w:fldCharType="end"/>
      </w:r>
      <w:r w:rsidR="005218D3" w:rsidRPr="005218D3">
        <w:rPr>
          <w:rFonts w:ascii="Fira Sans Condensed" w:hAnsi="Fira Sans Condensed"/>
          <w:sz w:val="22"/>
          <w:szCs w:val="22"/>
        </w:rPr>
        <w:t xml:space="preserve"> </w:t>
      </w:r>
      <w:r w:rsidR="0043358C">
        <w:rPr>
          <w:rFonts w:ascii="Fira Sans Condensed" w:hAnsi="Fira Sans Condensed"/>
          <w:sz w:val="22"/>
          <w:szCs w:val="22"/>
        </w:rPr>
        <w:t xml:space="preserve">: </w:t>
      </w:r>
      <w:r w:rsidR="005218D3" w:rsidRPr="005218D3">
        <w:rPr>
          <w:rFonts w:ascii="Fira Sans Condensed" w:hAnsi="Fira Sans Condensed"/>
          <w:sz w:val="22"/>
          <w:szCs w:val="22"/>
        </w:rPr>
        <w:t>provides definitions for terms used in Idaho’s foreclosure statutes, including "trustee," "beneficiary," and "trust deed," ensuring clarity in the roles and responsibilities of each party involved in the foreclosure process.</w:t>
      </w:r>
    </w:p>
    <w:p w14:paraId="4296C52B" w14:textId="42C75B12" w:rsidR="00B43DC6" w:rsidRDefault="00B43DC6" w:rsidP="00B43DC6">
      <w:pPr>
        <w:pStyle w:val="BodyText2"/>
        <w:numPr>
          <w:ilvl w:val="0"/>
          <w:numId w:val="4"/>
        </w:numPr>
        <w:tabs>
          <w:tab w:val="clear" w:pos="720"/>
          <w:tab w:val="clear" w:pos="3456"/>
          <w:tab w:val="left" w:pos="90"/>
          <w:tab w:val="left" w:pos="270"/>
          <w:tab w:val="left" w:pos="540"/>
        </w:tabs>
        <w:spacing w:line="480" w:lineRule="auto"/>
        <w:outlineLvl w:val="0"/>
        <w:rPr>
          <w:rFonts w:ascii="Fira Sans Condensed" w:hAnsi="Fira Sans Condensed"/>
          <w:sz w:val="22"/>
          <w:szCs w:val="22"/>
        </w:rPr>
      </w:pPr>
      <w:r>
        <w:rPr>
          <w:rFonts w:ascii="Fira Sans Condensed" w:hAnsi="Fira Sans Condensed"/>
          <w:sz w:val="22"/>
          <w:szCs w:val="22"/>
        </w:rPr>
        <w:t xml:space="preserve">  </w:t>
      </w:r>
      <w:r w:rsidR="005218D3" w:rsidRPr="00C20828">
        <w:rPr>
          <w:rFonts w:ascii="Fira Sans Condensed" w:hAnsi="Fira Sans Condensed"/>
          <w:b/>
          <w:bCs/>
          <w:i/>
          <w:iCs/>
          <w:sz w:val="22"/>
          <w:szCs w:val="22"/>
        </w:rPr>
        <w:t>Idaho Code § 45-</w:t>
      </w:r>
      <w:proofErr w:type="gramStart"/>
      <w:r w:rsidR="005218D3" w:rsidRPr="00C20828">
        <w:rPr>
          <w:rFonts w:ascii="Fira Sans Condensed" w:hAnsi="Fira Sans Condensed"/>
          <w:b/>
          <w:bCs/>
          <w:i/>
          <w:iCs/>
          <w:sz w:val="22"/>
          <w:szCs w:val="22"/>
        </w:rPr>
        <w:t>1505</w:t>
      </w:r>
      <w:r w:rsidR="0043358C">
        <w:rPr>
          <w:rFonts w:ascii="Fira Sans Condensed" w:hAnsi="Fira Sans Condensed"/>
          <w:b/>
          <w:bCs/>
          <w:i/>
          <w:iCs/>
          <w:sz w:val="22"/>
          <w:szCs w:val="22"/>
        </w:rPr>
        <w:t xml:space="preserve"> </w:t>
      </w:r>
      <w:r w:rsidR="0043358C" w:rsidRPr="0043358C">
        <w:rPr>
          <w:rFonts w:ascii="Fira Sans Condensed" w:hAnsi="Fira Sans Condensed"/>
          <w:b/>
          <w:bCs/>
          <w:sz w:val="22"/>
          <w:szCs w:val="22"/>
        </w:rPr>
        <w:t>:</w:t>
      </w:r>
      <w:proofErr w:type="gramEnd"/>
      <w:r w:rsidR="009A50C0">
        <w:rPr>
          <w:rFonts w:ascii="Fira Sans Condensed" w:hAnsi="Fira Sans Condensed"/>
          <w:b/>
          <w:bCs/>
          <w:sz w:val="22"/>
          <w:szCs w:val="22"/>
        </w:rPr>
        <w:fldChar w:fldCharType="begin"/>
      </w:r>
      <w:r w:rsidR="009A50C0">
        <w:instrText xml:space="preserve"> TA \l "</w:instrText>
      </w:r>
      <w:r w:rsidR="009A50C0" w:rsidRPr="00854233">
        <w:rPr>
          <w:rFonts w:ascii="Fira Sans Condensed" w:hAnsi="Fira Sans Condensed"/>
          <w:b/>
          <w:bCs/>
          <w:i/>
          <w:iCs/>
          <w:sz w:val="22"/>
          <w:szCs w:val="22"/>
        </w:rPr>
        <w:instrText>Idaho Code § 45-1505</w:instrText>
      </w:r>
      <w:r w:rsidR="009A50C0">
        <w:instrText xml:space="preserve">" \s "Idaho Code § 45-1505 :" \c 2 </w:instrText>
      </w:r>
      <w:r w:rsidR="009A50C0">
        <w:rPr>
          <w:rFonts w:ascii="Fira Sans Condensed" w:hAnsi="Fira Sans Condensed"/>
          <w:b/>
          <w:bCs/>
          <w:sz w:val="22"/>
          <w:szCs w:val="22"/>
        </w:rPr>
        <w:fldChar w:fldCharType="end"/>
      </w:r>
      <w:r w:rsidR="0043358C">
        <w:rPr>
          <w:rFonts w:ascii="Fira Sans Condensed" w:hAnsi="Fira Sans Condensed"/>
          <w:b/>
          <w:bCs/>
          <w:i/>
          <w:iCs/>
          <w:sz w:val="22"/>
          <w:szCs w:val="22"/>
        </w:rPr>
        <w:t xml:space="preserve"> </w:t>
      </w:r>
      <w:r w:rsidR="005218D3" w:rsidRPr="005218D3">
        <w:rPr>
          <w:rFonts w:ascii="Fira Sans Condensed" w:hAnsi="Fira Sans Condensed"/>
          <w:sz w:val="22"/>
          <w:szCs w:val="22"/>
        </w:rPr>
        <w:t xml:space="preserve"> details the requirements for notifying a borrower of default under a trust deed before proceeding with foreclosure. Proper notice is critical in ensuring that the borrower is fully informed of their rights and obligations.</w:t>
      </w:r>
    </w:p>
    <w:p w14:paraId="57D93760" w14:textId="536B661F" w:rsidR="00B43DC6" w:rsidRDefault="00B43DC6" w:rsidP="00B43DC6">
      <w:pPr>
        <w:pStyle w:val="BodyText2"/>
        <w:numPr>
          <w:ilvl w:val="0"/>
          <w:numId w:val="4"/>
        </w:numPr>
        <w:tabs>
          <w:tab w:val="clear" w:pos="720"/>
          <w:tab w:val="clear" w:pos="3456"/>
          <w:tab w:val="left" w:pos="90"/>
          <w:tab w:val="left" w:pos="270"/>
          <w:tab w:val="left" w:pos="540"/>
        </w:tabs>
        <w:spacing w:line="480" w:lineRule="auto"/>
        <w:outlineLvl w:val="0"/>
        <w:rPr>
          <w:rFonts w:ascii="Fira Sans Condensed" w:hAnsi="Fira Sans Condensed"/>
          <w:sz w:val="22"/>
          <w:szCs w:val="22"/>
        </w:rPr>
      </w:pPr>
      <w:r>
        <w:rPr>
          <w:rFonts w:ascii="Fira Sans Condensed" w:hAnsi="Fira Sans Condensed"/>
          <w:sz w:val="22"/>
          <w:szCs w:val="22"/>
        </w:rPr>
        <w:t xml:space="preserve">  </w:t>
      </w:r>
      <w:r w:rsidR="005218D3" w:rsidRPr="00C20828">
        <w:rPr>
          <w:rFonts w:ascii="Fira Sans Condensed" w:hAnsi="Fira Sans Condensed"/>
          <w:b/>
          <w:bCs/>
          <w:i/>
          <w:iCs/>
          <w:sz w:val="22"/>
          <w:szCs w:val="22"/>
        </w:rPr>
        <w:t>Idaho Code § 45-1512</w:t>
      </w:r>
      <w:r w:rsidR="009A50C0">
        <w:rPr>
          <w:rFonts w:ascii="Fira Sans Condensed" w:hAnsi="Fira Sans Condensed"/>
          <w:b/>
          <w:bCs/>
          <w:i/>
          <w:iCs/>
          <w:sz w:val="22"/>
          <w:szCs w:val="22"/>
        </w:rPr>
        <w:fldChar w:fldCharType="begin"/>
      </w:r>
      <w:r w:rsidR="009A50C0">
        <w:instrText xml:space="preserve"> TA \l "</w:instrText>
      </w:r>
      <w:r w:rsidR="009A50C0" w:rsidRPr="00F947C7">
        <w:rPr>
          <w:rFonts w:ascii="Fira Sans Condensed" w:hAnsi="Fira Sans Condensed"/>
          <w:b/>
          <w:bCs/>
          <w:i/>
          <w:iCs/>
          <w:sz w:val="22"/>
          <w:szCs w:val="22"/>
        </w:rPr>
        <w:instrText>Idaho Code § 45-1512</w:instrText>
      </w:r>
      <w:r w:rsidR="009A50C0">
        <w:instrText xml:space="preserve">" \s "Idaho Code § 45-1512" \c 2 </w:instrText>
      </w:r>
      <w:r w:rsidR="009A50C0">
        <w:rPr>
          <w:rFonts w:ascii="Fira Sans Condensed" w:hAnsi="Fira Sans Condensed"/>
          <w:b/>
          <w:bCs/>
          <w:i/>
          <w:iCs/>
          <w:sz w:val="22"/>
          <w:szCs w:val="22"/>
        </w:rPr>
        <w:fldChar w:fldCharType="end"/>
      </w:r>
      <w:r w:rsidR="0043358C">
        <w:rPr>
          <w:rFonts w:ascii="Fira Sans Condensed" w:hAnsi="Fira Sans Condensed"/>
          <w:b/>
          <w:bCs/>
          <w:i/>
          <w:iCs/>
          <w:sz w:val="22"/>
          <w:szCs w:val="22"/>
        </w:rPr>
        <w:t xml:space="preserve"> </w:t>
      </w:r>
      <w:r w:rsidR="0043358C" w:rsidRPr="0043358C">
        <w:rPr>
          <w:rFonts w:ascii="Fira Sans Condensed" w:hAnsi="Fira Sans Condensed"/>
          <w:b/>
          <w:bCs/>
          <w:sz w:val="22"/>
          <w:szCs w:val="22"/>
        </w:rPr>
        <w:t>:</w:t>
      </w:r>
      <w:r w:rsidR="0043358C">
        <w:rPr>
          <w:rFonts w:ascii="Fira Sans Condensed" w:hAnsi="Fira Sans Condensed"/>
          <w:b/>
          <w:bCs/>
          <w:i/>
          <w:iCs/>
          <w:sz w:val="22"/>
          <w:szCs w:val="22"/>
        </w:rPr>
        <w:t xml:space="preserve"> </w:t>
      </w:r>
      <w:r w:rsidR="005218D3" w:rsidRPr="005218D3">
        <w:rPr>
          <w:rFonts w:ascii="Fira Sans Condensed" w:hAnsi="Fira Sans Condensed"/>
          <w:sz w:val="22"/>
          <w:szCs w:val="22"/>
        </w:rPr>
        <w:t xml:space="preserve"> describes the process for a trustee to reconvey title to the borrower upon satisfaction of the secured obligation, reinforcing the principle that the trustee must act in the best interests of all parties involved.</w:t>
      </w:r>
    </w:p>
    <w:p w14:paraId="463F8E81" w14:textId="622F33AF" w:rsidR="00B43DC6" w:rsidRDefault="00B43DC6" w:rsidP="00B43DC6">
      <w:pPr>
        <w:pStyle w:val="BodyText2"/>
        <w:numPr>
          <w:ilvl w:val="0"/>
          <w:numId w:val="4"/>
        </w:numPr>
        <w:tabs>
          <w:tab w:val="clear" w:pos="720"/>
          <w:tab w:val="clear" w:pos="3456"/>
          <w:tab w:val="left" w:pos="90"/>
          <w:tab w:val="left" w:pos="270"/>
          <w:tab w:val="left" w:pos="540"/>
        </w:tabs>
        <w:spacing w:line="480" w:lineRule="auto"/>
        <w:outlineLvl w:val="0"/>
        <w:rPr>
          <w:rFonts w:ascii="Fira Sans Condensed" w:hAnsi="Fira Sans Condensed"/>
          <w:sz w:val="22"/>
          <w:szCs w:val="22"/>
        </w:rPr>
      </w:pPr>
      <w:r>
        <w:rPr>
          <w:rFonts w:ascii="Fira Sans Condensed" w:hAnsi="Fira Sans Condensed"/>
          <w:sz w:val="22"/>
          <w:szCs w:val="22"/>
        </w:rPr>
        <w:t xml:space="preserve">  </w:t>
      </w:r>
      <w:r w:rsidR="005218D3" w:rsidRPr="00C20828">
        <w:rPr>
          <w:rFonts w:ascii="Fira Sans Condensed" w:hAnsi="Fira Sans Condensed"/>
          <w:b/>
          <w:bCs/>
          <w:i/>
          <w:iCs/>
          <w:sz w:val="22"/>
          <w:szCs w:val="22"/>
        </w:rPr>
        <w:t>Idaho Code § 45-1513</w:t>
      </w:r>
      <w:r w:rsidR="009A50C0">
        <w:rPr>
          <w:rFonts w:ascii="Fira Sans Condensed" w:hAnsi="Fira Sans Condensed"/>
          <w:b/>
          <w:bCs/>
          <w:i/>
          <w:iCs/>
          <w:sz w:val="22"/>
          <w:szCs w:val="22"/>
        </w:rPr>
        <w:fldChar w:fldCharType="begin"/>
      </w:r>
      <w:r w:rsidR="009A50C0">
        <w:instrText xml:space="preserve"> TA \l "</w:instrText>
      </w:r>
      <w:r w:rsidR="009A50C0" w:rsidRPr="00CA6954">
        <w:rPr>
          <w:rFonts w:ascii="Fira Sans Condensed" w:hAnsi="Fira Sans Condensed"/>
          <w:b/>
          <w:bCs/>
          <w:i/>
          <w:iCs/>
          <w:sz w:val="22"/>
          <w:szCs w:val="22"/>
        </w:rPr>
        <w:instrText>Idaho Code § 45-1513</w:instrText>
      </w:r>
      <w:r w:rsidR="009A50C0">
        <w:instrText xml:space="preserve">" \s "Idaho Code § 45-1513" \c 2 </w:instrText>
      </w:r>
      <w:r w:rsidR="009A50C0">
        <w:rPr>
          <w:rFonts w:ascii="Fira Sans Condensed" w:hAnsi="Fira Sans Condensed"/>
          <w:b/>
          <w:bCs/>
          <w:i/>
          <w:iCs/>
          <w:sz w:val="22"/>
          <w:szCs w:val="22"/>
        </w:rPr>
        <w:fldChar w:fldCharType="end"/>
      </w:r>
      <w:r w:rsidR="005218D3" w:rsidRPr="005218D3">
        <w:rPr>
          <w:rFonts w:ascii="Fira Sans Condensed" w:hAnsi="Fira Sans Condensed"/>
          <w:sz w:val="22"/>
          <w:szCs w:val="22"/>
        </w:rPr>
        <w:t xml:space="preserve"> </w:t>
      </w:r>
      <w:r w:rsidR="0043358C">
        <w:rPr>
          <w:rFonts w:ascii="Fira Sans Condensed" w:hAnsi="Fira Sans Condensed"/>
          <w:sz w:val="22"/>
          <w:szCs w:val="22"/>
        </w:rPr>
        <w:t xml:space="preserve">: </w:t>
      </w:r>
      <w:r w:rsidR="005218D3" w:rsidRPr="005218D3">
        <w:rPr>
          <w:rFonts w:ascii="Fira Sans Condensed" w:hAnsi="Fira Sans Condensed"/>
          <w:sz w:val="22"/>
          <w:szCs w:val="22"/>
        </w:rPr>
        <w:t>provides guidelines for conducting the sale, including the public nature of the auction, bidding procedures, and handling of proceeds. These guidelines are designed to ensure that the auction is conducted fairly and transparently.</w:t>
      </w:r>
    </w:p>
    <w:p w14:paraId="24514B9D" w14:textId="0FC1E280" w:rsidR="00B43DC6" w:rsidRDefault="00B43DC6" w:rsidP="00B43DC6">
      <w:pPr>
        <w:pStyle w:val="BodyText2"/>
        <w:numPr>
          <w:ilvl w:val="0"/>
          <w:numId w:val="4"/>
        </w:numPr>
        <w:tabs>
          <w:tab w:val="clear" w:pos="720"/>
          <w:tab w:val="clear" w:pos="3456"/>
          <w:tab w:val="left" w:pos="90"/>
          <w:tab w:val="left" w:pos="270"/>
          <w:tab w:val="left" w:pos="540"/>
        </w:tabs>
        <w:spacing w:line="480" w:lineRule="auto"/>
        <w:outlineLvl w:val="0"/>
        <w:rPr>
          <w:rFonts w:ascii="Fira Sans Condensed" w:hAnsi="Fira Sans Condensed"/>
          <w:sz w:val="22"/>
          <w:szCs w:val="22"/>
        </w:rPr>
      </w:pPr>
      <w:r>
        <w:rPr>
          <w:rFonts w:ascii="Fira Sans Condensed" w:hAnsi="Fira Sans Condensed"/>
          <w:sz w:val="22"/>
          <w:szCs w:val="22"/>
        </w:rPr>
        <w:t xml:space="preserve">  </w:t>
      </w:r>
      <w:r w:rsidR="005218D3" w:rsidRPr="00C20828">
        <w:rPr>
          <w:rFonts w:ascii="Fira Sans Condensed" w:hAnsi="Fira Sans Condensed"/>
          <w:b/>
          <w:bCs/>
          <w:i/>
          <w:iCs/>
          <w:sz w:val="22"/>
          <w:szCs w:val="22"/>
        </w:rPr>
        <w:t>Idaho Code § 55-809</w:t>
      </w:r>
      <w:r w:rsidR="009A50C0">
        <w:rPr>
          <w:rFonts w:ascii="Fira Sans Condensed" w:hAnsi="Fira Sans Condensed"/>
          <w:b/>
          <w:bCs/>
          <w:i/>
          <w:iCs/>
          <w:sz w:val="22"/>
          <w:szCs w:val="22"/>
        </w:rPr>
        <w:fldChar w:fldCharType="begin"/>
      </w:r>
      <w:r w:rsidR="009A50C0">
        <w:instrText xml:space="preserve"> TA \l "</w:instrText>
      </w:r>
      <w:r w:rsidR="009A50C0" w:rsidRPr="00FC5815">
        <w:rPr>
          <w:rFonts w:ascii="Fira Sans Condensed" w:hAnsi="Fira Sans Condensed"/>
          <w:b/>
          <w:bCs/>
          <w:i/>
          <w:iCs/>
          <w:sz w:val="22"/>
          <w:szCs w:val="22"/>
        </w:rPr>
        <w:instrText>Idaho Code § 55-809</w:instrText>
      </w:r>
      <w:r w:rsidR="009A50C0">
        <w:instrText xml:space="preserve">" \s "Idaho Code § 55-809" \c 2 </w:instrText>
      </w:r>
      <w:r w:rsidR="009A50C0">
        <w:rPr>
          <w:rFonts w:ascii="Fira Sans Condensed" w:hAnsi="Fira Sans Condensed"/>
          <w:b/>
          <w:bCs/>
          <w:i/>
          <w:iCs/>
          <w:sz w:val="22"/>
          <w:szCs w:val="22"/>
        </w:rPr>
        <w:fldChar w:fldCharType="end"/>
      </w:r>
      <w:r w:rsidR="005218D3" w:rsidRPr="005218D3">
        <w:rPr>
          <w:rFonts w:ascii="Fira Sans Condensed" w:hAnsi="Fira Sans Condensed"/>
          <w:sz w:val="22"/>
          <w:szCs w:val="22"/>
        </w:rPr>
        <w:t xml:space="preserve"> </w:t>
      </w:r>
      <w:r w:rsidR="0043358C">
        <w:rPr>
          <w:rFonts w:ascii="Fira Sans Condensed" w:hAnsi="Fira Sans Condensed"/>
          <w:sz w:val="22"/>
          <w:szCs w:val="22"/>
        </w:rPr>
        <w:t xml:space="preserve">: </w:t>
      </w:r>
      <w:r w:rsidR="005218D3" w:rsidRPr="005218D3">
        <w:rPr>
          <w:rFonts w:ascii="Fira Sans Condensed" w:hAnsi="Fira Sans Condensed"/>
          <w:sz w:val="22"/>
          <w:szCs w:val="22"/>
        </w:rPr>
        <w:t xml:space="preserve">mandates that all deeds, mortgages, and other instruments affecting real property be recorded to provide notice to subsequent purchasers and creditors. The recording of the Trustee’s Deed following a public auction is crucial in ensuring the validity of the sale, as unrecorded instruments may not provide the legal notice required by Idaho law. In this case, the auction cannot be considered a proper foreclosure sale because it was conducted using unrecorded instruments. Specifically, the Trustee's Deed, which should provide clear evidence of the transfer of title, was not recorded in accordance with Idaho law. This failure to record the deed means that the sale may not provide the legal notice required by </w:t>
      </w:r>
      <w:r w:rsidR="005218D3" w:rsidRPr="00C20828">
        <w:rPr>
          <w:rFonts w:ascii="Fira Sans Condensed" w:hAnsi="Fira Sans Condensed"/>
          <w:i/>
          <w:iCs/>
          <w:sz w:val="22"/>
          <w:szCs w:val="22"/>
        </w:rPr>
        <w:t>Idaho Code § 55-809</w:t>
      </w:r>
      <w:r w:rsidR="005218D3" w:rsidRPr="005218D3">
        <w:rPr>
          <w:rFonts w:ascii="Fira Sans Condensed" w:hAnsi="Fira Sans Condensed"/>
          <w:sz w:val="22"/>
          <w:szCs w:val="22"/>
        </w:rPr>
        <w:t xml:space="preserve">, rendering the foreclosure and subsequent auction questionable at best. Furthermore, the last uncontested and properly recorded instrument of title was a Letter of Full Reconveyance. This document, which signifies that the debt secured by the deed of trust has been fully </w:t>
      </w:r>
      <w:r w:rsidR="005218D3" w:rsidRPr="005218D3">
        <w:rPr>
          <w:rFonts w:ascii="Fira Sans Condensed" w:hAnsi="Fira Sans Condensed"/>
          <w:sz w:val="22"/>
          <w:szCs w:val="22"/>
        </w:rPr>
        <w:lastRenderedPageBreak/>
        <w:t>satisfied and the lien released, should have extinguished any subsequent claims against the property. The use of unrecorded and possibly fraudulent instruments to conduct the auction, in the face of a recorded Full Reconveyance, is a blatant violation of Idaho’s recording statutes and casts serious doubt on the validity of the foreclosure and auction process.</w:t>
      </w:r>
    </w:p>
    <w:p w14:paraId="3D132FF2" w14:textId="5CB9CC9B" w:rsidR="00B43DC6" w:rsidRDefault="00B43DC6" w:rsidP="00B43DC6">
      <w:pPr>
        <w:pStyle w:val="BodyText2"/>
        <w:numPr>
          <w:ilvl w:val="0"/>
          <w:numId w:val="4"/>
        </w:numPr>
        <w:tabs>
          <w:tab w:val="clear" w:pos="720"/>
          <w:tab w:val="clear" w:pos="3456"/>
          <w:tab w:val="left" w:pos="90"/>
          <w:tab w:val="left" w:pos="270"/>
          <w:tab w:val="left" w:pos="540"/>
        </w:tabs>
        <w:spacing w:line="480" w:lineRule="auto"/>
        <w:outlineLvl w:val="0"/>
        <w:rPr>
          <w:rFonts w:ascii="Fira Sans Condensed" w:hAnsi="Fira Sans Condensed"/>
          <w:sz w:val="22"/>
          <w:szCs w:val="22"/>
        </w:rPr>
      </w:pPr>
      <w:r>
        <w:rPr>
          <w:rFonts w:ascii="Fira Sans Condensed" w:hAnsi="Fira Sans Condensed"/>
          <w:sz w:val="22"/>
          <w:szCs w:val="22"/>
        </w:rPr>
        <w:t xml:space="preserve">  </w:t>
      </w:r>
      <w:r w:rsidR="005218D3" w:rsidRPr="00C20828">
        <w:rPr>
          <w:rFonts w:ascii="Fira Sans Condensed" w:hAnsi="Fira Sans Condensed"/>
          <w:b/>
          <w:bCs/>
          <w:i/>
          <w:iCs/>
          <w:sz w:val="22"/>
          <w:szCs w:val="22"/>
        </w:rPr>
        <w:t>11 U.S.C. § 704</w:t>
      </w:r>
      <w:r w:rsidR="009A50C0">
        <w:rPr>
          <w:rFonts w:ascii="Fira Sans Condensed" w:hAnsi="Fira Sans Condensed"/>
          <w:b/>
          <w:bCs/>
          <w:i/>
          <w:iCs/>
          <w:sz w:val="22"/>
          <w:szCs w:val="22"/>
        </w:rPr>
        <w:fldChar w:fldCharType="begin"/>
      </w:r>
      <w:r w:rsidR="009A50C0">
        <w:instrText xml:space="preserve"> TA \l "</w:instrText>
      </w:r>
      <w:r w:rsidR="009A50C0" w:rsidRPr="000547DB">
        <w:rPr>
          <w:rFonts w:ascii="Fira Sans Condensed" w:hAnsi="Fira Sans Condensed"/>
          <w:b/>
          <w:bCs/>
          <w:i/>
          <w:iCs/>
          <w:sz w:val="22"/>
          <w:szCs w:val="22"/>
        </w:rPr>
        <w:instrText>11 U.S.C. § 704</w:instrText>
      </w:r>
      <w:r w:rsidR="009A50C0">
        <w:instrText xml:space="preserve">" \s "11 U.S.C. § 704" \c 3 </w:instrText>
      </w:r>
      <w:r w:rsidR="009A50C0">
        <w:rPr>
          <w:rFonts w:ascii="Fira Sans Condensed" w:hAnsi="Fira Sans Condensed"/>
          <w:b/>
          <w:bCs/>
          <w:i/>
          <w:iCs/>
          <w:sz w:val="22"/>
          <w:szCs w:val="22"/>
        </w:rPr>
        <w:fldChar w:fldCharType="end"/>
      </w:r>
      <w:r w:rsidR="0043358C">
        <w:rPr>
          <w:rFonts w:ascii="Fira Sans Condensed" w:hAnsi="Fira Sans Condensed"/>
          <w:b/>
          <w:bCs/>
          <w:i/>
          <w:iCs/>
          <w:sz w:val="22"/>
          <w:szCs w:val="22"/>
        </w:rPr>
        <w:t xml:space="preserve"> </w:t>
      </w:r>
      <w:r w:rsidR="0043358C" w:rsidRPr="0043358C">
        <w:rPr>
          <w:rFonts w:ascii="Fira Sans Condensed" w:hAnsi="Fira Sans Condensed"/>
          <w:b/>
          <w:bCs/>
          <w:sz w:val="22"/>
          <w:szCs w:val="22"/>
        </w:rPr>
        <w:t>:</w:t>
      </w:r>
      <w:r w:rsidR="005218D3" w:rsidRPr="005218D3">
        <w:rPr>
          <w:rFonts w:ascii="Fira Sans Condensed" w:hAnsi="Fira Sans Condensed"/>
          <w:sz w:val="22"/>
          <w:szCs w:val="22"/>
        </w:rPr>
        <w:t xml:space="preserve"> </w:t>
      </w:r>
      <w:r w:rsidR="0043358C">
        <w:rPr>
          <w:rFonts w:ascii="Fira Sans Condensed" w:hAnsi="Fira Sans Condensed"/>
          <w:sz w:val="22"/>
          <w:szCs w:val="22"/>
        </w:rPr>
        <w:t>o</w:t>
      </w:r>
      <w:r w:rsidR="005218D3" w:rsidRPr="005218D3">
        <w:rPr>
          <w:rFonts w:ascii="Fira Sans Condensed" w:hAnsi="Fira Sans Condensed"/>
          <w:sz w:val="22"/>
          <w:szCs w:val="22"/>
        </w:rPr>
        <w:t>utlines the duties of a trustee in bankruptcy, including the collection and liquidation of the debtor’s assets and the distribution of proceeds to creditors. These duties emphasize the trustee's role in ensuring that the auction process is conducted fairly and in accordance with the law.</w:t>
      </w:r>
    </w:p>
    <w:p w14:paraId="50189ADA" w14:textId="0677EF0D" w:rsidR="00B43DC6" w:rsidRDefault="00B43DC6" w:rsidP="00B43DC6">
      <w:pPr>
        <w:pStyle w:val="BodyText2"/>
        <w:numPr>
          <w:ilvl w:val="0"/>
          <w:numId w:val="4"/>
        </w:numPr>
        <w:tabs>
          <w:tab w:val="clear" w:pos="720"/>
          <w:tab w:val="clear" w:pos="3456"/>
          <w:tab w:val="left" w:pos="90"/>
          <w:tab w:val="left" w:pos="270"/>
          <w:tab w:val="left" w:pos="540"/>
        </w:tabs>
        <w:spacing w:line="480" w:lineRule="auto"/>
        <w:outlineLvl w:val="0"/>
        <w:rPr>
          <w:rFonts w:ascii="Fira Sans Condensed" w:hAnsi="Fira Sans Condensed"/>
          <w:sz w:val="22"/>
          <w:szCs w:val="22"/>
        </w:rPr>
      </w:pPr>
      <w:r>
        <w:rPr>
          <w:rFonts w:ascii="Fira Sans Condensed" w:hAnsi="Fira Sans Condensed"/>
          <w:sz w:val="22"/>
          <w:szCs w:val="22"/>
        </w:rPr>
        <w:t xml:space="preserve">  </w:t>
      </w:r>
      <w:r w:rsidR="005218D3" w:rsidRPr="00C20828">
        <w:rPr>
          <w:rFonts w:ascii="Fira Sans Condensed" w:hAnsi="Fira Sans Condensed"/>
          <w:b/>
          <w:bCs/>
          <w:i/>
          <w:iCs/>
          <w:sz w:val="22"/>
          <w:szCs w:val="22"/>
        </w:rPr>
        <w:t>11 U.S.C. § 1106</w:t>
      </w:r>
      <w:r w:rsidR="009A50C0">
        <w:rPr>
          <w:rFonts w:ascii="Fira Sans Condensed" w:hAnsi="Fira Sans Condensed"/>
          <w:b/>
          <w:bCs/>
          <w:i/>
          <w:iCs/>
          <w:sz w:val="22"/>
          <w:szCs w:val="22"/>
        </w:rPr>
        <w:fldChar w:fldCharType="begin"/>
      </w:r>
      <w:r w:rsidR="009A50C0">
        <w:instrText xml:space="preserve"> TA \l "</w:instrText>
      </w:r>
      <w:r w:rsidR="009A50C0" w:rsidRPr="000C242A">
        <w:rPr>
          <w:rFonts w:ascii="Fira Sans Condensed" w:hAnsi="Fira Sans Condensed"/>
          <w:b/>
          <w:bCs/>
          <w:i/>
          <w:iCs/>
          <w:sz w:val="22"/>
          <w:szCs w:val="22"/>
        </w:rPr>
        <w:instrText>11 U.S.C. § 1106</w:instrText>
      </w:r>
      <w:r w:rsidR="009A50C0">
        <w:instrText xml:space="preserve">" \s "11 U.S.C. § 1106" \c 3 </w:instrText>
      </w:r>
      <w:r w:rsidR="009A50C0">
        <w:rPr>
          <w:rFonts w:ascii="Fira Sans Condensed" w:hAnsi="Fira Sans Condensed"/>
          <w:b/>
          <w:bCs/>
          <w:i/>
          <w:iCs/>
          <w:sz w:val="22"/>
          <w:szCs w:val="22"/>
        </w:rPr>
        <w:fldChar w:fldCharType="end"/>
      </w:r>
      <w:r w:rsidR="0043358C">
        <w:rPr>
          <w:rFonts w:ascii="Fira Sans Condensed" w:hAnsi="Fira Sans Condensed"/>
          <w:b/>
          <w:bCs/>
          <w:i/>
          <w:iCs/>
          <w:sz w:val="22"/>
          <w:szCs w:val="22"/>
        </w:rPr>
        <w:t xml:space="preserve"> </w:t>
      </w:r>
      <w:r w:rsidR="0043358C" w:rsidRPr="0043358C">
        <w:rPr>
          <w:rFonts w:ascii="Fira Sans Condensed" w:hAnsi="Fira Sans Condensed"/>
          <w:b/>
          <w:bCs/>
          <w:sz w:val="22"/>
          <w:szCs w:val="22"/>
        </w:rPr>
        <w:t>:</w:t>
      </w:r>
      <w:r w:rsidR="0043358C">
        <w:rPr>
          <w:rFonts w:ascii="Fira Sans Condensed" w:hAnsi="Fira Sans Condensed"/>
          <w:sz w:val="22"/>
          <w:szCs w:val="22"/>
        </w:rPr>
        <w:t xml:space="preserve"> </w:t>
      </w:r>
      <w:r w:rsidR="005218D3" w:rsidRPr="005218D3">
        <w:rPr>
          <w:rFonts w:ascii="Fira Sans Condensed" w:hAnsi="Fira Sans Condensed"/>
          <w:sz w:val="22"/>
          <w:szCs w:val="22"/>
        </w:rPr>
        <w:t>describes the duties of a trustee or examiner appointed in Chapter 11 bankruptcy cases, including conducting auctions of estate assets. This statute reinforces the trustee’s obligation to act impartially and in the best interests of all parties.</w:t>
      </w:r>
    </w:p>
    <w:p w14:paraId="7092D2A1" w14:textId="4BDE0CA8" w:rsidR="00B43DC6" w:rsidRDefault="00B43DC6" w:rsidP="00B43DC6">
      <w:pPr>
        <w:pStyle w:val="BodyText2"/>
        <w:numPr>
          <w:ilvl w:val="0"/>
          <w:numId w:val="4"/>
        </w:numPr>
        <w:tabs>
          <w:tab w:val="clear" w:pos="720"/>
          <w:tab w:val="clear" w:pos="3456"/>
          <w:tab w:val="left" w:pos="90"/>
          <w:tab w:val="left" w:pos="270"/>
          <w:tab w:val="left" w:pos="540"/>
        </w:tabs>
        <w:spacing w:line="480" w:lineRule="auto"/>
        <w:outlineLvl w:val="0"/>
        <w:rPr>
          <w:rFonts w:ascii="Fira Sans Condensed" w:hAnsi="Fira Sans Condensed"/>
          <w:sz w:val="22"/>
          <w:szCs w:val="22"/>
        </w:rPr>
      </w:pPr>
      <w:r>
        <w:rPr>
          <w:rFonts w:ascii="Fira Sans Condensed" w:hAnsi="Fira Sans Condensed"/>
          <w:sz w:val="22"/>
          <w:szCs w:val="22"/>
        </w:rPr>
        <w:t xml:space="preserve"> </w:t>
      </w:r>
      <w:r w:rsidRPr="00B43DC6">
        <w:rPr>
          <w:rFonts w:ascii="Fira Sans Condensed" w:hAnsi="Fira Sans Condensed"/>
          <w:b/>
          <w:bCs/>
          <w:sz w:val="22"/>
          <w:szCs w:val="22"/>
        </w:rPr>
        <w:t xml:space="preserve"> </w:t>
      </w:r>
      <w:r w:rsidR="005218D3" w:rsidRPr="00C20828">
        <w:rPr>
          <w:rFonts w:ascii="Fira Sans Condensed" w:hAnsi="Fira Sans Condensed"/>
          <w:b/>
          <w:bCs/>
          <w:i/>
          <w:iCs/>
          <w:sz w:val="22"/>
          <w:szCs w:val="22"/>
        </w:rPr>
        <w:t xml:space="preserve">12 U.S.C. § </w:t>
      </w:r>
      <w:proofErr w:type="spellStart"/>
      <w:r w:rsidR="005218D3" w:rsidRPr="00C20828">
        <w:rPr>
          <w:rFonts w:ascii="Fira Sans Condensed" w:hAnsi="Fira Sans Condensed"/>
          <w:b/>
          <w:bCs/>
          <w:i/>
          <w:iCs/>
          <w:sz w:val="22"/>
          <w:szCs w:val="22"/>
        </w:rPr>
        <w:t>1701j</w:t>
      </w:r>
      <w:proofErr w:type="spellEnd"/>
      <w:r w:rsidR="005218D3" w:rsidRPr="00C20828">
        <w:rPr>
          <w:rFonts w:ascii="Fira Sans Condensed" w:hAnsi="Fira Sans Condensed"/>
          <w:b/>
          <w:bCs/>
          <w:i/>
          <w:iCs/>
          <w:sz w:val="22"/>
          <w:szCs w:val="22"/>
        </w:rPr>
        <w:t>-3</w:t>
      </w:r>
      <w:r w:rsidR="009A50C0">
        <w:rPr>
          <w:rFonts w:ascii="Fira Sans Condensed" w:hAnsi="Fira Sans Condensed"/>
          <w:b/>
          <w:bCs/>
          <w:i/>
          <w:iCs/>
          <w:sz w:val="22"/>
          <w:szCs w:val="22"/>
        </w:rPr>
        <w:fldChar w:fldCharType="begin"/>
      </w:r>
      <w:r w:rsidR="009A50C0">
        <w:instrText xml:space="preserve"> TA \l "</w:instrText>
      </w:r>
      <w:r w:rsidR="009A50C0" w:rsidRPr="00762332">
        <w:rPr>
          <w:rFonts w:ascii="Fira Sans Condensed" w:hAnsi="Fira Sans Condensed"/>
          <w:b/>
          <w:bCs/>
          <w:i/>
          <w:iCs/>
          <w:sz w:val="22"/>
          <w:szCs w:val="22"/>
        </w:rPr>
        <w:instrText xml:space="preserve">12 U.S.C. § </w:instrText>
      </w:r>
      <w:proofErr w:type="spellStart"/>
      <w:r w:rsidR="009A50C0" w:rsidRPr="00762332">
        <w:rPr>
          <w:rFonts w:ascii="Fira Sans Condensed" w:hAnsi="Fira Sans Condensed"/>
          <w:b/>
          <w:bCs/>
          <w:i/>
          <w:iCs/>
          <w:sz w:val="22"/>
          <w:szCs w:val="22"/>
        </w:rPr>
        <w:instrText>1701j</w:instrText>
      </w:r>
      <w:proofErr w:type="spellEnd"/>
      <w:r w:rsidR="009A50C0" w:rsidRPr="00762332">
        <w:rPr>
          <w:rFonts w:ascii="Fira Sans Condensed" w:hAnsi="Fira Sans Condensed"/>
          <w:b/>
          <w:bCs/>
          <w:i/>
          <w:iCs/>
          <w:sz w:val="22"/>
          <w:szCs w:val="22"/>
        </w:rPr>
        <w:instrText>-3</w:instrText>
      </w:r>
      <w:r w:rsidR="009A50C0">
        <w:instrText xml:space="preserve">" \s "12 U.S.C. § </w:instrText>
      </w:r>
      <w:proofErr w:type="spellStart"/>
      <w:r w:rsidR="009A50C0">
        <w:instrText>1701j</w:instrText>
      </w:r>
      <w:proofErr w:type="spellEnd"/>
      <w:r w:rsidR="009A50C0">
        <w:instrText xml:space="preserve">-3" \c 3 </w:instrText>
      </w:r>
      <w:r w:rsidR="009A50C0">
        <w:rPr>
          <w:rFonts w:ascii="Fira Sans Condensed" w:hAnsi="Fira Sans Condensed"/>
          <w:b/>
          <w:bCs/>
          <w:i/>
          <w:iCs/>
          <w:sz w:val="22"/>
          <w:szCs w:val="22"/>
        </w:rPr>
        <w:fldChar w:fldCharType="end"/>
      </w:r>
      <w:r w:rsidR="0043358C">
        <w:rPr>
          <w:rFonts w:ascii="Fira Sans Condensed" w:hAnsi="Fira Sans Condensed"/>
          <w:b/>
          <w:bCs/>
          <w:i/>
          <w:iCs/>
          <w:sz w:val="22"/>
          <w:szCs w:val="22"/>
        </w:rPr>
        <w:t xml:space="preserve"> </w:t>
      </w:r>
      <w:r w:rsidR="0043358C">
        <w:rPr>
          <w:rFonts w:ascii="Fira Sans Condensed" w:hAnsi="Fira Sans Condensed"/>
          <w:sz w:val="22"/>
          <w:szCs w:val="22"/>
        </w:rPr>
        <w:t xml:space="preserve">: </w:t>
      </w:r>
      <w:r w:rsidR="005218D3" w:rsidRPr="005218D3">
        <w:rPr>
          <w:rFonts w:ascii="Fira Sans Condensed" w:hAnsi="Fira Sans Condensed"/>
          <w:sz w:val="22"/>
          <w:szCs w:val="22"/>
        </w:rPr>
        <w:t>pertains to the rights of mortgage holders (including trustees) to enforce due-on-sale clauses, which can impact foreclosure and auction proceedings. This federal statute underscores the importance of adhering to contractual obligations and ensuring that the auction process is conducted transparently.</w:t>
      </w:r>
    </w:p>
    <w:p w14:paraId="01D5497E" w14:textId="20F57CE5" w:rsidR="00B43DC6" w:rsidRDefault="005218D3" w:rsidP="00B43DC6">
      <w:pPr>
        <w:pStyle w:val="BodyText2"/>
        <w:numPr>
          <w:ilvl w:val="0"/>
          <w:numId w:val="4"/>
        </w:numPr>
        <w:tabs>
          <w:tab w:val="clear" w:pos="720"/>
          <w:tab w:val="clear" w:pos="3456"/>
          <w:tab w:val="left" w:pos="90"/>
          <w:tab w:val="left" w:pos="270"/>
          <w:tab w:val="left" w:pos="540"/>
        </w:tabs>
        <w:spacing w:line="480" w:lineRule="auto"/>
        <w:outlineLvl w:val="0"/>
        <w:rPr>
          <w:rFonts w:ascii="Fira Sans Condensed" w:hAnsi="Fira Sans Condensed"/>
          <w:sz w:val="22"/>
          <w:szCs w:val="22"/>
        </w:rPr>
      </w:pPr>
      <w:r w:rsidRPr="00C20828">
        <w:rPr>
          <w:rFonts w:ascii="Fira Sans Condensed" w:hAnsi="Fira Sans Condensed"/>
          <w:b/>
          <w:bCs/>
          <w:i/>
          <w:iCs/>
          <w:sz w:val="22"/>
          <w:szCs w:val="22"/>
        </w:rPr>
        <w:t>26 U.S.C. § 6335</w:t>
      </w:r>
      <w:r w:rsidR="009A50C0">
        <w:rPr>
          <w:rFonts w:ascii="Fira Sans Condensed" w:hAnsi="Fira Sans Condensed"/>
          <w:b/>
          <w:bCs/>
          <w:i/>
          <w:iCs/>
          <w:sz w:val="22"/>
          <w:szCs w:val="22"/>
        </w:rPr>
        <w:fldChar w:fldCharType="begin"/>
      </w:r>
      <w:r w:rsidR="009A50C0">
        <w:instrText xml:space="preserve"> TA \l "</w:instrText>
      </w:r>
      <w:r w:rsidR="009A50C0" w:rsidRPr="00AB2A01">
        <w:rPr>
          <w:rFonts w:ascii="Fira Sans Condensed" w:hAnsi="Fira Sans Condensed"/>
          <w:b/>
          <w:bCs/>
          <w:i/>
          <w:iCs/>
          <w:sz w:val="22"/>
          <w:szCs w:val="22"/>
        </w:rPr>
        <w:instrText>26 U.S.C. § 6335</w:instrText>
      </w:r>
      <w:r w:rsidR="009A50C0">
        <w:instrText xml:space="preserve">" \s "26 U.S.C. § 6335" \c 3 </w:instrText>
      </w:r>
      <w:r w:rsidR="009A50C0">
        <w:rPr>
          <w:rFonts w:ascii="Fira Sans Condensed" w:hAnsi="Fira Sans Condensed"/>
          <w:b/>
          <w:bCs/>
          <w:i/>
          <w:iCs/>
          <w:sz w:val="22"/>
          <w:szCs w:val="22"/>
        </w:rPr>
        <w:fldChar w:fldCharType="end"/>
      </w:r>
      <w:r w:rsidRPr="005218D3">
        <w:rPr>
          <w:rFonts w:ascii="Fira Sans Condensed" w:hAnsi="Fira Sans Condensed"/>
          <w:sz w:val="22"/>
          <w:szCs w:val="22"/>
        </w:rPr>
        <w:t xml:space="preserve"> </w:t>
      </w:r>
      <w:r w:rsidR="0043358C">
        <w:rPr>
          <w:rFonts w:ascii="Fira Sans Condensed" w:hAnsi="Fira Sans Condensed"/>
          <w:sz w:val="22"/>
          <w:szCs w:val="22"/>
        </w:rPr>
        <w:t xml:space="preserve">: </w:t>
      </w:r>
      <w:r w:rsidRPr="005218D3">
        <w:rPr>
          <w:rFonts w:ascii="Fira Sans Condensed" w:hAnsi="Fira Sans Condensed"/>
          <w:sz w:val="22"/>
          <w:szCs w:val="22"/>
        </w:rPr>
        <w:t>covers the procedures for the IRS to sell property seized for non-payment of taxes, including auction procedures. This statute highlights the federal standards for conducting auctions, which emphasize transparency and fairness.</w:t>
      </w:r>
    </w:p>
    <w:p w14:paraId="5134EA1A" w14:textId="27708BAB" w:rsidR="00B43DC6" w:rsidRDefault="005218D3" w:rsidP="00B43DC6">
      <w:pPr>
        <w:pStyle w:val="BodyText2"/>
        <w:numPr>
          <w:ilvl w:val="0"/>
          <w:numId w:val="4"/>
        </w:numPr>
        <w:tabs>
          <w:tab w:val="clear" w:pos="720"/>
          <w:tab w:val="clear" w:pos="3456"/>
          <w:tab w:val="left" w:pos="90"/>
          <w:tab w:val="left" w:pos="270"/>
          <w:tab w:val="left" w:pos="540"/>
        </w:tabs>
        <w:spacing w:line="480" w:lineRule="auto"/>
        <w:outlineLvl w:val="0"/>
        <w:rPr>
          <w:rFonts w:ascii="Fira Sans Condensed" w:hAnsi="Fira Sans Condensed"/>
          <w:sz w:val="22"/>
          <w:szCs w:val="22"/>
        </w:rPr>
      </w:pPr>
      <w:r w:rsidRPr="0043358C">
        <w:rPr>
          <w:rFonts w:ascii="Fira Sans Condensed" w:hAnsi="Fira Sans Condensed"/>
          <w:b/>
          <w:bCs/>
          <w:i/>
          <w:iCs/>
          <w:sz w:val="22"/>
          <w:szCs w:val="22"/>
        </w:rPr>
        <w:t xml:space="preserve">15 U.S.C. § </w:t>
      </w:r>
      <w:proofErr w:type="spellStart"/>
      <w:r w:rsidRPr="0043358C">
        <w:rPr>
          <w:rFonts w:ascii="Fira Sans Condensed" w:hAnsi="Fira Sans Condensed"/>
          <w:b/>
          <w:bCs/>
          <w:i/>
          <w:iCs/>
          <w:sz w:val="22"/>
          <w:szCs w:val="22"/>
        </w:rPr>
        <w:t>78fff</w:t>
      </w:r>
      <w:proofErr w:type="spellEnd"/>
      <w:r w:rsidR="009A50C0">
        <w:rPr>
          <w:rFonts w:ascii="Fira Sans Condensed" w:hAnsi="Fira Sans Condensed"/>
          <w:b/>
          <w:bCs/>
          <w:i/>
          <w:iCs/>
          <w:sz w:val="22"/>
          <w:szCs w:val="22"/>
        </w:rPr>
        <w:fldChar w:fldCharType="begin"/>
      </w:r>
      <w:r w:rsidR="009A50C0">
        <w:instrText xml:space="preserve"> TA \l "</w:instrText>
      </w:r>
      <w:r w:rsidR="009A50C0" w:rsidRPr="00E821E8">
        <w:rPr>
          <w:rFonts w:ascii="Fira Sans Condensed" w:hAnsi="Fira Sans Condensed"/>
          <w:b/>
          <w:bCs/>
          <w:i/>
          <w:iCs/>
          <w:sz w:val="22"/>
          <w:szCs w:val="22"/>
        </w:rPr>
        <w:instrText xml:space="preserve">15 U.S.C. § </w:instrText>
      </w:r>
      <w:proofErr w:type="spellStart"/>
      <w:r w:rsidR="009A50C0" w:rsidRPr="00E821E8">
        <w:rPr>
          <w:rFonts w:ascii="Fira Sans Condensed" w:hAnsi="Fira Sans Condensed"/>
          <w:b/>
          <w:bCs/>
          <w:i/>
          <w:iCs/>
          <w:sz w:val="22"/>
          <w:szCs w:val="22"/>
        </w:rPr>
        <w:instrText>78fff</w:instrText>
      </w:r>
      <w:proofErr w:type="spellEnd"/>
      <w:r w:rsidR="009A50C0">
        <w:instrText xml:space="preserve">" \s "15 U.S.C. § </w:instrText>
      </w:r>
      <w:proofErr w:type="spellStart"/>
      <w:r w:rsidR="009A50C0">
        <w:instrText>78fff</w:instrText>
      </w:r>
      <w:proofErr w:type="spellEnd"/>
      <w:r w:rsidR="009A50C0">
        <w:instrText xml:space="preserve">" \c 3 </w:instrText>
      </w:r>
      <w:r w:rsidR="009A50C0">
        <w:rPr>
          <w:rFonts w:ascii="Fira Sans Condensed" w:hAnsi="Fira Sans Condensed"/>
          <w:b/>
          <w:bCs/>
          <w:i/>
          <w:iCs/>
          <w:sz w:val="22"/>
          <w:szCs w:val="22"/>
        </w:rPr>
        <w:fldChar w:fldCharType="end"/>
      </w:r>
      <w:r w:rsidR="0043358C">
        <w:rPr>
          <w:rFonts w:ascii="Fira Sans Condensed" w:hAnsi="Fira Sans Condensed"/>
          <w:b/>
          <w:bCs/>
          <w:i/>
          <w:iCs/>
          <w:sz w:val="22"/>
          <w:szCs w:val="22"/>
        </w:rPr>
        <w:t xml:space="preserve"> </w:t>
      </w:r>
      <w:r w:rsidR="0043358C">
        <w:rPr>
          <w:rFonts w:ascii="Fira Sans Condensed" w:hAnsi="Fira Sans Condensed"/>
          <w:b/>
          <w:bCs/>
          <w:sz w:val="22"/>
          <w:szCs w:val="22"/>
        </w:rPr>
        <w:t>:</w:t>
      </w:r>
      <w:r w:rsidRPr="005218D3">
        <w:rPr>
          <w:rFonts w:ascii="Fira Sans Condensed" w:hAnsi="Fira Sans Condensed"/>
          <w:sz w:val="22"/>
          <w:szCs w:val="22"/>
        </w:rPr>
        <w:t xml:space="preserve"> outlines the duties of a trustee appointed to oversee the liquidation of a brokerage firm, including conducting auctions of assets. This statute further emphasizes the trustee's role in ensuring that the auction process is conducted impartially and without collusion.</w:t>
      </w:r>
    </w:p>
    <w:p w14:paraId="7E4D5809" w14:textId="67538FBD" w:rsidR="00B43DC6" w:rsidRDefault="005218D3" w:rsidP="00B43DC6">
      <w:pPr>
        <w:pStyle w:val="BodyText2"/>
        <w:numPr>
          <w:ilvl w:val="0"/>
          <w:numId w:val="4"/>
        </w:numPr>
        <w:tabs>
          <w:tab w:val="clear" w:pos="720"/>
          <w:tab w:val="clear" w:pos="3456"/>
          <w:tab w:val="left" w:pos="90"/>
          <w:tab w:val="left" w:pos="270"/>
          <w:tab w:val="left" w:pos="540"/>
        </w:tabs>
        <w:spacing w:line="480" w:lineRule="auto"/>
        <w:outlineLvl w:val="0"/>
        <w:rPr>
          <w:rFonts w:ascii="Fira Sans Condensed" w:hAnsi="Fira Sans Condensed"/>
          <w:sz w:val="22"/>
          <w:szCs w:val="22"/>
        </w:rPr>
      </w:pPr>
      <w:r w:rsidRPr="00C20828">
        <w:rPr>
          <w:rFonts w:ascii="Fira Sans Condensed" w:hAnsi="Fira Sans Condensed"/>
          <w:b/>
          <w:bCs/>
          <w:i/>
          <w:iCs/>
          <w:sz w:val="22"/>
          <w:szCs w:val="22"/>
        </w:rPr>
        <w:lastRenderedPageBreak/>
        <w:t>28 U.S.C. § 2001</w:t>
      </w:r>
      <w:r w:rsidR="009A50C0">
        <w:rPr>
          <w:rFonts w:ascii="Fira Sans Condensed" w:hAnsi="Fira Sans Condensed"/>
          <w:b/>
          <w:bCs/>
          <w:i/>
          <w:iCs/>
          <w:sz w:val="22"/>
          <w:szCs w:val="22"/>
        </w:rPr>
        <w:fldChar w:fldCharType="begin"/>
      </w:r>
      <w:r w:rsidR="009A50C0">
        <w:instrText xml:space="preserve"> TA \l "</w:instrText>
      </w:r>
      <w:r w:rsidR="009A50C0" w:rsidRPr="00A97B6B">
        <w:rPr>
          <w:rFonts w:ascii="Fira Sans Condensed" w:hAnsi="Fira Sans Condensed"/>
          <w:b/>
          <w:bCs/>
          <w:i/>
          <w:iCs/>
          <w:sz w:val="22"/>
          <w:szCs w:val="22"/>
        </w:rPr>
        <w:instrText>28 U.S.C. § 2001</w:instrText>
      </w:r>
      <w:r w:rsidR="009A50C0">
        <w:instrText xml:space="preserve">" \s "28 U.S.C. § 2001" \c 3 </w:instrText>
      </w:r>
      <w:r w:rsidR="009A50C0">
        <w:rPr>
          <w:rFonts w:ascii="Fira Sans Condensed" w:hAnsi="Fira Sans Condensed"/>
          <w:b/>
          <w:bCs/>
          <w:i/>
          <w:iCs/>
          <w:sz w:val="22"/>
          <w:szCs w:val="22"/>
        </w:rPr>
        <w:fldChar w:fldCharType="end"/>
      </w:r>
      <w:r w:rsidRPr="005218D3">
        <w:rPr>
          <w:rFonts w:ascii="Fira Sans Condensed" w:hAnsi="Fira Sans Condensed"/>
          <w:sz w:val="22"/>
          <w:szCs w:val="22"/>
        </w:rPr>
        <w:t xml:space="preserve"> </w:t>
      </w:r>
      <w:r w:rsidR="0043358C">
        <w:rPr>
          <w:rFonts w:ascii="Fira Sans Condensed" w:hAnsi="Fira Sans Condensed"/>
          <w:sz w:val="22"/>
          <w:szCs w:val="22"/>
        </w:rPr>
        <w:t xml:space="preserve">: </w:t>
      </w:r>
      <w:r w:rsidRPr="005218D3">
        <w:rPr>
          <w:rFonts w:ascii="Fira Sans Condensed" w:hAnsi="Fira Sans Condensed"/>
          <w:sz w:val="22"/>
          <w:szCs w:val="22"/>
        </w:rPr>
        <w:t>governs the sale of real property under the jurisdiction of a federal court, often by a trustee or receiver. This statute underscores the importance of conducting public auctions in a manner that is open, transparent, and free from manipulation.</w:t>
      </w:r>
    </w:p>
    <w:p w14:paraId="6FFAED0A" w14:textId="0EC8263C" w:rsidR="00B43DC6" w:rsidRDefault="005218D3" w:rsidP="00B43DC6">
      <w:pPr>
        <w:pStyle w:val="BodyText2"/>
        <w:numPr>
          <w:ilvl w:val="0"/>
          <w:numId w:val="4"/>
        </w:numPr>
        <w:tabs>
          <w:tab w:val="clear" w:pos="720"/>
          <w:tab w:val="clear" w:pos="3456"/>
          <w:tab w:val="left" w:pos="90"/>
          <w:tab w:val="left" w:pos="270"/>
          <w:tab w:val="left" w:pos="540"/>
        </w:tabs>
        <w:spacing w:line="480" w:lineRule="auto"/>
        <w:outlineLvl w:val="0"/>
        <w:rPr>
          <w:rFonts w:ascii="Fira Sans Condensed" w:hAnsi="Fira Sans Condensed"/>
          <w:sz w:val="22"/>
          <w:szCs w:val="22"/>
        </w:rPr>
      </w:pPr>
      <w:r w:rsidRPr="00C20828">
        <w:rPr>
          <w:rFonts w:ascii="Fira Sans Condensed" w:hAnsi="Fira Sans Condensed"/>
          <w:b/>
          <w:bCs/>
          <w:i/>
          <w:iCs/>
          <w:sz w:val="22"/>
          <w:szCs w:val="22"/>
        </w:rPr>
        <w:t>28 U.S.C. § 2004</w:t>
      </w:r>
      <w:r w:rsidR="009A50C0">
        <w:rPr>
          <w:rFonts w:ascii="Fira Sans Condensed" w:hAnsi="Fira Sans Condensed"/>
          <w:b/>
          <w:bCs/>
          <w:i/>
          <w:iCs/>
          <w:sz w:val="22"/>
          <w:szCs w:val="22"/>
        </w:rPr>
        <w:fldChar w:fldCharType="begin"/>
      </w:r>
      <w:r w:rsidR="009A50C0">
        <w:instrText xml:space="preserve"> TA \l "</w:instrText>
      </w:r>
      <w:r w:rsidR="009A50C0" w:rsidRPr="00A8519E">
        <w:rPr>
          <w:rFonts w:ascii="Fira Sans Condensed" w:hAnsi="Fira Sans Condensed"/>
          <w:b/>
          <w:bCs/>
          <w:i/>
          <w:iCs/>
          <w:sz w:val="22"/>
          <w:szCs w:val="22"/>
        </w:rPr>
        <w:instrText>28 U.S.C. § 2004</w:instrText>
      </w:r>
      <w:r w:rsidR="009A50C0">
        <w:instrText xml:space="preserve">" \s "28 U.S.C. § 2004" \c 3 </w:instrText>
      </w:r>
      <w:r w:rsidR="009A50C0">
        <w:rPr>
          <w:rFonts w:ascii="Fira Sans Condensed" w:hAnsi="Fira Sans Condensed"/>
          <w:b/>
          <w:bCs/>
          <w:i/>
          <w:iCs/>
          <w:sz w:val="22"/>
          <w:szCs w:val="22"/>
        </w:rPr>
        <w:fldChar w:fldCharType="end"/>
      </w:r>
      <w:r w:rsidRPr="005218D3">
        <w:rPr>
          <w:rFonts w:ascii="Fira Sans Condensed" w:hAnsi="Fira Sans Condensed"/>
          <w:sz w:val="22"/>
          <w:szCs w:val="22"/>
        </w:rPr>
        <w:t xml:space="preserve"> </w:t>
      </w:r>
      <w:r w:rsidR="0043358C">
        <w:rPr>
          <w:rFonts w:ascii="Fira Sans Condensed" w:hAnsi="Fira Sans Condensed"/>
          <w:sz w:val="22"/>
          <w:szCs w:val="22"/>
        </w:rPr>
        <w:t xml:space="preserve">: </w:t>
      </w:r>
      <w:r w:rsidRPr="005218D3">
        <w:rPr>
          <w:rFonts w:ascii="Fira Sans Condensed" w:hAnsi="Fira Sans Condensed"/>
          <w:sz w:val="22"/>
          <w:szCs w:val="22"/>
        </w:rPr>
        <w:t>covers the sale of personal property under federal court jurisdiction, including auctions. This statute reinforces the principles of transparency and fairness in the auction process.</w:t>
      </w:r>
    </w:p>
    <w:p w14:paraId="0766AECD" w14:textId="613F9983" w:rsidR="00B43DC6" w:rsidRDefault="005218D3" w:rsidP="00B43DC6">
      <w:pPr>
        <w:pStyle w:val="BodyText2"/>
        <w:numPr>
          <w:ilvl w:val="0"/>
          <w:numId w:val="4"/>
        </w:numPr>
        <w:tabs>
          <w:tab w:val="clear" w:pos="720"/>
          <w:tab w:val="clear" w:pos="3456"/>
          <w:tab w:val="left" w:pos="90"/>
          <w:tab w:val="left" w:pos="270"/>
          <w:tab w:val="left" w:pos="540"/>
        </w:tabs>
        <w:spacing w:line="480" w:lineRule="auto"/>
        <w:outlineLvl w:val="0"/>
        <w:rPr>
          <w:rFonts w:ascii="Fira Sans Condensed" w:hAnsi="Fira Sans Condensed"/>
          <w:sz w:val="22"/>
          <w:szCs w:val="22"/>
        </w:rPr>
      </w:pPr>
      <w:r w:rsidRPr="00C20828">
        <w:rPr>
          <w:rFonts w:ascii="Fira Sans Condensed" w:hAnsi="Fira Sans Condensed"/>
          <w:b/>
          <w:bCs/>
          <w:i/>
          <w:iCs/>
          <w:sz w:val="22"/>
          <w:szCs w:val="22"/>
        </w:rPr>
        <w:t>12 U.S.C. § 1821</w:t>
      </w:r>
      <w:r w:rsidR="009A50C0">
        <w:rPr>
          <w:rFonts w:ascii="Fira Sans Condensed" w:hAnsi="Fira Sans Condensed"/>
          <w:b/>
          <w:bCs/>
          <w:i/>
          <w:iCs/>
          <w:sz w:val="22"/>
          <w:szCs w:val="22"/>
        </w:rPr>
        <w:fldChar w:fldCharType="begin"/>
      </w:r>
      <w:r w:rsidR="009A50C0">
        <w:instrText xml:space="preserve"> TA \l "</w:instrText>
      </w:r>
      <w:r w:rsidR="009A50C0" w:rsidRPr="00E06617">
        <w:rPr>
          <w:rFonts w:ascii="Fira Sans Condensed" w:hAnsi="Fira Sans Condensed"/>
          <w:b/>
          <w:bCs/>
          <w:i/>
          <w:iCs/>
          <w:sz w:val="22"/>
          <w:szCs w:val="22"/>
        </w:rPr>
        <w:instrText>12 U.S.C. § 1821</w:instrText>
      </w:r>
      <w:r w:rsidR="009A50C0">
        <w:instrText xml:space="preserve">" \s "12 U.S.C. § 1821" \c 3 </w:instrText>
      </w:r>
      <w:r w:rsidR="009A50C0">
        <w:rPr>
          <w:rFonts w:ascii="Fira Sans Condensed" w:hAnsi="Fira Sans Condensed"/>
          <w:b/>
          <w:bCs/>
          <w:i/>
          <w:iCs/>
          <w:sz w:val="22"/>
          <w:szCs w:val="22"/>
        </w:rPr>
        <w:fldChar w:fldCharType="end"/>
      </w:r>
      <w:r w:rsidRPr="005218D3">
        <w:rPr>
          <w:rFonts w:ascii="Fira Sans Condensed" w:hAnsi="Fira Sans Condensed"/>
          <w:sz w:val="22"/>
          <w:szCs w:val="22"/>
        </w:rPr>
        <w:t xml:space="preserve"> </w:t>
      </w:r>
      <w:r w:rsidR="0043358C">
        <w:rPr>
          <w:rFonts w:ascii="Fira Sans Condensed" w:hAnsi="Fira Sans Condensed"/>
          <w:sz w:val="22"/>
          <w:szCs w:val="22"/>
        </w:rPr>
        <w:t xml:space="preserve">: </w:t>
      </w:r>
      <w:r w:rsidRPr="005218D3">
        <w:rPr>
          <w:rFonts w:ascii="Fira Sans Condensed" w:hAnsi="Fira Sans Condensed"/>
          <w:sz w:val="22"/>
          <w:szCs w:val="22"/>
        </w:rPr>
        <w:t xml:space="preserve">governs the powers of the Federal Deposit Insurance Corporation (FDIC) when acting as a receiver, including conducting auctions of a failed institution's assets. While the Idaho Code may provide limited or vague guidance on what constitutes a "public auction," federal law, as exemplified by </w:t>
      </w:r>
      <w:r w:rsidRPr="00C20828">
        <w:rPr>
          <w:rFonts w:ascii="Fira Sans Condensed" w:hAnsi="Fira Sans Condensed"/>
          <w:i/>
          <w:iCs/>
          <w:sz w:val="22"/>
          <w:szCs w:val="22"/>
        </w:rPr>
        <w:t>12 U.S.C. § 1821</w:t>
      </w:r>
      <w:r w:rsidRPr="005218D3">
        <w:rPr>
          <w:rFonts w:ascii="Fira Sans Condensed" w:hAnsi="Fira Sans Condensed"/>
          <w:sz w:val="22"/>
          <w:szCs w:val="22"/>
        </w:rPr>
        <w:t xml:space="preserve">, sets a more stringent standard that emphasizes transparency, fairness, and the prevention of collusion in the auction process. The FDIC is required to conduct auctions in a manner that is open and accessible to all qualified bidders, ensuring that the highest bid is accepted without bias or manipulation. These federal standards are designed to protect the integrity of the auction process and to prevent any party from exerting undue influence to manipulate the outcome. In situations where state law may not fully define the parameters of a public auction, federal standards like those set forth in </w:t>
      </w:r>
      <w:r w:rsidRPr="00C20828">
        <w:rPr>
          <w:rFonts w:ascii="Fira Sans Condensed" w:hAnsi="Fira Sans Condensed"/>
          <w:i/>
          <w:iCs/>
          <w:sz w:val="22"/>
          <w:szCs w:val="22"/>
        </w:rPr>
        <w:t>12 U.S.C. § 1821</w:t>
      </w:r>
      <w:r w:rsidRPr="005218D3">
        <w:rPr>
          <w:rFonts w:ascii="Fira Sans Condensed" w:hAnsi="Fira Sans Condensed"/>
          <w:sz w:val="22"/>
          <w:szCs w:val="22"/>
        </w:rPr>
        <w:t xml:space="preserve"> provide clear guidance on how such auctions should be conducted. This federal statute underscores the broader policy goal of ensuring that all public auctions, regardless of the specific context, are conducted transparently and free from collusion. By adhering to these standards, auctions are more likely to achieve fair market value for the assets in question, thereby protecting the interests of all parties involved. In the present case, where the foreclosure auction was marred by allegations of fixing and collusion, </w:t>
      </w:r>
      <w:r w:rsidRPr="00C20828">
        <w:rPr>
          <w:rFonts w:ascii="Fira Sans Condensed" w:hAnsi="Fira Sans Condensed"/>
          <w:i/>
          <w:iCs/>
          <w:sz w:val="22"/>
          <w:szCs w:val="22"/>
        </w:rPr>
        <w:t xml:space="preserve">12 U.S.C. </w:t>
      </w:r>
      <w:r w:rsidRPr="00C20828">
        <w:rPr>
          <w:rFonts w:ascii="Fira Sans Condensed" w:hAnsi="Fira Sans Condensed"/>
          <w:i/>
          <w:iCs/>
          <w:sz w:val="22"/>
          <w:szCs w:val="22"/>
        </w:rPr>
        <w:lastRenderedPageBreak/>
        <w:t>§ 1821</w:t>
      </w:r>
      <w:r w:rsidRPr="005218D3">
        <w:rPr>
          <w:rFonts w:ascii="Fira Sans Condensed" w:hAnsi="Fira Sans Condensed"/>
          <w:sz w:val="22"/>
          <w:szCs w:val="22"/>
        </w:rPr>
        <w:t xml:space="preserve"> offers a clear federal standard that highlights the deficiencies in the way the auction was conducted under Idaho law.</w:t>
      </w:r>
    </w:p>
    <w:p w14:paraId="5E38FACC" w14:textId="77777777" w:rsidR="00B43DC6" w:rsidRDefault="00B43DC6" w:rsidP="00B43DC6">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sz w:val="22"/>
          <w:szCs w:val="22"/>
        </w:rPr>
      </w:pPr>
    </w:p>
    <w:p w14:paraId="08593C30" w14:textId="388C925F" w:rsidR="0043358C" w:rsidRDefault="0043358C" w:rsidP="0043358C">
      <w:pPr>
        <w:pStyle w:val="BodyText2"/>
        <w:tabs>
          <w:tab w:val="left" w:pos="90"/>
          <w:tab w:val="left" w:pos="270"/>
          <w:tab w:val="left" w:pos="540"/>
        </w:tabs>
        <w:spacing w:line="480" w:lineRule="auto"/>
        <w:ind w:firstLine="0"/>
        <w:outlineLvl w:val="0"/>
        <w:rPr>
          <w:rFonts w:ascii="Fira Sans Condensed" w:hAnsi="Fira Sans Condensed"/>
          <w:sz w:val="22"/>
          <w:szCs w:val="22"/>
        </w:rPr>
      </w:pPr>
      <w:r>
        <w:rPr>
          <w:rFonts w:ascii="Fira Sans Condensed" w:hAnsi="Fira Sans Condensed"/>
          <w:sz w:val="22"/>
          <w:szCs w:val="22"/>
        </w:rPr>
        <w:t>D</w:t>
      </w:r>
      <w:r w:rsidRPr="0043358C">
        <w:rPr>
          <w:rFonts w:ascii="Fira Sans Condensed" w:hAnsi="Fira Sans Condensed"/>
          <w:sz w:val="22"/>
          <w:szCs w:val="22"/>
        </w:rPr>
        <w:t>. Enforceability of Verbal Contracts in Idaho</w:t>
      </w:r>
    </w:p>
    <w:p w14:paraId="7309FE2B" w14:textId="60A07FF1" w:rsidR="0043358C" w:rsidRPr="0043358C" w:rsidRDefault="0043358C" w:rsidP="0043358C">
      <w:pPr>
        <w:pStyle w:val="BodyText2"/>
        <w:tabs>
          <w:tab w:val="left" w:pos="90"/>
          <w:tab w:val="left" w:pos="270"/>
          <w:tab w:val="left" w:pos="540"/>
        </w:tabs>
        <w:spacing w:line="480" w:lineRule="auto"/>
        <w:ind w:left="540" w:firstLine="0"/>
        <w:outlineLvl w:val="0"/>
        <w:rPr>
          <w:rFonts w:ascii="Fira Sans Condensed" w:hAnsi="Fira Sans Condensed"/>
          <w:sz w:val="22"/>
          <w:szCs w:val="22"/>
        </w:rPr>
      </w:pPr>
      <w:r w:rsidRPr="0043358C">
        <w:rPr>
          <w:rFonts w:ascii="Fira Sans Condensed" w:hAnsi="Fira Sans Condensed"/>
          <w:sz w:val="22"/>
          <w:szCs w:val="22"/>
        </w:rPr>
        <w:t>In Idaho, verbal contracts can be enforceable, provided certain conditions are met, such as clear evidence of the agreement, mutual assent, and consideration. The following Idaho statutes and case law support the enforceability of verbal contracts:</w:t>
      </w:r>
    </w:p>
    <w:p w14:paraId="6168BEB7" w14:textId="77777777" w:rsidR="0043358C" w:rsidRPr="0043358C" w:rsidRDefault="0043358C" w:rsidP="0043358C">
      <w:pPr>
        <w:pStyle w:val="BodyText2"/>
        <w:tabs>
          <w:tab w:val="left" w:pos="90"/>
          <w:tab w:val="left" w:pos="270"/>
          <w:tab w:val="left" w:pos="540"/>
        </w:tabs>
        <w:spacing w:line="480" w:lineRule="auto"/>
        <w:ind w:left="270" w:firstLine="0"/>
        <w:outlineLvl w:val="0"/>
        <w:rPr>
          <w:rFonts w:ascii="Fira Sans Condensed" w:hAnsi="Fira Sans Condensed"/>
          <w:sz w:val="22"/>
          <w:szCs w:val="22"/>
        </w:rPr>
      </w:pPr>
    </w:p>
    <w:p w14:paraId="0781965B" w14:textId="659B5B3C" w:rsidR="0043358C" w:rsidRPr="0043358C" w:rsidRDefault="0043358C" w:rsidP="0043358C">
      <w:pPr>
        <w:pStyle w:val="BodyText2"/>
        <w:numPr>
          <w:ilvl w:val="0"/>
          <w:numId w:val="6"/>
        </w:numPr>
        <w:tabs>
          <w:tab w:val="left" w:pos="90"/>
          <w:tab w:val="left" w:pos="270"/>
          <w:tab w:val="left" w:pos="540"/>
        </w:tabs>
        <w:spacing w:line="480" w:lineRule="auto"/>
        <w:outlineLvl w:val="0"/>
        <w:rPr>
          <w:rFonts w:ascii="Fira Sans Condensed" w:hAnsi="Fira Sans Condensed"/>
          <w:b/>
          <w:bCs/>
          <w:sz w:val="22"/>
          <w:szCs w:val="22"/>
        </w:rPr>
      </w:pPr>
      <w:r w:rsidRPr="0043358C">
        <w:rPr>
          <w:rFonts w:ascii="Fira Sans Condensed" w:hAnsi="Fira Sans Condensed"/>
          <w:b/>
          <w:bCs/>
          <w:i/>
          <w:iCs/>
          <w:sz w:val="22"/>
          <w:szCs w:val="22"/>
        </w:rPr>
        <w:t>Idaho Code § 28-2-</w:t>
      </w:r>
      <w:proofErr w:type="gramStart"/>
      <w:r w:rsidRPr="0043358C">
        <w:rPr>
          <w:rFonts w:ascii="Fira Sans Condensed" w:hAnsi="Fira Sans Condensed"/>
          <w:b/>
          <w:bCs/>
          <w:i/>
          <w:iCs/>
          <w:sz w:val="22"/>
          <w:szCs w:val="22"/>
        </w:rPr>
        <w:t>201</w:t>
      </w:r>
      <w:r>
        <w:rPr>
          <w:rFonts w:ascii="Fira Sans Condensed" w:hAnsi="Fira Sans Condensed"/>
          <w:b/>
          <w:bCs/>
          <w:i/>
          <w:iCs/>
          <w:sz w:val="22"/>
          <w:szCs w:val="22"/>
        </w:rPr>
        <w:t xml:space="preserve"> </w:t>
      </w:r>
      <w:r w:rsidRPr="0043358C">
        <w:rPr>
          <w:rFonts w:ascii="Fira Sans Condensed" w:hAnsi="Fira Sans Condensed"/>
          <w:b/>
          <w:bCs/>
          <w:sz w:val="22"/>
          <w:szCs w:val="22"/>
        </w:rPr>
        <w:t>:</w:t>
      </w:r>
      <w:proofErr w:type="gramEnd"/>
      <w:r w:rsidRPr="0043358C">
        <w:rPr>
          <w:rFonts w:ascii="Fira Sans Condensed" w:hAnsi="Fira Sans Condensed"/>
          <w:b/>
          <w:bCs/>
          <w:sz w:val="22"/>
          <w:szCs w:val="22"/>
        </w:rPr>
        <w:t xml:space="preserve"> Statute of Frauds</w:t>
      </w:r>
      <w:r w:rsidR="009A50C0">
        <w:rPr>
          <w:rFonts w:ascii="Fira Sans Condensed" w:hAnsi="Fira Sans Condensed"/>
          <w:b/>
          <w:bCs/>
          <w:sz w:val="22"/>
          <w:szCs w:val="22"/>
        </w:rPr>
        <w:fldChar w:fldCharType="begin"/>
      </w:r>
      <w:r w:rsidR="009A50C0">
        <w:instrText xml:space="preserve"> TA \l "</w:instrText>
      </w:r>
      <w:r w:rsidR="009A50C0" w:rsidRPr="009E5DE3">
        <w:rPr>
          <w:rFonts w:ascii="Fira Sans Condensed" w:hAnsi="Fira Sans Condensed"/>
          <w:b/>
          <w:bCs/>
          <w:i/>
          <w:iCs/>
          <w:sz w:val="22"/>
          <w:szCs w:val="22"/>
        </w:rPr>
        <w:instrText>Idaho Code § 28-2-201</w:instrText>
      </w:r>
      <w:r w:rsidR="009A50C0" w:rsidRPr="009E5DE3">
        <w:rPr>
          <w:rFonts w:ascii="Fira Sans Condensed" w:hAnsi="Fira Sans Condensed"/>
          <w:b/>
          <w:bCs/>
          <w:i/>
          <w:iCs/>
          <w:sz w:val="22"/>
          <w:szCs w:val="22"/>
        </w:rPr>
        <w:instrText xml:space="preserve"> </w:instrText>
      </w:r>
      <w:r w:rsidR="009A50C0" w:rsidRPr="009E5DE3">
        <w:rPr>
          <w:rFonts w:ascii="Fira Sans Condensed" w:hAnsi="Fira Sans Condensed"/>
          <w:b/>
          <w:bCs/>
          <w:sz w:val="22"/>
          <w:szCs w:val="22"/>
        </w:rPr>
        <w:instrText>: Statute of Frauds</w:instrText>
      </w:r>
      <w:r w:rsidR="009A50C0">
        <w:instrText xml:space="preserve">" \s "Idaho Code § 28-2-201 : Statute of Frauds" \c 2 </w:instrText>
      </w:r>
      <w:r w:rsidR="009A50C0">
        <w:rPr>
          <w:rFonts w:ascii="Fira Sans Condensed" w:hAnsi="Fira Sans Condensed"/>
          <w:b/>
          <w:bCs/>
          <w:sz w:val="22"/>
          <w:szCs w:val="22"/>
        </w:rPr>
        <w:fldChar w:fldCharType="end"/>
      </w:r>
    </w:p>
    <w:p w14:paraId="1171E745" w14:textId="77777777" w:rsidR="0043358C" w:rsidRPr="0043358C" w:rsidRDefault="0043358C" w:rsidP="0043358C">
      <w:pPr>
        <w:pStyle w:val="BodyText2"/>
        <w:tabs>
          <w:tab w:val="left" w:pos="90"/>
          <w:tab w:val="left" w:pos="270"/>
          <w:tab w:val="left" w:pos="540"/>
        </w:tabs>
        <w:spacing w:line="480" w:lineRule="auto"/>
        <w:ind w:left="540" w:firstLine="0"/>
        <w:outlineLvl w:val="0"/>
        <w:rPr>
          <w:rFonts w:ascii="Fira Sans Condensed" w:hAnsi="Fira Sans Condensed"/>
          <w:sz w:val="22"/>
          <w:szCs w:val="22"/>
        </w:rPr>
      </w:pPr>
      <w:r w:rsidRPr="0043358C">
        <w:rPr>
          <w:rFonts w:ascii="Fira Sans Condensed" w:hAnsi="Fira Sans Condensed"/>
          <w:sz w:val="22"/>
          <w:szCs w:val="22"/>
        </w:rPr>
        <w:t xml:space="preserve">This section generally requires certain contracts to be in writing to be enforceable, such as contracts for the sale of </w:t>
      </w:r>
      <w:proofErr w:type="gramStart"/>
      <w:r w:rsidRPr="0043358C">
        <w:rPr>
          <w:rFonts w:ascii="Fira Sans Condensed" w:hAnsi="Fira Sans Condensed"/>
          <w:sz w:val="22"/>
          <w:szCs w:val="22"/>
        </w:rPr>
        <w:t>goods</w:t>
      </w:r>
      <w:proofErr w:type="gramEnd"/>
      <w:r w:rsidRPr="0043358C">
        <w:rPr>
          <w:rFonts w:ascii="Fira Sans Condensed" w:hAnsi="Fira Sans Condensed"/>
          <w:sz w:val="22"/>
          <w:szCs w:val="22"/>
        </w:rPr>
        <w:t xml:space="preserve"> over $500. However, it also recognizes exceptions where a verbal contract may still be binding if:</w:t>
      </w:r>
    </w:p>
    <w:p w14:paraId="59C1FD1C" w14:textId="77777777" w:rsidR="0043358C" w:rsidRPr="0043358C" w:rsidRDefault="0043358C" w:rsidP="0043358C">
      <w:pPr>
        <w:pStyle w:val="BodyText2"/>
        <w:numPr>
          <w:ilvl w:val="0"/>
          <w:numId w:val="5"/>
        </w:numPr>
        <w:tabs>
          <w:tab w:val="left" w:pos="90"/>
          <w:tab w:val="left" w:pos="270"/>
          <w:tab w:val="left" w:pos="540"/>
        </w:tabs>
        <w:spacing w:line="480" w:lineRule="auto"/>
        <w:ind w:left="1260"/>
        <w:outlineLvl w:val="0"/>
        <w:rPr>
          <w:rFonts w:ascii="Fira Sans Condensed" w:hAnsi="Fira Sans Condensed"/>
          <w:sz w:val="22"/>
          <w:szCs w:val="22"/>
        </w:rPr>
      </w:pPr>
      <w:r w:rsidRPr="0043358C">
        <w:rPr>
          <w:rFonts w:ascii="Fira Sans Condensed" w:hAnsi="Fira Sans Condensed"/>
          <w:sz w:val="22"/>
          <w:szCs w:val="22"/>
        </w:rPr>
        <w:t>The goods are specially manufactured.</w:t>
      </w:r>
    </w:p>
    <w:p w14:paraId="0217FA1C" w14:textId="77777777" w:rsidR="0043358C" w:rsidRPr="0043358C" w:rsidRDefault="0043358C" w:rsidP="0043358C">
      <w:pPr>
        <w:pStyle w:val="BodyText2"/>
        <w:numPr>
          <w:ilvl w:val="0"/>
          <w:numId w:val="5"/>
        </w:numPr>
        <w:tabs>
          <w:tab w:val="left" w:pos="90"/>
          <w:tab w:val="left" w:pos="270"/>
          <w:tab w:val="left" w:pos="540"/>
        </w:tabs>
        <w:spacing w:line="480" w:lineRule="auto"/>
        <w:ind w:left="1260"/>
        <w:outlineLvl w:val="0"/>
        <w:rPr>
          <w:rFonts w:ascii="Fira Sans Condensed" w:hAnsi="Fira Sans Condensed"/>
          <w:sz w:val="22"/>
          <w:szCs w:val="22"/>
        </w:rPr>
      </w:pPr>
      <w:r w:rsidRPr="0043358C">
        <w:rPr>
          <w:rFonts w:ascii="Fira Sans Condensed" w:hAnsi="Fira Sans Condensed"/>
          <w:sz w:val="22"/>
          <w:szCs w:val="22"/>
        </w:rPr>
        <w:t>The party against whom enforcement is sought admits in court that the contract was made.</w:t>
      </w:r>
    </w:p>
    <w:p w14:paraId="6CE2BCF7" w14:textId="77777777" w:rsidR="0043358C" w:rsidRPr="0043358C" w:rsidRDefault="0043358C" w:rsidP="0043358C">
      <w:pPr>
        <w:pStyle w:val="BodyText2"/>
        <w:numPr>
          <w:ilvl w:val="0"/>
          <w:numId w:val="5"/>
        </w:numPr>
        <w:tabs>
          <w:tab w:val="left" w:pos="90"/>
          <w:tab w:val="left" w:pos="270"/>
          <w:tab w:val="left" w:pos="540"/>
        </w:tabs>
        <w:spacing w:line="480" w:lineRule="auto"/>
        <w:ind w:left="1260"/>
        <w:outlineLvl w:val="0"/>
        <w:rPr>
          <w:rFonts w:ascii="Fira Sans Condensed" w:hAnsi="Fira Sans Condensed"/>
          <w:sz w:val="22"/>
          <w:szCs w:val="22"/>
        </w:rPr>
      </w:pPr>
      <w:r w:rsidRPr="0043358C">
        <w:rPr>
          <w:rFonts w:ascii="Fira Sans Condensed" w:hAnsi="Fira Sans Condensed"/>
          <w:sz w:val="22"/>
          <w:szCs w:val="22"/>
        </w:rPr>
        <w:t>Payment has been made and accepted, or goods have been received and accepted.</w:t>
      </w:r>
    </w:p>
    <w:p w14:paraId="517843CC" w14:textId="77777777" w:rsidR="0043358C" w:rsidRPr="0043358C" w:rsidRDefault="0043358C" w:rsidP="0043358C">
      <w:pPr>
        <w:pStyle w:val="BodyText2"/>
        <w:tabs>
          <w:tab w:val="left" w:pos="90"/>
          <w:tab w:val="left" w:pos="270"/>
          <w:tab w:val="left" w:pos="540"/>
        </w:tabs>
        <w:spacing w:line="480" w:lineRule="auto"/>
        <w:ind w:left="540" w:firstLine="0"/>
        <w:outlineLvl w:val="0"/>
        <w:rPr>
          <w:rFonts w:ascii="Fira Sans Condensed" w:hAnsi="Fira Sans Condensed"/>
          <w:sz w:val="22"/>
          <w:szCs w:val="22"/>
        </w:rPr>
      </w:pPr>
      <w:r w:rsidRPr="0043358C">
        <w:rPr>
          <w:rFonts w:ascii="Fira Sans Condensed" w:hAnsi="Fira Sans Condensed"/>
          <w:sz w:val="22"/>
          <w:szCs w:val="22"/>
        </w:rPr>
        <w:t xml:space="preserve">Although this statute primarily addresses goods, it underscores the concept that certain verbal agreements can be binding and enforceable under specific circumstances, such as where the agreement is </w:t>
      </w:r>
      <w:proofErr w:type="gramStart"/>
      <w:r w:rsidRPr="0043358C">
        <w:rPr>
          <w:rFonts w:ascii="Fira Sans Condensed" w:hAnsi="Fira Sans Condensed"/>
          <w:sz w:val="22"/>
          <w:szCs w:val="22"/>
        </w:rPr>
        <w:t>clear</w:t>
      </w:r>
      <w:proofErr w:type="gramEnd"/>
      <w:r w:rsidRPr="0043358C">
        <w:rPr>
          <w:rFonts w:ascii="Fira Sans Condensed" w:hAnsi="Fira Sans Condensed"/>
          <w:sz w:val="22"/>
          <w:szCs w:val="22"/>
        </w:rPr>
        <w:t xml:space="preserve"> and the terms have been partially performed.</w:t>
      </w:r>
    </w:p>
    <w:p w14:paraId="0DCDC174" w14:textId="77777777" w:rsidR="0043358C" w:rsidRPr="0043358C" w:rsidRDefault="0043358C" w:rsidP="0043358C">
      <w:pPr>
        <w:pStyle w:val="BodyText2"/>
        <w:tabs>
          <w:tab w:val="left" w:pos="90"/>
          <w:tab w:val="left" w:pos="270"/>
          <w:tab w:val="left" w:pos="540"/>
        </w:tabs>
        <w:spacing w:line="480" w:lineRule="auto"/>
        <w:ind w:left="270"/>
        <w:outlineLvl w:val="0"/>
        <w:rPr>
          <w:rFonts w:ascii="Fira Sans Condensed" w:hAnsi="Fira Sans Condensed"/>
          <w:sz w:val="22"/>
          <w:szCs w:val="22"/>
        </w:rPr>
      </w:pPr>
    </w:p>
    <w:p w14:paraId="2A1CBEDB" w14:textId="73155620" w:rsidR="0043358C" w:rsidRPr="0043358C" w:rsidRDefault="0043358C" w:rsidP="0043358C">
      <w:pPr>
        <w:pStyle w:val="BodyText2"/>
        <w:numPr>
          <w:ilvl w:val="0"/>
          <w:numId w:val="6"/>
        </w:numPr>
        <w:tabs>
          <w:tab w:val="left" w:pos="90"/>
          <w:tab w:val="left" w:pos="270"/>
          <w:tab w:val="left" w:pos="540"/>
        </w:tabs>
        <w:spacing w:line="480" w:lineRule="auto"/>
        <w:outlineLvl w:val="0"/>
        <w:rPr>
          <w:rFonts w:ascii="Fira Sans Condensed" w:hAnsi="Fira Sans Condensed"/>
          <w:b/>
          <w:bCs/>
          <w:sz w:val="22"/>
          <w:szCs w:val="22"/>
        </w:rPr>
      </w:pPr>
      <w:r w:rsidRPr="0043358C">
        <w:rPr>
          <w:rFonts w:ascii="Fira Sans Condensed" w:hAnsi="Fira Sans Condensed"/>
          <w:b/>
          <w:bCs/>
          <w:i/>
          <w:iCs/>
          <w:sz w:val="22"/>
          <w:szCs w:val="22"/>
        </w:rPr>
        <w:t>Idaho Code § 9-</w:t>
      </w:r>
      <w:proofErr w:type="gramStart"/>
      <w:r w:rsidRPr="0043358C">
        <w:rPr>
          <w:rFonts w:ascii="Fira Sans Condensed" w:hAnsi="Fira Sans Condensed"/>
          <w:b/>
          <w:bCs/>
          <w:i/>
          <w:iCs/>
          <w:sz w:val="22"/>
          <w:szCs w:val="22"/>
        </w:rPr>
        <w:t>503</w:t>
      </w:r>
      <w:r w:rsidRPr="0043358C">
        <w:rPr>
          <w:rFonts w:ascii="Fira Sans Condensed" w:hAnsi="Fira Sans Condensed"/>
          <w:b/>
          <w:bCs/>
          <w:i/>
          <w:iCs/>
          <w:sz w:val="22"/>
          <w:szCs w:val="22"/>
        </w:rPr>
        <w:t xml:space="preserve"> </w:t>
      </w:r>
      <w:r w:rsidRPr="0043358C">
        <w:rPr>
          <w:rFonts w:ascii="Fira Sans Condensed" w:hAnsi="Fira Sans Condensed"/>
          <w:b/>
          <w:bCs/>
          <w:sz w:val="22"/>
          <w:szCs w:val="22"/>
        </w:rPr>
        <w:t>:</w:t>
      </w:r>
      <w:proofErr w:type="gramEnd"/>
      <w:r w:rsidRPr="0043358C">
        <w:rPr>
          <w:rFonts w:ascii="Fira Sans Condensed" w:hAnsi="Fira Sans Condensed"/>
          <w:b/>
          <w:bCs/>
          <w:sz w:val="22"/>
          <w:szCs w:val="22"/>
        </w:rPr>
        <w:t xml:space="preserve"> Evidence of Agreement</w:t>
      </w:r>
      <w:r w:rsidR="009A50C0">
        <w:rPr>
          <w:rFonts w:ascii="Fira Sans Condensed" w:hAnsi="Fira Sans Condensed"/>
          <w:b/>
          <w:bCs/>
          <w:sz w:val="22"/>
          <w:szCs w:val="22"/>
        </w:rPr>
        <w:fldChar w:fldCharType="begin"/>
      </w:r>
      <w:r w:rsidR="009A50C0">
        <w:instrText xml:space="preserve"> TA \l "</w:instrText>
      </w:r>
      <w:r w:rsidR="009A50C0" w:rsidRPr="00915B49">
        <w:rPr>
          <w:rFonts w:ascii="Fira Sans Condensed" w:hAnsi="Fira Sans Condensed"/>
          <w:b/>
          <w:bCs/>
          <w:i/>
          <w:iCs/>
          <w:sz w:val="22"/>
          <w:szCs w:val="22"/>
        </w:rPr>
        <w:instrText>Idaho Code § 9-503</w:instrText>
      </w:r>
      <w:r w:rsidR="009A50C0" w:rsidRPr="00915B49">
        <w:rPr>
          <w:rFonts w:ascii="Fira Sans Condensed" w:hAnsi="Fira Sans Condensed"/>
          <w:b/>
          <w:bCs/>
          <w:i/>
          <w:iCs/>
          <w:sz w:val="22"/>
          <w:szCs w:val="22"/>
        </w:rPr>
        <w:instrText xml:space="preserve"> </w:instrText>
      </w:r>
      <w:r w:rsidR="009A50C0" w:rsidRPr="00915B49">
        <w:rPr>
          <w:rFonts w:ascii="Fira Sans Condensed" w:hAnsi="Fira Sans Condensed"/>
          <w:b/>
          <w:bCs/>
          <w:sz w:val="22"/>
          <w:szCs w:val="22"/>
        </w:rPr>
        <w:instrText>: Evidence of Agreement</w:instrText>
      </w:r>
      <w:r w:rsidR="009A50C0">
        <w:instrText xml:space="preserve">" \s "Idaho Code § 9-503 : Evidence of Agreement" \c 2 </w:instrText>
      </w:r>
      <w:r w:rsidR="009A50C0">
        <w:rPr>
          <w:rFonts w:ascii="Fira Sans Condensed" w:hAnsi="Fira Sans Condensed"/>
          <w:b/>
          <w:bCs/>
          <w:sz w:val="22"/>
          <w:szCs w:val="22"/>
        </w:rPr>
        <w:fldChar w:fldCharType="end"/>
      </w:r>
    </w:p>
    <w:p w14:paraId="2BD29E4B" w14:textId="77777777" w:rsidR="0043358C" w:rsidRDefault="0043358C" w:rsidP="0043358C">
      <w:pPr>
        <w:pStyle w:val="BodyText2"/>
        <w:tabs>
          <w:tab w:val="left" w:pos="90"/>
          <w:tab w:val="left" w:pos="270"/>
          <w:tab w:val="left" w:pos="540"/>
        </w:tabs>
        <w:spacing w:line="480" w:lineRule="auto"/>
        <w:ind w:left="810" w:firstLine="0"/>
        <w:outlineLvl w:val="0"/>
        <w:rPr>
          <w:rFonts w:ascii="Fira Sans Condensed" w:hAnsi="Fira Sans Condensed"/>
          <w:sz w:val="22"/>
          <w:szCs w:val="22"/>
        </w:rPr>
      </w:pPr>
      <w:r w:rsidRPr="0043358C">
        <w:rPr>
          <w:rFonts w:ascii="Fira Sans Condensed" w:hAnsi="Fira Sans Condensed"/>
          <w:sz w:val="22"/>
          <w:szCs w:val="22"/>
        </w:rPr>
        <w:t xml:space="preserve">This statute allows for the introduction of evidence to establish the existence and terms of a verbal agreement. This is crucial in cases where the agreement is verbal but supported by subsequent actions (such as payments </w:t>
      </w:r>
      <w:proofErr w:type="gramStart"/>
      <w:r w:rsidRPr="0043358C">
        <w:rPr>
          <w:rFonts w:ascii="Fira Sans Condensed" w:hAnsi="Fira Sans Condensed"/>
          <w:sz w:val="22"/>
          <w:szCs w:val="22"/>
        </w:rPr>
        <w:t>made</w:t>
      </w:r>
      <w:proofErr w:type="gramEnd"/>
      <w:r w:rsidRPr="0043358C">
        <w:rPr>
          <w:rFonts w:ascii="Fira Sans Condensed" w:hAnsi="Fira Sans Condensed"/>
          <w:sz w:val="22"/>
          <w:szCs w:val="22"/>
        </w:rPr>
        <w:t xml:space="preserve"> or services provided) that </w:t>
      </w:r>
      <w:r w:rsidRPr="0043358C">
        <w:rPr>
          <w:rFonts w:ascii="Fira Sans Condensed" w:hAnsi="Fira Sans Condensed"/>
          <w:sz w:val="22"/>
          <w:szCs w:val="22"/>
        </w:rPr>
        <w:lastRenderedPageBreak/>
        <w:t>confirm the existence of a binding contract. In the case at hand, the Defendant’s payments for home insurance and property taxes, typically covered by the mortgage servicer, serve as evidence of the verbal agreement.</w:t>
      </w:r>
    </w:p>
    <w:p w14:paraId="38176E74" w14:textId="77777777" w:rsidR="0043358C" w:rsidRPr="0043358C" w:rsidRDefault="0043358C" w:rsidP="0043358C">
      <w:pPr>
        <w:pStyle w:val="BodyText2"/>
        <w:tabs>
          <w:tab w:val="left" w:pos="90"/>
          <w:tab w:val="left" w:pos="270"/>
          <w:tab w:val="left" w:pos="540"/>
        </w:tabs>
        <w:spacing w:line="480" w:lineRule="auto"/>
        <w:ind w:left="270" w:firstLine="0"/>
        <w:outlineLvl w:val="0"/>
        <w:rPr>
          <w:rFonts w:ascii="Fira Sans Condensed" w:hAnsi="Fira Sans Condensed"/>
          <w:sz w:val="22"/>
          <w:szCs w:val="22"/>
        </w:rPr>
      </w:pPr>
    </w:p>
    <w:p w14:paraId="4C30A9D7" w14:textId="09AD4FE1" w:rsidR="0043358C" w:rsidRPr="0043358C" w:rsidRDefault="0043358C" w:rsidP="0043358C">
      <w:pPr>
        <w:pStyle w:val="BodyText2"/>
        <w:numPr>
          <w:ilvl w:val="0"/>
          <w:numId w:val="6"/>
        </w:numPr>
        <w:tabs>
          <w:tab w:val="left" w:pos="90"/>
          <w:tab w:val="left" w:pos="270"/>
          <w:tab w:val="left" w:pos="540"/>
        </w:tabs>
        <w:spacing w:line="480" w:lineRule="auto"/>
        <w:outlineLvl w:val="0"/>
        <w:rPr>
          <w:rFonts w:ascii="Fira Sans Condensed" w:hAnsi="Fira Sans Condensed"/>
          <w:b/>
          <w:bCs/>
          <w:sz w:val="22"/>
          <w:szCs w:val="22"/>
        </w:rPr>
      </w:pPr>
      <w:r w:rsidRPr="0043358C">
        <w:rPr>
          <w:rFonts w:ascii="Fira Sans Condensed" w:hAnsi="Fira Sans Condensed"/>
          <w:b/>
          <w:bCs/>
          <w:i/>
          <w:iCs/>
          <w:sz w:val="22"/>
          <w:szCs w:val="22"/>
        </w:rPr>
        <w:t>Idaho Code § 29-</w:t>
      </w:r>
      <w:proofErr w:type="gramStart"/>
      <w:r w:rsidRPr="0043358C">
        <w:rPr>
          <w:rFonts w:ascii="Fira Sans Condensed" w:hAnsi="Fira Sans Condensed"/>
          <w:b/>
          <w:bCs/>
          <w:i/>
          <w:iCs/>
          <w:sz w:val="22"/>
          <w:szCs w:val="22"/>
        </w:rPr>
        <w:t>110</w:t>
      </w:r>
      <w:r>
        <w:rPr>
          <w:rFonts w:ascii="Fira Sans Condensed" w:hAnsi="Fira Sans Condensed"/>
          <w:b/>
          <w:bCs/>
          <w:sz w:val="22"/>
          <w:szCs w:val="22"/>
        </w:rPr>
        <w:t xml:space="preserve"> </w:t>
      </w:r>
      <w:r w:rsidRPr="0043358C">
        <w:rPr>
          <w:rFonts w:ascii="Fira Sans Condensed" w:hAnsi="Fira Sans Condensed"/>
          <w:b/>
          <w:bCs/>
          <w:sz w:val="22"/>
          <w:szCs w:val="22"/>
        </w:rPr>
        <w:t>:</w:t>
      </w:r>
      <w:proofErr w:type="gramEnd"/>
      <w:r w:rsidRPr="0043358C">
        <w:rPr>
          <w:rFonts w:ascii="Fira Sans Condensed" w:hAnsi="Fira Sans Condensed"/>
          <w:b/>
          <w:bCs/>
          <w:sz w:val="22"/>
          <w:szCs w:val="22"/>
        </w:rPr>
        <w:t xml:space="preserve"> Consideration Required for Contracts</w:t>
      </w:r>
      <w:r w:rsidR="009A50C0">
        <w:rPr>
          <w:rFonts w:ascii="Fira Sans Condensed" w:hAnsi="Fira Sans Condensed"/>
          <w:b/>
          <w:bCs/>
          <w:sz w:val="22"/>
          <w:szCs w:val="22"/>
        </w:rPr>
        <w:fldChar w:fldCharType="begin"/>
      </w:r>
      <w:r w:rsidR="009A50C0">
        <w:instrText xml:space="preserve"> TA \l "</w:instrText>
      </w:r>
      <w:r w:rsidR="009A50C0" w:rsidRPr="00E41935">
        <w:rPr>
          <w:rFonts w:ascii="Fira Sans Condensed" w:hAnsi="Fira Sans Condensed"/>
          <w:b/>
          <w:bCs/>
          <w:i/>
          <w:iCs/>
          <w:sz w:val="22"/>
          <w:szCs w:val="22"/>
        </w:rPr>
        <w:instrText>Idaho Code § 29-110</w:instrText>
      </w:r>
      <w:r w:rsidR="009A50C0" w:rsidRPr="00E41935">
        <w:rPr>
          <w:rFonts w:ascii="Fira Sans Condensed" w:hAnsi="Fira Sans Condensed"/>
          <w:b/>
          <w:bCs/>
          <w:sz w:val="22"/>
          <w:szCs w:val="22"/>
        </w:rPr>
        <w:instrText xml:space="preserve"> </w:instrText>
      </w:r>
      <w:r w:rsidR="009A50C0" w:rsidRPr="00E41935">
        <w:rPr>
          <w:rFonts w:ascii="Fira Sans Condensed" w:hAnsi="Fira Sans Condensed"/>
          <w:b/>
          <w:bCs/>
          <w:sz w:val="22"/>
          <w:szCs w:val="22"/>
        </w:rPr>
        <w:instrText>: Consideration Required for Contracts</w:instrText>
      </w:r>
      <w:r w:rsidR="009A50C0">
        <w:instrText xml:space="preserve">" \s "Idaho Code § 29-110 : Consideration Required for Contracts" \c 2 </w:instrText>
      </w:r>
      <w:r w:rsidR="009A50C0">
        <w:rPr>
          <w:rFonts w:ascii="Fira Sans Condensed" w:hAnsi="Fira Sans Condensed"/>
          <w:b/>
          <w:bCs/>
          <w:sz w:val="22"/>
          <w:szCs w:val="22"/>
        </w:rPr>
        <w:fldChar w:fldCharType="end"/>
      </w:r>
    </w:p>
    <w:p w14:paraId="01F07EE4" w14:textId="77777777" w:rsidR="0043358C" w:rsidRDefault="0043358C" w:rsidP="0043358C">
      <w:pPr>
        <w:pStyle w:val="BodyText2"/>
        <w:tabs>
          <w:tab w:val="left" w:pos="90"/>
          <w:tab w:val="left" w:pos="270"/>
          <w:tab w:val="left" w:pos="540"/>
        </w:tabs>
        <w:spacing w:line="480" w:lineRule="auto"/>
        <w:ind w:left="540" w:firstLine="0"/>
        <w:outlineLvl w:val="0"/>
        <w:rPr>
          <w:rFonts w:ascii="Fira Sans Condensed" w:hAnsi="Fira Sans Condensed"/>
          <w:sz w:val="22"/>
          <w:szCs w:val="22"/>
        </w:rPr>
      </w:pPr>
      <w:r w:rsidRPr="0043358C">
        <w:rPr>
          <w:rFonts w:ascii="Fira Sans Condensed" w:hAnsi="Fira Sans Condensed"/>
          <w:sz w:val="22"/>
          <w:szCs w:val="22"/>
        </w:rPr>
        <w:t>This statute affirms that consideration, which can be a promise, an act, or forbearance, is required to make a contract binding. The verbal agreement between the Defendant and Carrington Mortgage Services involved mutual promises—Carrington’s promise to halt the auction in exchange for the Defendant’s payment—constituting valid consideration and making the agreement enforceable under Idaho law.</w:t>
      </w:r>
    </w:p>
    <w:p w14:paraId="739622E0" w14:textId="77777777" w:rsidR="0043358C" w:rsidRPr="0043358C" w:rsidRDefault="0043358C" w:rsidP="0043358C">
      <w:pPr>
        <w:pStyle w:val="BodyText2"/>
        <w:tabs>
          <w:tab w:val="left" w:pos="90"/>
          <w:tab w:val="left" w:pos="270"/>
          <w:tab w:val="left" w:pos="540"/>
        </w:tabs>
        <w:spacing w:line="480" w:lineRule="auto"/>
        <w:ind w:left="270" w:firstLine="0"/>
        <w:outlineLvl w:val="0"/>
        <w:rPr>
          <w:rFonts w:ascii="Fira Sans Condensed" w:hAnsi="Fira Sans Condensed"/>
          <w:sz w:val="22"/>
          <w:szCs w:val="22"/>
        </w:rPr>
      </w:pPr>
    </w:p>
    <w:p w14:paraId="0528734C" w14:textId="2719AC36" w:rsidR="0043358C" w:rsidRPr="0043358C" w:rsidRDefault="0043358C" w:rsidP="0043358C">
      <w:pPr>
        <w:pStyle w:val="BodyText2"/>
        <w:numPr>
          <w:ilvl w:val="0"/>
          <w:numId w:val="6"/>
        </w:numPr>
        <w:tabs>
          <w:tab w:val="left" w:pos="90"/>
          <w:tab w:val="left" w:pos="270"/>
          <w:tab w:val="left" w:pos="540"/>
        </w:tabs>
        <w:spacing w:line="480" w:lineRule="auto"/>
        <w:outlineLvl w:val="0"/>
        <w:rPr>
          <w:rFonts w:ascii="Fira Sans Condensed" w:hAnsi="Fira Sans Condensed"/>
          <w:b/>
          <w:bCs/>
          <w:sz w:val="22"/>
          <w:szCs w:val="22"/>
        </w:rPr>
      </w:pPr>
      <w:r w:rsidRPr="0043358C">
        <w:rPr>
          <w:rFonts w:ascii="Fira Sans Condensed" w:hAnsi="Fira Sans Condensed"/>
          <w:b/>
          <w:bCs/>
          <w:i/>
          <w:iCs/>
          <w:sz w:val="22"/>
          <w:szCs w:val="22"/>
        </w:rPr>
        <w:t>Idaho Code § 28-3-</w:t>
      </w:r>
      <w:proofErr w:type="gramStart"/>
      <w:r w:rsidRPr="0043358C">
        <w:rPr>
          <w:rFonts w:ascii="Fira Sans Condensed" w:hAnsi="Fira Sans Condensed"/>
          <w:b/>
          <w:bCs/>
          <w:i/>
          <w:iCs/>
          <w:sz w:val="22"/>
          <w:szCs w:val="22"/>
        </w:rPr>
        <w:t>303</w:t>
      </w:r>
      <w:r>
        <w:rPr>
          <w:rFonts w:ascii="Fira Sans Condensed" w:hAnsi="Fira Sans Condensed"/>
          <w:b/>
          <w:bCs/>
          <w:sz w:val="22"/>
          <w:szCs w:val="22"/>
        </w:rPr>
        <w:t xml:space="preserve"> </w:t>
      </w:r>
      <w:r w:rsidRPr="0043358C">
        <w:rPr>
          <w:rFonts w:ascii="Fira Sans Condensed" w:hAnsi="Fira Sans Condensed"/>
          <w:b/>
          <w:bCs/>
          <w:sz w:val="22"/>
          <w:szCs w:val="22"/>
        </w:rPr>
        <w:t>:</w:t>
      </w:r>
      <w:proofErr w:type="gramEnd"/>
      <w:r w:rsidRPr="0043358C">
        <w:rPr>
          <w:rFonts w:ascii="Fira Sans Condensed" w:hAnsi="Fira Sans Condensed"/>
          <w:b/>
          <w:bCs/>
          <w:sz w:val="22"/>
          <w:szCs w:val="22"/>
        </w:rPr>
        <w:t xml:space="preserve"> Consideration</w:t>
      </w:r>
      <w:r w:rsidR="009A50C0">
        <w:rPr>
          <w:rFonts w:ascii="Fira Sans Condensed" w:hAnsi="Fira Sans Condensed"/>
          <w:b/>
          <w:bCs/>
          <w:sz w:val="22"/>
          <w:szCs w:val="22"/>
        </w:rPr>
        <w:fldChar w:fldCharType="begin"/>
      </w:r>
      <w:r w:rsidR="009A50C0">
        <w:instrText xml:space="preserve"> TA \l "</w:instrText>
      </w:r>
      <w:r w:rsidR="009A50C0" w:rsidRPr="00C67ACD">
        <w:rPr>
          <w:rFonts w:ascii="Fira Sans Condensed" w:hAnsi="Fira Sans Condensed"/>
          <w:b/>
          <w:bCs/>
          <w:i/>
          <w:iCs/>
          <w:sz w:val="22"/>
          <w:szCs w:val="22"/>
        </w:rPr>
        <w:instrText>Idaho Code § 28-3-303</w:instrText>
      </w:r>
      <w:r w:rsidR="009A50C0" w:rsidRPr="00C67ACD">
        <w:rPr>
          <w:rFonts w:ascii="Fira Sans Condensed" w:hAnsi="Fira Sans Condensed"/>
          <w:b/>
          <w:bCs/>
          <w:sz w:val="22"/>
          <w:szCs w:val="22"/>
        </w:rPr>
        <w:instrText xml:space="preserve"> </w:instrText>
      </w:r>
      <w:r w:rsidR="009A50C0" w:rsidRPr="00C67ACD">
        <w:rPr>
          <w:rFonts w:ascii="Fira Sans Condensed" w:hAnsi="Fira Sans Condensed"/>
          <w:b/>
          <w:bCs/>
          <w:sz w:val="22"/>
          <w:szCs w:val="22"/>
        </w:rPr>
        <w:instrText>: Consideration</w:instrText>
      </w:r>
      <w:r w:rsidR="009A50C0">
        <w:instrText xml:space="preserve">" \s "Idaho Code § 28-3-303 : Consideration" \c 2 </w:instrText>
      </w:r>
      <w:r w:rsidR="009A50C0">
        <w:rPr>
          <w:rFonts w:ascii="Fira Sans Condensed" w:hAnsi="Fira Sans Condensed"/>
          <w:b/>
          <w:bCs/>
          <w:sz w:val="22"/>
          <w:szCs w:val="22"/>
        </w:rPr>
        <w:fldChar w:fldCharType="end"/>
      </w:r>
    </w:p>
    <w:p w14:paraId="7BDBEAD1" w14:textId="77777777" w:rsidR="0043358C" w:rsidRDefault="0043358C" w:rsidP="0043358C">
      <w:pPr>
        <w:pStyle w:val="BodyText2"/>
        <w:tabs>
          <w:tab w:val="left" w:pos="90"/>
          <w:tab w:val="left" w:pos="270"/>
          <w:tab w:val="left" w:pos="540"/>
        </w:tabs>
        <w:spacing w:line="480" w:lineRule="auto"/>
        <w:ind w:left="540" w:firstLine="0"/>
        <w:outlineLvl w:val="0"/>
        <w:rPr>
          <w:rFonts w:ascii="Fira Sans Condensed" w:hAnsi="Fira Sans Condensed"/>
          <w:sz w:val="22"/>
          <w:szCs w:val="22"/>
        </w:rPr>
      </w:pPr>
      <w:r w:rsidRPr="0043358C">
        <w:rPr>
          <w:rFonts w:ascii="Fira Sans Condensed" w:hAnsi="Fira Sans Condensed"/>
          <w:sz w:val="22"/>
          <w:szCs w:val="22"/>
        </w:rPr>
        <w:t>This statute provides that a contract is enforceable if it is supported by consideration, meaning that each party has provided something of value in exchange for the promise made by the other. In the case of the verbal agreement, the Defendant’s promise to pay off the mortgage and Carrington’s promise to halt the foreclosure both constitute consideration, binding the parties to their agreement.</w:t>
      </w:r>
    </w:p>
    <w:p w14:paraId="78AF77D2" w14:textId="77777777" w:rsidR="0043358C" w:rsidRPr="0043358C" w:rsidRDefault="0043358C" w:rsidP="0043358C">
      <w:pPr>
        <w:pStyle w:val="BodyText2"/>
        <w:tabs>
          <w:tab w:val="left" w:pos="90"/>
          <w:tab w:val="left" w:pos="270"/>
          <w:tab w:val="left" w:pos="540"/>
        </w:tabs>
        <w:spacing w:line="480" w:lineRule="auto"/>
        <w:ind w:left="270" w:firstLine="0"/>
        <w:outlineLvl w:val="0"/>
        <w:rPr>
          <w:rFonts w:ascii="Fira Sans Condensed" w:hAnsi="Fira Sans Condensed"/>
          <w:sz w:val="22"/>
          <w:szCs w:val="22"/>
        </w:rPr>
      </w:pPr>
    </w:p>
    <w:p w14:paraId="6FA37D85" w14:textId="555F3B33" w:rsidR="0043358C" w:rsidRPr="0043358C" w:rsidRDefault="0043358C" w:rsidP="0043358C">
      <w:pPr>
        <w:pStyle w:val="BodyText2"/>
        <w:tabs>
          <w:tab w:val="left" w:pos="90"/>
          <w:tab w:val="left" w:pos="270"/>
          <w:tab w:val="left" w:pos="540"/>
        </w:tabs>
        <w:spacing w:line="480" w:lineRule="auto"/>
        <w:ind w:left="270" w:firstLine="0"/>
        <w:outlineLvl w:val="0"/>
        <w:rPr>
          <w:rFonts w:ascii="Fira Sans Condensed" w:hAnsi="Fira Sans Condensed"/>
          <w:b/>
          <w:bCs/>
          <w:sz w:val="22"/>
          <w:szCs w:val="22"/>
        </w:rPr>
      </w:pPr>
      <w:r w:rsidRPr="0043358C">
        <w:rPr>
          <w:rFonts w:ascii="Fira Sans Condensed" w:hAnsi="Fira Sans Condensed"/>
          <w:b/>
          <w:bCs/>
          <w:sz w:val="22"/>
          <w:szCs w:val="22"/>
        </w:rPr>
        <w:t>Summary:</w:t>
      </w:r>
    </w:p>
    <w:p w14:paraId="74076EB3" w14:textId="631E9438" w:rsidR="0043358C" w:rsidRDefault="0043358C" w:rsidP="0043358C">
      <w:pPr>
        <w:pStyle w:val="BodyText2"/>
        <w:tabs>
          <w:tab w:val="clear" w:pos="720"/>
          <w:tab w:val="clear" w:pos="3456"/>
          <w:tab w:val="left" w:pos="90"/>
          <w:tab w:val="left" w:pos="270"/>
          <w:tab w:val="left" w:pos="540"/>
        </w:tabs>
        <w:spacing w:line="480" w:lineRule="auto"/>
        <w:ind w:left="540" w:firstLine="0"/>
        <w:outlineLvl w:val="0"/>
        <w:rPr>
          <w:rFonts w:ascii="Fira Sans Condensed" w:hAnsi="Fira Sans Condensed"/>
          <w:sz w:val="22"/>
          <w:szCs w:val="22"/>
        </w:rPr>
      </w:pPr>
      <w:r>
        <w:rPr>
          <w:rFonts w:ascii="Fira Sans Condensed" w:hAnsi="Fira Sans Condensed"/>
          <w:sz w:val="22"/>
          <w:szCs w:val="22"/>
        </w:rPr>
        <w:tab/>
      </w:r>
      <w:r w:rsidRPr="0043358C">
        <w:rPr>
          <w:rFonts w:ascii="Fira Sans Condensed" w:hAnsi="Fira Sans Condensed"/>
          <w:sz w:val="22"/>
          <w:szCs w:val="22"/>
        </w:rPr>
        <w:t xml:space="preserve">In Idaho, verbal contracts are generally enforceable if they are supported by mutual assent, consideration, and clear evidence of the agreement's terms. The key statutes and case law cited above reinforce the principle that verbal agreements can be binding, particularly where one party has acted in reliance on the agreement, as would be the case with Carrington Mortgage Services agreeing to halt the foreclosure in exchange for the </w:t>
      </w:r>
      <w:r w:rsidRPr="0043358C">
        <w:rPr>
          <w:rFonts w:ascii="Fira Sans Condensed" w:hAnsi="Fira Sans Condensed"/>
          <w:sz w:val="22"/>
          <w:szCs w:val="22"/>
        </w:rPr>
        <w:lastRenderedPageBreak/>
        <w:t>Defendant's promise to pay off the mortgage. In this case, the verbal agreement between the Defendant and Carrington Mortgage Services would likely be considered enforceable under Idaho law, particularly given the evidence of payments and other actions demonstrating both parties' intent to be bound by the agreement.</w:t>
      </w:r>
    </w:p>
    <w:p w14:paraId="6C35491F" w14:textId="77777777" w:rsidR="0043358C" w:rsidRDefault="0043358C" w:rsidP="00B43DC6">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b/>
          <w:bCs/>
          <w:sz w:val="22"/>
          <w:szCs w:val="22"/>
        </w:rPr>
      </w:pPr>
    </w:p>
    <w:p w14:paraId="6D7A14DF" w14:textId="4E9C122C" w:rsidR="00B43DC6" w:rsidRPr="00B43DC6" w:rsidRDefault="0043358C" w:rsidP="00B43DC6">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b/>
          <w:bCs/>
          <w:sz w:val="22"/>
          <w:szCs w:val="22"/>
        </w:rPr>
      </w:pPr>
      <w:r>
        <w:rPr>
          <w:rFonts w:ascii="Fira Sans Condensed" w:hAnsi="Fira Sans Condensed"/>
          <w:b/>
          <w:bCs/>
          <w:sz w:val="22"/>
          <w:szCs w:val="22"/>
        </w:rPr>
        <w:t>E</w:t>
      </w:r>
      <w:r w:rsidR="005218D3" w:rsidRPr="00B43DC6">
        <w:rPr>
          <w:rFonts w:ascii="Fira Sans Condensed" w:hAnsi="Fira Sans Condensed"/>
          <w:b/>
          <w:bCs/>
          <w:sz w:val="22"/>
          <w:szCs w:val="22"/>
        </w:rPr>
        <w:t>. Breach of Contract</w:t>
      </w:r>
    </w:p>
    <w:p w14:paraId="4FCECC07" w14:textId="716A3C61" w:rsidR="00B43DC6" w:rsidRDefault="00B43DC6" w:rsidP="00B43DC6">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sz w:val="22"/>
          <w:szCs w:val="22"/>
        </w:rPr>
      </w:pPr>
      <w:r>
        <w:rPr>
          <w:rFonts w:ascii="Fira Sans Condensed" w:hAnsi="Fira Sans Condensed"/>
          <w:sz w:val="22"/>
          <w:szCs w:val="22"/>
        </w:rPr>
        <w:tab/>
      </w:r>
      <w:r>
        <w:rPr>
          <w:rFonts w:ascii="Fira Sans Condensed" w:hAnsi="Fira Sans Condensed"/>
          <w:sz w:val="22"/>
          <w:szCs w:val="22"/>
        </w:rPr>
        <w:tab/>
      </w:r>
      <w:r w:rsidR="005218D3" w:rsidRPr="005218D3">
        <w:rPr>
          <w:rFonts w:ascii="Fira Sans Condensed" w:hAnsi="Fira Sans Condensed"/>
          <w:sz w:val="22"/>
          <w:szCs w:val="22"/>
        </w:rPr>
        <w:t>The elements of a claim for breach of contract under Idaho law are:</w:t>
      </w:r>
    </w:p>
    <w:p w14:paraId="477C7017" w14:textId="01923CE1" w:rsidR="00B43DC6" w:rsidRDefault="00B43DC6" w:rsidP="00B43DC6">
      <w:pPr>
        <w:pStyle w:val="BodyText2"/>
        <w:numPr>
          <w:ilvl w:val="0"/>
          <w:numId w:val="3"/>
        </w:numPr>
        <w:tabs>
          <w:tab w:val="clear" w:pos="720"/>
          <w:tab w:val="clear" w:pos="3456"/>
          <w:tab w:val="left" w:pos="90"/>
          <w:tab w:val="left" w:pos="270"/>
          <w:tab w:val="left" w:pos="540"/>
        </w:tabs>
        <w:spacing w:line="480" w:lineRule="auto"/>
        <w:outlineLvl w:val="0"/>
        <w:rPr>
          <w:rFonts w:ascii="Fira Sans Condensed" w:hAnsi="Fira Sans Condensed"/>
          <w:sz w:val="22"/>
          <w:szCs w:val="22"/>
        </w:rPr>
      </w:pPr>
      <w:r>
        <w:rPr>
          <w:rFonts w:ascii="Fira Sans Condensed" w:hAnsi="Fira Sans Condensed"/>
          <w:sz w:val="22"/>
          <w:szCs w:val="22"/>
        </w:rPr>
        <w:t xml:space="preserve">  </w:t>
      </w:r>
      <w:r w:rsidR="005218D3" w:rsidRPr="0043358C">
        <w:rPr>
          <w:rFonts w:ascii="Fira Sans Condensed" w:hAnsi="Fira Sans Condensed"/>
          <w:b/>
          <w:bCs/>
          <w:i/>
          <w:iCs/>
          <w:sz w:val="22"/>
          <w:szCs w:val="22"/>
        </w:rPr>
        <w:t xml:space="preserve">Existence of a </w:t>
      </w:r>
      <w:proofErr w:type="gramStart"/>
      <w:r w:rsidR="005218D3" w:rsidRPr="0043358C">
        <w:rPr>
          <w:rFonts w:ascii="Fira Sans Condensed" w:hAnsi="Fira Sans Condensed"/>
          <w:b/>
          <w:bCs/>
          <w:i/>
          <w:iCs/>
          <w:sz w:val="22"/>
          <w:szCs w:val="22"/>
        </w:rPr>
        <w:t>Contract</w:t>
      </w:r>
      <w:r w:rsidR="0043358C">
        <w:rPr>
          <w:rFonts w:ascii="Fira Sans Condensed" w:hAnsi="Fira Sans Condensed"/>
          <w:b/>
          <w:bCs/>
          <w:sz w:val="22"/>
          <w:szCs w:val="22"/>
        </w:rPr>
        <w:t xml:space="preserve"> </w:t>
      </w:r>
      <w:r w:rsidR="005218D3" w:rsidRPr="00B43DC6">
        <w:rPr>
          <w:rFonts w:ascii="Fira Sans Condensed" w:hAnsi="Fira Sans Condensed"/>
          <w:b/>
          <w:bCs/>
          <w:sz w:val="22"/>
          <w:szCs w:val="22"/>
        </w:rPr>
        <w:t>:</w:t>
      </w:r>
      <w:proofErr w:type="gramEnd"/>
      <w:r w:rsidR="005218D3" w:rsidRPr="005218D3">
        <w:rPr>
          <w:rFonts w:ascii="Fira Sans Condensed" w:hAnsi="Fira Sans Condensed"/>
          <w:sz w:val="22"/>
          <w:szCs w:val="22"/>
        </w:rPr>
        <w:t xml:space="preserve"> Carrington Mortgage Services and the Defendant had a verbal and binding agreement allowing the Defendant to pay off the house rather than proceed with the auction. This agreement was evidenced by Carrington’s actions, including sending payoff figures and allowing the Defendant to assume responsibilities typically held by the mortgage </w:t>
      </w:r>
      <w:proofErr w:type="gramStart"/>
      <w:r w:rsidR="005218D3" w:rsidRPr="005218D3">
        <w:rPr>
          <w:rFonts w:ascii="Fira Sans Condensed" w:hAnsi="Fira Sans Condensed"/>
          <w:sz w:val="22"/>
          <w:szCs w:val="22"/>
        </w:rPr>
        <w:t>servicer</w:t>
      </w:r>
      <w:proofErr w:type="gramEnd"/>
      <w:r w:rsidR="005218D3" w:rsidRPr="005218D3">
        <w:rPr>
          <w:rFonts w:ascii="Fira Sans Condensed" w:hAnsi="Fira Sans Condensed"/>
          <w:sz w:val="22"/>
          <w:szCs w:val="22"/>
        </w:rPr>
        <w:t xml:space="preserve"> (such as paying taxes and insurance).</w:t>
      </w:r>
    </w:p>
    <w:p w14:paraId="7B544B34" w14:textId="2D2DDC7C" w:rsidR="00B43DC6" w:rsidRDefault="00B43DC6" w:rsidP="00B43DC6">
      <w:pPr>
        <w:pStyle w:val="BodyText2"/>
        <w:numPr>
          <w:ilvl w:val="0"/>
          <w:numId w:val="3"/>
        </w:numPr>
        <w:tabs>
          <w:tab w:val="clear" w:pos="720"/>
          <w:tab w:val="clear" w:pos="3456"/>
          <w:tab w:val="left" w:pos="90"/>
          <w:tab w:val="left" w:pos="270"/>
          <w:tab w:val="left" w:pos="540"/>
        </w:tabs>
        <w:spacing w:line="480" w:lineRule="auto"/>
        <w:outlineLvl w:val="0"/>
        <w:rPr>
          <w:rFonts w:ascii="Fira Sans Condensed" w:hAnsi="Fira Sans Condensed"/>
          <w:sz w:val="22"/>
          <w:szCs w:val="22"/>
        </w:rPr>
      </w:pPr>
      <w:r>
        <w:rPr>
          <w:rFonts w:ascii="Fira Sans Condensed" w:hAnsi="Fira Sans Condensed"/>
          <w:sz w:val="22"/>
          <w:szCs w:val="22"/>
        </w:rPr>
        <w:t xml:space="preserve">  </w:t>
      </w:r>
      <w:r w:rsidR="005218D3" w:rsidRPr="0043358C">
        <w:rPr>
          <w:rFonts w:ascii="Fira Sans Condensed" w:hAnsi="Fira Sans Condensed"/>
          <w:b/>
          <w:bCs/>
          <w:i/>
          <w:iCs/>
          <w:sz w:val="22"/>
          <w:szCs w:val="22"/>
        </w:rPr>
        <w:t xml:space="preserve">Breach of the </w:t>
      </w:r>
      <w:proofErr w:type="gramStart"/>
      <w:r w:rsidR="005218D3" w:rsidRPr="0043358C">
        <w:rPr>
          <w:rFonts w:ascii="Fira Sans Condensed" w:hAnsi="Fira Sans Condensed"/>
          <w:b/>
          <w:bCs/>
          <w:i/>
          <w:iCs/>
          <w:sz w:val="22"/>
          <w:szCs w:val="22"/>
        </w:rPr>
        <w:t>Contract</w:t>
      </w:r>
      <w:r w:rsidR="0043358C">
        <w:rPr>
          <w:rFonts w:ascii="Fira Sans Condensed" w:hAnsi="Fira Sans Condensed"/>
          <w:b/>
          <w:bCs/>
          <w:sz w:val="22"/>
          <w:szCs w:val="22"/>
        </w:rPr>
        <w:t xml:space="preserve"> </w:t>
      </w:r>
      <w:r w:rsidR="005218D3" w:rsidRPr="00B43DC6">
        <w:rPr>
          <w:rFonts w:ascii="Fira Sans Condensed" w:hAnsi="Fira Sans Condensed"/>
          <w:b/>
          <w:bCs/>
          <w:sz w:val="22"/>
          <w:szCs w:val="22"/>
        </w:rPr>
        <w:t>:</w:t>
      </w:r>
      <w:proofErr w:type="gramEnd"/>
      <w:r w:rsidR="005218D3" w:rsidRPr="005218D3">
        <w:rPr>
          <w:rFonts w:ascii="Fira Sans Condensed" w:hAnsi="Fira Sans Condensed"/>
          <w:sz w:val="22"/>
          <w:szCs w:val="22"/>
        </w:rPr>
        <w:t xml:space="preserve"> Carrington Mortgage Services breached the contract by proceeding with the auction despite agreeing to a payoff arrangement and receiving regular updates on the probate process. The auction was held out of the blue, without honoring the agreement to hold off on foreclosure.</w:t>
      </w:r>
    </w:p>
    <w:p w14:paraId="13BA50B4" w14:textId="5D4DAF10" w:rsidR="00B43DC6" w:rsidRDefault="00B43DC6" w:rsidP="00B43DC6">
      <w:pPr>
        <w:pStyle w:val="BodyText2"/>
        <w:numPr>
          <w:ilvl w:val="0"/>
          <w:numId w:val="3"/>
        </w:numPr>
        <w:tabs>
          <w:tab w:val="clear" w:pos="720"/>
          <w:tab w:val="clear" w:pos="3456"/>
          <w:tab w:val="left" w:pos="90"/>
          <w:tab w:val="left" w:pos="270"/>
          <w:tab w:val="left" w:pos="540"/>
        </w:tabs>
        <w:spacing w:line="480" w:lineRule="auto"/>
        <w:outlineLvl w:val="0"/>
        <w:rPr>
          <w:rFonts w:ascii="Fira Sans Condensed" w:hAnsi="Fira Sans Condensed"/>
          <w:sz w:val="22"/>
          <w:szCs w:val="22"/>
        </w:rPr>
      </w:pPr>
      <w:r>
        <w:rPr>
          <w:rFonts w:ascii="Fira Sans Condensed" w:hAnsi="Fira Sans Condensed"/>
          <w:sz w:val="22"/>
          <w:szCs w:val="22"/>
        </w:rPr>
        <w:t xml:space="preserve">  </w:t>
      </w:r>
      <w:r w:rsidR="005218D3" w:rsidRPr="0043358C">
        <w:rPr>
          <w:rFonts w:ascii="Fira Sans Condensed" w:hAnsi="Fira Sans Condensed"/>
          <w:b/>
          <w:bCs/>
          <w:i/>
          <w:iCs/>
          <w:sz w:val="22"/>
          <w:szCs w:val="22"/>
        </w:rPr>
        <w:t xml:space="preserve">Causation of </w:t>
      </w:r>
      <w:proofErr w:type="gramStart"/>
      <w:r w:rsidR="005218D3" w:rsidRPr="0043358C">
        <w:rPr>
          <w:rFonts w:ascii="Fira Sans Condensed" w:hAnsi="Fira Sans Condensed"/>
          <w:b/>
          <w:bCs/>
          <w:i/>
          <w:iCs/>
          <w:sz w:val="22"/>
          <w:szCs w:val="22"/>
        </w:rPr>
        <w:t>Damages</w:t>
      </w:r>
      <w:r w:rsidR="0043358C">
        <w:rPr>
          <w:rFonts w:ascii="Fira Sans Condensed" w:hAnsi="Fira Sans Condensed"/>
          <w:b/>
          <w:bCs/>
          <w:sz w:val="22"/>
          <w:szCs w:val="22"/>
        </w:rPr>
        <w:t xml:space="preserve"> </w:t>
      </w:r>
      <w:r w:rsidR="005218D3" w:rsidRPr="00B43DC6">
        <w:rPr>
          <w:rFonts w:ascii="Fira Sans Condensed" w:hAnsi="Fira Sans Condensed"/>
          <w:b/>
          <w:bCs/>
          <w:sz w:val="22"/>
          <w:szCs w:val="22"/>
        </w:rPr>
        <w:t>:</w:t>
      </w:r>
      <w:proofErr w:type="gramEnd"/>
      <w:r w:rsidR="005218D3" w:rsidRPr="00B43DC6">
        <w:rPr>
          <w:rFonts w:ascii="Fira Sans Condensed" w:hAnsi="Fira Sans Condensed"/>
          <w:b/>
          <w:bCs/>
          <w:sz w:val="22"/>
          <w:szCs w:val="22"/>
        </w:rPr>
        <w:t xml:space="preserve"> </w:t>
      </w:r>
      <w:r w:rsidR="005218D3" w:rsidRPr="005218D3">
        <w:rPr>
          <w:rFonts w:ascii="Fira Sans Condensed" w:hAnsi="Fira Sans Condensed"/>
          <w:sz w:val="22"/>
          <w:szCs w:val="22"/>
        </w:rPr>
        <w:t>The breach of the contract caused significant harm to the Defendant, including the potential loss of his home and the financial and emotional toll associated with the improper auction process.</w:t>
      </w:r>
    </w:p>
    <w:p w14:paraId="05EC689B" w14:textId="131615D5" w:rsidR="00B43DC6" w:rsidRDefault="00B43DC6" w:rsidP="00B43DC6">
      <w:pPr>
        <w:pStyle w:val="BodyText2"/>
        <w:numPr>
          <w:ilvl w:val="0"/>
          <w:numId w:val="3"/>
        </w:numPr>
        <w:tabs>
          <w:tab w:val="clear" w:pos="720"/>
          <w:tab w:val="clear" w:pos="3456"/>
          <w:tab w:val="left" w:pos="90"/>
          <w:tab w:val="left" w:pos="270"/>
          <w:tab w:val="left" w:pos="540"/>
        </w:tabs>
        <w:spacing w:line="480" w:lineRule="auto"/>
        <w:outlineLvl w:val="0"/>
        <w:rPr>
          <w:rFonts w:ascii="Fira Sans Condensed" w:hAnsi="Fira Sans Condensed"/>
          <w:sz w:val="22"/>
          <w:szCs w:val="22"/>
        </w:rPr>
      </w:pPr>
      <w:r>
        <w:rPr>
          <w:rFonts w:ascii="Fira Sans Condensed" w:hAnsi="Fira Sans Condensed"/>
          <w:sz w:val="22"/>
          <w:szCs w:val="22"/>
        </w:rPr>
        <w:t xml:space="preserve">  </w:t>
      </w:r>
      <w:r w:rsidR="005218D3" w:rsidRPr="0043358C">
        <w:rPr>
          <w:rFonts w:ascii="Fira Sans Condensed" w:hAnsi="Fira Sans Condensed"/>
          <w:b/>
          <w:bCs/>
          <w:i/>
          <w:iCs/>
          <w:sz w:val="22"/>
          <w:szCs w:val="22"/>
        </w:rPr>
        <w:t>Amount of Damages</w:t>
      </w:r>
      <w:r w:rsidR="0043358C">
        <w:rPr>
          <w:rFonts w:ascii="Fira Sans Condensed" w:hAnsi="Fira Sans Condensed"/>
          <w:b/>
          <w:bCs/>
          <w:sz w:val="22"/>
          <w:szCs w:val="22"/>
        </w:rPr>
        <w:t xml:space="preserve"> </w:t>
      </w:r>
      <w:r w:rsidR="005218D3" w:rsidRPr="00B43DC6">
        <w:rPr>
          <w:rFonts w:ascii="Fira Sans Condensed" w:hAnsi="Fira Sans Condensed"/>
          <w:b/>
          <w:bCs/>
          <w:sz w:val="22"/>
          <w:szCs w:val="22"/>
        </w:rPr>
        <w:t>:</w:t>
      </w:r>
      <w:r w:rsidR="005218D3" w:rsidRPr="005218D3">
        <w:rPr>
          <w:rFonts w:ascii="Fira Sans Condensed" w:hAnsi="Fira Sans Condensed"/>
          <w:sz w:val="22"/>
          <w:szCs w:val="22"/>
        </w:rPr>
        <w:t xml:space="preserve"> The damages incurred by the Defendant include the value of the property, legal costs, and other financial losses directly related to Carrington’s breach of the agreement</w:t>
      </w:r>
      <w:r w:rsidR="00C20828">
        <w:rPr>
          <w:rFonts w:ascii="Fira Sans Condensed" w:hAnsi="Fira Sans Condensed"/>
          <w:sz w:val="22"/>
          <w:szCs w:val="22"/>
        </w:rPr>
        <w:t>, such as time spent securing the Defendant's</w:t>
      </w:r>
      <w:r>
        <w:rPr>
          <w:rFonts w:ascii="Fira Sans Condensed" w:hAnsi="Fira Sans Condensed"/>
          <w:sz w:val="22"/>
          <w:szCs w:val="22"/>
        </w:rPr>
        <w:t xml:space="preserve"> property from further thef</w:t>
      </w:r>
      <w:r w:rsidR="00C20828">
        <w:rPr>
          <w:rFonts w:ascii="Fira Sans Condensed" w:hAnsi="Fira Sans Condensed"/>
          <w:sz w:val="22"/>
          <w:szCs w:val="22"/>
        </w:rPr>
        <w:t>t</w:t>
      </w:r>
      <w:r>
        <w:rPr>
          <w:rFonts w:ascii="Fira Sans Condensed" w:hAnsi="Fira Sans Condensed"/>
          <w:sz w:val="22"/>
          <w:szCs w:val="22"/>
        </w:rPr>
        <w:t xml:space="preserve"> by having to get 3 storage units to put the whole </w:t>
      </w:r>
      <w:r w:rsidR="00C20828">
        <w:rPr>
          <w:rFonts w:ascii="Fira Sans Condensed" w:hAnsi="Fira Sans Condensed"/>
          <w:sz w:val="22"/>
          <w:szCs w:val="22"/>
        </w:rPr>
        <w:t>household</w:t>
      </w:r>
      <w:r>
        <w:rPr>
          <w:rFonts w:ascii="Fira Sans Condensed" w:hAnsi="Fira Sans Condensed"/>
          <w:sz w:val="22"/>
          <w:szCs w:val="22"/>
        </w:rPr>
        <w:t xml:space="preserve"> into</w:t>
      </w:r>
      <w:r w:rsidR="00C20828">
        <w:rPr>
          <w:rFonts w:ascii="Fira Sans Condensed" w:hAnsi="Fira Sans Condensed"/>
          <w:sz w:val="22"/>
          <w:szCs w:val="22"/>
        </w:rPr>
        <w:t xml:space="preserve">, or having to live in a house that was halfway through a renovation that had to stop in order to minimize </w:t>
      </w:r>
      <w:r w:rsidR="00C20828">
        <w:rPr>
          <w:rFonts w:ascii="Fira Sans Condensed" w:hAnsi="Fira Sans Condensed"/>
          <w:sz w:val="22"/>
          <w:szCs w:val="22"/>
        </w:rPr>
        <w:lastRenderedPageBreak/>
        <w:t>damages</w:t>
      </w:r>
      <w:r w:rsidR="005218D3" w:rsidRPr="005218D3">
        <w:rPr>
          <w:rFonts w:ascii="Fira Sans Condensed" w:hAnsi="Fira Sans Condensed"/>
          <w:sz w:val="22"/>
          <w:szCs w:val="22"/>
        </w:rPr>
        <w:t xml:space="preserve">. The exact </w:t>
      </w:r>
      <w:proofErr w:type="gramStart"/>
      <w:r w:rsidR="005218D3" w:rsidRPr="005218D3">
        <w:rPr>
          <w:rFonts w:ascii="Fira Sans Condensed" w:hAnsi="Fira Sans Condensed"/>
          <w:sz w:val="22"/>
          <w:szCs w:val="22"/>
        </w:rPr>
        <w:t>amount</w:t>
      </w:r>
      <w:proofErr w:type="gramEnd"/>
      <w:r w:rsidR="005218D3" w:rsidRPr="005218D3">
        <w:rPr>
          <w:rFonts w:ascii="Fira Sans Condensed" w:hAnsi="Fira Sans Condensed"/>
          <w:sz w:val="22"/>
          <w:szCs w:val="22"/>
        </w:rPr>
        <w:t xml:space="preserve"> of damages will be determined based on the property value and additional costs borne by the Defendant.</w:t>
      </w:r>
    </w:p>
    <w:p w14:paraId="34EE6764" w14:textId="77777777" w:rsidR="00B43DC6" w:rsidRDefault="005218D3" w:rsidP="00B43DC6">
      <w:pPr>
        <w:pStyle w:val="BodyText2"/>
        <w:tabs>
          <w:tab w:val="clear" w:pos="720"/>
          <w:tab w:val="clear" w:pos="3456"/>
          <w:tab w:val="left" w:pos="90"/>
          <w:tab w:val="left" w:pos="270"/>
          <w:tab w:val="left" w:pos="540"/>
        </w:tabs>
        <w:spacing w:line="480" w:lineRule="auto"/>
        <w:ind w:left="270" w:firstLine="0"/>
        <w:outlineLvl w:val="0"/>
        <w:rPr>
          <w:rFonts w:ascii="Fira Sans Condensed" w:hAnsi="Fira Sans Condensed"/>
          <w:sz w:val="22"/>
          <w:szCs w:val="22"/>
        </w:rPr>
      </w:pPr>
      <w:r w:rsidRPr="005218D3">
        <w:rPr>
          <w:rFonts w:ascii="Fira Sans Condensed" w:hAnsi="Fira Sans Condensed"/>
          <w:sz w:val="22"/>
          <w:szCs w:val="22"/>
        </w:rPr>
        <w:t>The elements of a claim for breach of contract are as follows:</w:t>
      </w:r>
    </w:p>
    <w:p w14:paraId="2ACF8424" w14:textId="5D9625BD" w:rsidR="00B43DC6" w:rsidRDefault="005218D3" w:rsidP="0043358C">
      <w:pPr>
        <w:pStyle w:val="BodyText2"/>
        <w:tabs>
          <w:tab w:val="clear" w:pos="720"/>
          <w:tab w:val="clear" w:pos="3456"/>
          <w:tab w:val="left" w:pos="90"/>
          <w:tab w:val="left" w:pos="270"/>
          <w:tab w:val="left" w:pos="540"/>
        </w:tabs>
        <w:spacing w:line="480" w:lineRule="auto"/>
        <w:ind w:left="540" w:firstLine="0"/>
        <w:outlineLvl w:val="0"/>
        <w:rPr>
          <w:rFonts w:ascii="Fira Sans Condensed" w:hAnsi="Fira Sans Condensed"/>
          <w:sz w:val="22"/>
          <w:szCs w:val="22"/>
        </w:rPr>
      </w:pPr>
      <w:r w:rsidRPr="005218D3">
        <w:rPr>
          <w:rFonts w:ascii="Fira Sans Condensed" w:hAnsi="Fira Sans Condensed"/>
          <w:sz w:val="22"/>
          <w:szCs w:val="22"/>
        </w:rPr>
        <w:t xml:space="preserve">(a) the existence of the contract, (b) the breach of the contract, (c) the breach caused </w:t>
      </w:r>
      <w:proofErr w:type="gramStart"/>
      <w:r w:rsidRPr="005218D3">
        <w:rPr>
          <w:rFonts w:ascii="Fira Sans Condensed" w:hAnsi="Fira Sans Condensed"/>
          <w:sz w:val="22"/>
          <w:szCs w:val="22"/>
        </w:rPr>
        <w:t>damages</w:t>
      </w:r>
      <w:proofErr w:type="gramEnd"/>
      <w:r w:rsidRPr="005218D3">
        <w:rPr>
          <w:rFonts w:ascii="Fira Sans Condensed" w:hAnsi="Fira Sans Condensed"/>
          <w:sz w:val="22"/>
          <w:szCs w:val="22"/>
        </w:rPr>
        <w:t xml:space="preserve">, and (d) the amount of those damages. </w:t>
      </w:r>
      <w:r w:rsidRPr="00C20828">
        <w:rPr>
          <w:rFonts w:ascii="Fira Sans Condensed" w:hAnsi="Fira Sans Condensed"/>
          <w:i/>
          <w:iCs/>
          <w:sz w:val="22"/>
          <w:szCs w:val="22"/>
        </w:rPr>
        <w:t>O'Dell v. Basabe, 119 Idaho 796, 813, 810 P.2d 1082, 1099 (1991)</w:t>
      </w:r>
      <w:r w:rsidR="0028440D">
        <w:rPr>
          <w:rFonts w:ascii="Fira Sans Condensed" w:hAnsi="Fira Sans Condensed"/>
          <w:i/>
          <w:iCs/>
          <w:sz w:val="22"/>
          <w:szCs w:val="22"/>
        </w:rPr>
        <w:fldChar w:fldCharType="begin"/>
      </w:r>
      <w:r w:rsidR="0028440D">
        <w:instrText xml:space="preserve"> TA \l "</w:instrText>
      </w:r>
      <w:r w:rsidR="0028440D" w:rsidRPr="00515ADE">
        <w:rPr>
          <w:rFonts w:ascii="Fira Sans Condensed" w:hAnsi="Fira Sans Condensed"/>
          <w:i/>
          <w:iCs/>
          <w:sz w:val="22"/>
          <w:szCs w:val="22"/>
        </w:rPr>
        <w:instrText xml:space="preserve">O'Dell v. Basabe, 119 Idaho 796, 813, 810 </w:instrText>
      </w:r>
      <w:proofErr w:type="spellStart"/>
      <w:r w:rsidR="0028440D" w:rsidRPr="00515ADE">
        <w:rPr>
          <w:rFonts w:ascii="Fira Sans Condensed" w:hAnsi="Fira Sans Condensed"/>
          <w:i/>
          <w:iCs/>
          <w:sz w:val="22"/>
          <w:szCs w:val="22"/>
        </w:rPr>
        <w:instrText>P.2d</w:instrText>
      </w:r>
      <w:proofErr w:type="spellEnd"/>
      <w:r w:rsidR="0028440D" w:rsidRPr="00515ADE">
        <w:rPr>
          <w:rFonts w:ascii="Fira Sans Condensed" w:hAnsi="Fira Sans Condensed"/>
          <w:i/>
          <w:iCs/>
          <w:sz w:val="22"/>
          <w:szCs w:val="22"/>
        </w:rPr>
        <w:instrText xml:space="preserve"> 1082, 1099 (1991)</w:instrText>
      </w:r>
      <w:r w:rsidR="0028440D">
        <w:instrText xml:space="preserve">" \s "O'Dell v. Basabe, 119 Idaho 796, 813, 810 </w:instrText>
      </w:r>
      <w:proofErr w:type="spellStart"/>
      <w:r w:rsidR="0028440D">
        <w:instrText>P.2d</w:instrText>
      </w:r>
      <w:proofErr w:type="spellEnd"/>
      <w:r w:rsidR="0028440D">
        <w:instrText xml:space="preserve"> 1082, 1099 (1991)" \c 1 </w:instrText>
      </w:r>
      <w:r w:rsidR="0028440D">
        <w:rPr>
          <w:rFonts w:ascii="Fira Sans Condensed" w:hAnsi="Fira Sans Condensed"/>
          <w:i/>
          <w:iCs/>
          <w:sz w:val="22"/>
          <w:szCs w:val="22"/>
        </w:rPr>
        <w:fldChar w:fldCharType="end"/>
      </w:r>
      <w:r w:rsidRPr="00C20828">
        <w:rPr>
          <w:rFonts w:ascii="Fira Sans Condensed" w:hAnsi="Fira Sans Condensed"/>
          <w:i/>
          <w:iCs/>
          <w:sz w:val="22"/>
          <w:szCs w:val="22"/>
        </w:rPr>
        <w:t xml:space="preserve"> </w:t>
      </w:r>
      <w:r w:rsidRPr="005218D3">
        <w:rPr>
          <w:rFonts w:ascii="Fira Sans Condensed" w:hAnsi="Fira Sans Condensed"/>
          <w:sz w:val="22"/>
          <w:szCs w:val="22"/>
        </w:rPr>
        <w:t xml:space="preserve">(plaintiff has the burden of proving the existence of a contract and the fact of its breach); </w:t>
      </w:r>
      <w:r w:rsidRPr="00C20828">
        <w:rPr>
          <w:rFonts w:ascii="Fira Sans Condensed" w:hAnsi="Fira Sans Condensed"/>
          <w:i/>
          <w:iCs/>
          <w:sz w:val="22"/>
          <w:szCs w:val="22"/>
        </w:rPr>
        <w:t>Suitts v. First Sec. Bank of Idaho, N.A., 110 Idaho 15, 22, 713 P.2d 1374, 1381 (1985)</w:t>
      </w:r>
      <w:r w:rsidR="0028440D">
        <w:rPr>
          <w:rFonts w:ascii="Fira Sans Condensed" w:hAnsi="Fira Sans Condensed"/>
          <w:i/>
          <w:iCs/>
          <w:sz w:val="22"/>
          <w:szCs w:val="22"/>
        </w:rPr>
        <w:fldChar w:fldCharType="begin"/>
      </w:r>
      <w:r w:rsidR="0028440D">
        <w:instrText xml:space="preserve"> TA \l "</w:instrText>
      </w:r>
      <w:proofErr w:type="spellStart"/>
      <w:r w:rsidR="0028440D" w:rsidRPr="002829C9">
        <w:rPr>
          <w:rFonts w:ascii="Fira Sans Condensed" w:hAnsi="Fira Sans Condensed"/>
          <w:i/>
          <w:iCs/>
          <w:sz w:val="22"/>
          <w:szCs w:val="22"/>
        </w:rPr>
        <w:instrText>Suitts</w:instrText>
      </w:r>
      <w:proofErr w:type="spellEnd"/>
      <w:r w:rsidR="0028440D" w:rsidRPr="002829C9">
        <w:rPr>
          <w:rFonts w:ascii="Fira Sans Condensed" w:hAnsi="Fira Sans Condensed"/>
          <w:i/>
          <w:iCs/>
          <w:sz w:val="22"/>
          <w:szCs w:val="22"/>
        </w:rPr>
        <w:instrText xml:space="preserve"> v. First Sec. Bank of Idaho, N.A., 110 Idaho 15, 22, 713 </w:instrText>
      </w:r>
      <w:proofErr w:type="spellStart"/>
      <w:r w:rsidR="0028440D" w:rsidRPr="002829C9">
        <w:rPr>
          <w:rFonts w:ascii="Fira Sans Condensed" w:hAnsi="Fira Sans Condensed"/>
          <w:i/>
          <w:iCs/>
          <w:sz w:val="22"/>
          <w:szCs w:val="22"/>
        </w:rPr>
        <w:instrText>P.2d</w:instrText>
      </w:r>
      <w:proofErr w:type="spellEnd"/>
      <w:r w:rsidR="0028440D" w:rsidRPr="002829C9">
        <w:rPr>
          <w:rFonts w:ascii="Fira Sans Condensed" w:hAnsi="Fira Sans Condensed"/>
          <w:i/>
          <w:iCs/>
          <w:sz w:val="22"/>
          <w:szCs w:val="22"/>
        </w:rPr>
        <w:instrText xml:space="preserve"> 1374, 1381 (1985)</w:instrText>
      </w:r>
      <w:r w:rsidR="0028440D">
        <w:instrText>" \s "</w:instrText>
      </w:r>
      <w:proofErr w:type="spellStart"/>
      <w:r w:rsidR="0028440D">
        <w:instrText>Suitts</w:instrText>
      </w:r>
      <w:proofErr w:type="spellEnd"/>
      <w:r w:rsidR="0028440D">
        <w:instrText xml:space="preserve"> v. First Sec. Bank of Idaho, N.A., 110 Idaho 15, 22, 713 </w:instrText>
      </w:r>
      <w:proofErr w:type="spellStart"/>
      <w:r w:rsidR="0028440D">
        <w:instrText>P.2d</w:instrText>
      </w:r>
      <w:proofErr w:type="spellEnd"/>
      <w:r w:rsidR="0028440D">
        <w:instrText xml:space="preserve"> 1374, 1381 (1985)" \c 1 </w:instrText>
      </w:r>
      <w:r w:rsidR="0028440D">
        <w:rPr>
          <w:rFonts w:ascii="Fira Sans Condensed" w:hAnsi="Fira Sans Condensed"/>
          <w:i/>
          <w:iCs/>
          <w:sz w:val="22"/>
          <w:szCs w:val="22"/>
        </w:rPr>
        <w:fldChar w:fldCharType="end"/>
      </w:r>
      <w:r w:rsidRPr="005218D3">
        <w:rPr>
          <w:rFonts w:ascii="Fira Sans Condensed" w:hAnsi="Fira Sans Condensed"/>
          <w:sz w:val="22"/>
          <w:szCs w:val="22"/>
        </w:rPr>
        <w:t xml:space="preserve"> (the damages recoverable must be caused by the breach); </w:t>
      </w:r>
      <w:r w:rsidRPr="00C20828">
        <w:rPr>
          <w:rFonts w:ascii="Fira Sans Condensed" w:hAnsi="Fira Sans Condensed"/>
          <w:i/>
          <w:iCs/>
          <w:sz w:val="22"/>
          <w:szCs w:val="22"/>
        </w:rPr>
        <w:t>Watkins Co., LLC v. Storms, 152 Idaho 531, 539, 272 P.3d 503, 511 (2012)</w:t>
      </w:r>
      <w:r w:rsidR="0028440D">
        <w:rPr>
          <w:rFonts w:ascii="Fira Sans Condensed" w:hAnsi="Fira Sans Condensed"/>
          <w:i/>
          <w:iCs/>
          <w:sz w:val="22"/>
          <w:szCs w:val="22"/>
        </w:rPr>
        <w:fldChar w:fldCharType="begin"/>
      </w:r>
      <w:r w:rsidR="0028440D">
        <w:instrText xml:space="preserve"> TA \l "</w:instrText>
      </w:r>
      <w:r w:rsidR="0028440D" w:rsidRPr="00590196">
        <w:rPr>
          <w:rFonts w:ascii="Fira Sans Condensed" w:hAnsi="Fira Sans Condensed"/>
          <w:i/>
          <w:iCs/>
          <w:sz w:val="22"/>
          <w:szCs w:val="22"/>
        </w:rPr>
        <w:instrText xml:space="preserve">Watkins Co., LLC v. Storms, 152 Idaho 531, 539, 272 </w:instrText>
      </w:r>
      <w:proofErr w:type="spellStart"/>
      <w:r w:rsidR="0028440D" w:rsidRPr="00590196">
        <w:rPr>
          <w:rFonts w:ascii="Fira Sans Condensed" w:hAnsi="Fira Sans Condensed"/>
          <w:i/>
          <w:iCs/>
          <w:sz w:val="22"/>
          <w:szCs w:val="22"/>
        </w:rPr>
        <w:instrText>P.3d</w:instrText>
      </w:r>
      <w:proofErr w:type="spellEnd"/>
      <w:r w:rsidR="0028440D" w:rsidRPr="00590196">
        <w:rPr>
          <w:rFonts w:ascii="Fira Sans Condensed" w:hAnsi="Fira Sans Condensed"/>
          <w:i/>
          <w:iCs/>
          <w:sz w:val="22"/>
          <w:szCs w:val="22"/>
        </w:rPr>
        <w:instrText xml:space="preserve"> 503, 511 (2012)</w:instrText>
      </w:r>
      <w:r w:rsidR="0028440D">
        <w:instrText xml:space="preserve">" \s "Watkins Co., LLC v. Storms, 152 Idaho 531, 539, 272 </w:instrText>
      </w:r>
      <w:proofErr w:type="spellStart"/>
      <w:r w:rsidR="0028440D">
        <w:instrText>P.3d</w:instrText>
      </w:r>
      <w:proofErr w:type="spellEnd"/>
      <w:r w:rsidR="0028440D">
        <w:instrText xml:space="preserve"> 503, 511 (2012)" \c 1 </w:instrText>
      </w:r>
      <w:r w:rsidR="0028440D">
        <w:rPr>
          <w:rFonts w:ascii="Fira Sans Condensed" w:hAnsi="Fira Sans Condensed"/>
          <w:i/>
          <w:iCs/>
          <w:sz w:val="22"/>
          <w:szCs w:val="22"/>
        </w:rPr>
        <w:fldChar w:fldCharType="end"/>
      </w:r>
      <w:r w:rsidRPr="005218D3">
        <w:rPr>
          <w:rFonts w:ascii="Fira Sans Condensed" w:hAnsi="Fira Sans Condensed"/>
          <w:sz w:val="22"/>
          <w:szCs w:val="22"/>
        </w:rPr>
        <w:t xml:space="preserve"> (the amount of damages must be proved). Additionally, good faith and fair dealing are implied obligations of every contract. </w:t>
      </w:r>
      <w:bookmarkStart w:id="3" w:name="_Hlk174465696"/>
      <w:r w:rsidRPr="00C20828">
        <w:rPr>
          <w:rFonts w:ascii="Fira Sans Condensed" w:hAnsi="Fira Sans Condensed"/>
          <w:i/>
          <w:iCs/>
          <w:sz w:val="22"/>
          <w:szCs w:val="22"/>
        </w:rPr>
        <w:t>Luzar v. Western Surety, 107 Idaho 693, 696, 692 P.2d 337, 340 (1984)</w:t>
      </w:r>
      <w:bookmarkEnd w:id="3"/>
      <w:r w:rsidR="0028440D">
        <w:rPr>
          <w:rFonts w:ascii="Fira Sans Condensed" w:hAnsi="Fira Sans Condensed"/>
          <w:i/>
          <w:iCs/>
          <w:sz w:val="22"/>
          <w:szCs w:val="22"/>
        </w:rPr>
        <w:fldChar w:fldCharType="begin"/>
      </w:r>
      <w:r w:rsidR="0028440D">
        <w:instrText xml:space="preserve"> TA \l "</w:instrText>
      </w:r>
      <w:r w:rsidR="0028440D" w:rsidRPr="00F71CBD">
        <w:rPr>
          <w:rFonts w:ascii="Fira Sans Condensed" w:hAnsi="Fira Sans Condensed"/>
          <w:i/>
          <w:iCs/>
          <w:sz w:val="22"/>
          <w:szCs w:val="22"/>
        </w:rPr>
        <w:instrText xml:space="preserve">Luzar v. Western Surety, 107 Idaho 693, 696, 692 </w:instrText>
      </w:r>
      <w:proofErr w:type="spellStart"/>
      <w:r w:rsidR="0028440D" w:rsidRPr="00F71CBD">
        <w:rPr>
          <w:rFonts w:ascii="Fira Sans Condensed" w:hAnsi="Fira Sans Condensed"/>
          <w:i/>
          <w:iCs/>
          <w:sz w:val="22"/>
          <w:szCs w:val="22"/>
        </w:rPr>
        <w:instrText>P.2d</w:instrText>
      </w:r>
      <w:proofErr w:type="spellEnd"/>
      <w:r w:rsidR="0028440D" w:rsidRPr="00F71CBD">
        <w:rPr>
          <w:rFonts w:ascii="Fira Sans Condensed" w:hAnsi="Fira Sans Condensed"/>
          <w:i/>
          <w:iCs/>
          <w:sz w:val="22"/>
          <w:szCs w:val="22"/>
        </w:rPr>
        <w:instrText xml:space="preserve"> 337, 340 (1984)</w:instrText>
      </w:r>
      <w:r w:rsidR="0028440D">
        <w:instrText xml:space="preserve">" \s "Luzar v. Western Surety, 107 Idaho 693, 696, 692 </w:instrText>
      </w:r>
      <w:proofErr w:type="spellStart"/>
      <w:r w:rsidR="0028440D">
        <w:instrText>P.2d</w:instrText>
      </w:r>
      <w:proofErr w:type="spellEnd"/>
      <w:r w:rsidR="0028440D">
        <w:instrText xml:space="preserve"> 337, 340 (1984)" \c 1 </w:instrText>
      </w:r>
      <w:r w:rsidR="0028440D">
        <w:rPr>
          <w:rFonts w:ascii="Fira Sans Condensed" w:hAnsi="Fira Sans Condensed"/>
          <w:i/>
          <w:iCs/>
          <w:sz w:val="22"/>
          <w:szCs w:val="22"/>
        </w:rPr>
        <w:fldChar w:fldCharType="end"/>
      </w:r>
      <w:r w:rsidRPr="005218D3">
        <w:rPr>
          <w:rFonts w:ascii="Fira Sans Condensed" w:hAnsi="Fira Sans Condensed"/>
          <w:sz w:val="22"/>
          <w:szCs w:val="22"/>
        </w:rPr>
        <w:t xml:space="preserve">. The implied covenant of good faith and fair dealing “requires that the parties perform, in good faith, the obligations imposed by their agreement, and a violation of the covenant occurs only when either party violates, nullifies or significantly impairs any benefit of the contract.” </w:t>
      </w:r>
      <w:r w:rsidRPr="00C20828">
        <w:rPr>
          <w:rFonts w:ascii="Fira Sans Condensed" w:hAnsi="Fira Sans Condensed"/>
          <w:i/>
          <w:iCs/>
          <w:sz w:val="22"/>
          <w:szCs w:val="22"/>
        </w:rPr>
        <w:t>Shawver v. Huckleberry Estates, L.L.C., 140 Idaho 354, 362, 93 P.3d 685, 693 (2004)</w:t>
      </w:r>
      <w:r w:rsidRPr="005218D3">
        <w:rPr>
          <w:rFonts w:ascii="Fira Sans Condensed" w:hAnsi="Fira Sans Condensed"/>
          <w:sz w:val="22"/>
          <w:szCs w:val="22"/>
        </w:rPr>
        <w:t>.</w:t>
      </w:r>
      <w:r w:rsidR="0028440D">
        <w:rPr>
          <w:rFonts w:ascii="Fira Sans Condensed" w:hAnsi="Fira Sans Condensed"/>
          <w:sz w:val="22"/>
          <w:szCs w:val="22"/>
        </w:rPr>
        <w:fldChar w:fldCharType="begin"/>
      </w:r>
      <w:r w:rsidR="0028440D">
        <w:instrText xml:space="preserve"> TA \l "</w:instrText>
      </w:r>
      <w:r w:rsidR="0028440D" w:rsidRPr="00A53BE3">
        <w:rPr>
          <w:rFonts w:ascii="Fira Sans Condensed" w:hAnsi="Fira Sans Condensed"/>
          <w:i/>
          <w:iCs/>
          <w:sz w:val="22"/>
          <w:szCs w:val="22"/>
        </w:rPr>
        <w:instrText xml:space="preserve">Shawver v. Huckleberry Estates, L.L.C., 140 Idaho 354, 362, 93 </w:instrText>
      </w:r>
      <w:proofErr w:type="spellStart"/>
      <w:r w:rsidR="0028440D" w:rsidRPr="00A53BE3">
        <w:rPr>
          <w:rFonts w:ascii="Fira Sans Condensed" w:hAnsi="Fira Sans Condensed"/>
          <w:i/>
          <w:iCs/>
          <w:sz w:val="22"/>
          <w:szCs w:val="22"/>
        </w:rPr>
        <w:instrText>P.3d</w:instrText>
      </w:r>
      <w:proofErr w:type="spellEnd"/>
      <w:r w:rsidR="0028440D" w:rsidRPr="00A53BE3">
        <w:rPr>
          <w:rFonts w:ascii="Fira Sans Condensed" w:hAnsi="Fira Sans Condensed"/>
          <w:i/>
          <w:iCs/>
          <w:sz w:val="22"/>
          <w:szCs w:val="22"/>
        </w:rPr>
        <w:instrText xml:space="preserve"> 685, 693 (2004)</w:instrText>
      </w:r>
      <w:r w:rsidR="0028440D" w:rsidRPr="00A53BE3">
        <w:rPr>
          <w:rFonts w:ascii="Fira Sans Condensed" w:hAnsi="Fira Sans Condensed"/>
          <w:sz w:val="22"/>
          <w:szCs w:val="22"/>
        </w:rPr>
        <w:instrText>.</w:instrText>
      </w:r>
      <w:r w:rsidR="0028440D">
        <w:instrText xml:space="preserve">" \s "Shawver v. Huckleberry Estates, L.L.C., 140 Idaho 354, 362, 93 </w:instrText>
      </w:r>
      <w:proofErr w:type="spellStart"/>
      <w:r w:rsidR="0028440D">
        <w:instrText>P.3d</w:instrText>
      </w:r>
      <w:proofErr w:type="spellEnd"/>
      <w:r w:rsidR="0028440D">
        <w:instrText xml:space="preserve"> 685, 693 (2004)." \c 1 </w:instrText>
      </w:r>
      <w:r w:rsidR="0028440D">
        <w:rPr>
          <w:rFonts w:ascii="Fira Sans Condensed" w:hAnsi="Fira Sans Condensed"/>
          <w:sz w:val="22"/>
          <w:szCs w:val="22"/>
        </w:rPr>
        <w:fldChar w:fldCharType="end"/>
      </w:r>
      <w:r w:rsidRPr="005218D3">
        <w:rPr>
          <w:rFonts w:ascii="Fira Sans Condensed" w:hAnsi="Fira Sans Condensed"/>
          <w:sz w:val="22"/>
          <w:szCs w:val="22"/>
        </w:rPr>
        <w:t xml:space="preserve"> Further, a breach of the implied covenant of good faith and fair dealing does not occur when one party is “merely exercising its express rights under the...agreement."</w:t>
      </w:r>
      <w:r w:rsidRPr="00C20828">
        <w:rPr>
          <w:rFonts w:ascii="Fira Sans Condensed" w:hAnsi="Fira Sans Condensed"/>
          <w:i/>
          <w:iCs/>
          <w:sz w:val="22"/>
          <w:szCs w:val="22"/>
        </w:rPr>
        <w:t xml:space="preserve"> Idaho First Nat. Bank v. Bliss Valley Foods, Inc., 121 Idaho 266, 288, 824 P.2d 841, 863 (1991)</w:t>
      </w:r>
      <w:r w:rsidR="0028440D">
        <w:rPr>
          <w:rFonts w:ascii="Fira Sans Condensed" w:hAnsi="Fira Sans Condensed"/>
          <w:i/>
          <w:iCs/>
          <w:sz w:val="22"/>
          <w:szCs w:val="22"/>
        </w:rPr>
        <w:fldChar w:fldCharType="begin"/>
      </w:r>
      <w:r w:rsidR="0028440D">
        <w:instrText xml:space="preserve"> TA \l "</w:instrText>
      </w:r>
      <w:r w:rsidR="0028440D" w:rsidRPr="00241946">
        <w:rPr>
          <w:rFonts w:ascii="Fira Sans Condensed" w:hAnsi="Fira Sans Condensed"/>
          <w:i/>
          <w:iCs/>
          <w:sz w:val="22"/>
          <w:szCs w:val="22"/>
        </w:rPr>
        <w:instrText xml:space="preserve">Idaho First Nat. Bank v. Bliss Valley Foods, Inc., 121 Idaho 266, 288, 824 </w:instrText>
      </w:r>
      <w:proofErr w:type="spellStart"/>
      <w:r w:rsidR="0028440D" w:rsidRPr="00241946">
        <w:rPr>
          <w:rFonts w:ascii="Fira Sans Condensed" w:hAnsi="Fira Sans Condensed"/>
          <w:i/>
          <w:iCs/>
          <w:sz w:val="22"/>
          <w:szCs w:val="22"/>
        </w:rPr>
        <w:instrText>P.2d</w:instrText>
      </w:r>
      <w:proofErr w:type="spellEnd"/>
      <w:r w:rsidR="0028440D" w:rsidRPr="00241946">
        <w:rPr>
          <w:rFonts w:ascii="Fira Sans Condensed" w:hAnsi="Fira Sans Condensed"/>
          <w:i/>
          <w:iCs/>
          <w:sz w:val="22"/>
          <w:szCs w:val="22"/>
        </w:rPr>
        <w:instrText xml:space="preserve"> 841, 863 (1991)</w:instrText>
      </w:r>
      <w:r w:rsidR="0028440D">
        <w:instrText xml:space="preserve">" \s "Idaho First Nat. Bank v. Bliss Valley Foods, Inc., 121 Idaho 266, 288, 824 </w:instrText>
      </w:r>
      <w:proofErr w:type="spellStart"/>
      <w:r w:rsidR="0028440D">
        <w:instrText>P.2d</w:instrText>
      </w:r>
      <w:proofErr w:type="spellEnd"/>
      <w:r w:rsidR="0028440D">
        <w:instrText xml:space="preserve"> 841, 863 (1991)" \c 1 </w:instrText>
      </w:r>
      <w:r w:rsidR="0028440D">
        <w:rPr>
          <w:rFonts w:ascii="Fira Sans Condensed" w:hAnsi="Fira Sans Condensed"/>
          <w:i/>
          <w:iCs/>
          <w:sz w:val="22"/>
          <w:szCs w:val="22"/>
        </w:rPr>
        <w:fldChar w:fldCharType="end"/>
      </w:r>
      <w:r w:rsidRPr="00C20828">
        <w:rPr>
          <w:rFonts w:ascii="Fira Sans Condensed" w:hAnsi="Fira Sans Condensed"/>
          <w:i/>
          <w:iCs/>
          <w:sz w:val="22"/>
          <w:szCs w:val="22"/>
        </w:rPr>
        <w:t xml:space="preserve"> (citing First Security Bank of Idaho v. Gaige, 115 Idaho 172, 176, 765 </w:t>
      </w:r>
      <w:proofErr w:type="spellStart"/>
      <w:r w:rsidRPr="00C20828">
        <w:rPr>
          <w:rFonts w:ascii="Fira Sans Condensed" w:hAnsi="Fira Sans Condensed"/>
          <w:i/>
          <w:iCs/>
          <w:sz w:val="22"/>
          <w:szCs w:val="22"/>
        </w:rPr>
        <w:t>P.2d</w:t>
      </w:r>
      <w:proofErr w:type="spellEnd"/>
      <w:r w:rsidRPr="00C20828">
        <w:rPr>
          <w:rFonts w:ascii="Fira Sans Condensed" w:hAnsi="Fira Sans Condensed"/>
          <w:i/>
          <w:iCs/>
          <w:sz w:val="22"/>
          <w:szCs w:val="22"/>
        </w:rPr>
        <w:t xml:space="preserve"> 683, 687 (1988))</w:t>
      </w:r>
      <w:r w:rsidRPr="005218D3">
        <w:rPr>
          <w:rFonts w:ascii="Fira Sans Condensed" w:hAnsi="Fira Sans Condensed"/>
          <w:sz w:val="22"/>
          <w:szCs w:val="22"/>
        </w:rPr>
        <w:t>.</w:t>
      </w:r>
    </w:p>
    <w:p w14:paraId="336561AC" w14:textId="77777777" w:rsidR="00B43DC6" w:rsidRDefault="00B43DC6" w:rsidP="00B43DC6">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sz w:val="22"/>
          <w:szCs w:val="22"/>
        </w:rPr>
      </w:pPr>
    </w:p>
    <w:p w14:paraId="094F508D" w14:textId="2FF29723" w:rsidR="00B43DC6" w:rsidRPr="00C20828" w:rsidRDefault="0043358C" w:rsidP="00B43DC6">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b/>
          <w:bCs/>
          <w:sz w:val="22"/>
          <w:szCs w:val="22"/>
        </w:rPr>
      </w:pPr>
      <w:r>
        <w:rPr>
          <w:rFonts w:ascii="Fira Sans Condensed" w:hAnsi="Fira Sans Condensed"/>
          <w:b/>
          <w:bCs/>
          <w:sz w:val="22"/>
          <w:szCs w:val="22"/>
        </w:rPr>
        <w:t>F</w:t>
      </w:r>
      <w:r w:rsidR="005218D3" w:rsidRPr="00C20828">
        <w:rPr>
          <w:rFonts w:ascii="Fira Sans Condensed" w:hAnsi="Fira Sans Condensed"/>
          <w:b/>
          <w:bCs/>
          <w:sz w:val="22"/>
          <w:szCs w:val="22"/>
        </w:rPr>
        <w:t>. Conflict of Interest: IDEA Law Group</w:t>
      </w:r>
    </w:p>
    <w:p w14:paraId="180F74C4" w14:textId="67A6A5F6" w:rsidR="00B43DC6" w:rsidRDefault="00C20828" w:rsidP="00B43DC6">
      <w:pPr>
        <w:pStyle w:val="BodyText2"/>
        <w:tabs>
          <w:tab w:val="clear" w:pos="720"/>
          <w:tab w:val="clear" w:pos="3456"/>
          <w:tab w:val="left" w:pos="90"/>
          <w:tab w:val="left" w:pos="270"/>
          <w:tab w:val="left" w:pos="540"/>
        </w:tabs>
        <w:spacing w:line="480" w:lineRule="auto"/>
        <w:ind w:left="270" w:firstLine="0"/>
        <w:outlineLvl w:val="0"/>
        <w:rPr>
          <w:rFonts w:ascii="Fira Sans Condensed" w:hAnsi="Fira Sans Condensed"/>
          <w:sz w:val="22"/>
          <w:szCs w:val="22"/>
        </w:rPr>
      </w:pPr>
      <w:r>
        <w:rPr>
          <w:rFonts w:ascii="Fira Sans Condensed" w:hAnsi="Fira Sans Condensed"/>
          <w:sz w:val="22"/>
          <w:szCs w:val="22"/>
        </w:rPr>
        <w:tab/>
      </w:r>
      <w:r w:rsidR="005218D3" w:rsidRPr="005218D3">
        <w:rPr>
          <w:rFonts w:ascii="Fira Sans Condensed" w:hAnsi="Fira Sans Condensed"/>
          <w:sz w:val="22"/>
          <w:szCs w:val="22"/>
        </w:rPr>
        <w:t xml:space="preserve">The trustee, IDEA Law Group, had a significant conflict of interest, which compromised their ability to act impartially or neutrally in the foreclosure process. Lawyers from IDEA Law Group and representatives from Carrington Mortgage Services regularly interact with each other at </w:t>
      </w:r>
      <w:r w:rsidR="005218D3" w:rsidRPr="005218D3">
        <w:rPr>
          <w:rFonts w:ascii="Fira Sans Condensed" w:hAnsi="Fira Sans Condensed"/>
          <w:sz w:val="22"/>
          <w:szCs w:val="22"/>
        </w:rPr>
        <w:lastRenderedPageBreak/>
        <w:t xml:space="preserve">industry events and through organizations such as the American Legal &amp; Financial Network (ALFN). </w:t>
      </w:r>
      <w:proofErr w:type="gramStart"/>
      <w:r w:rsidR="005218D3" w:rsidRPr="005218D3">
        <w:rPr>
          <w:rFonts w:ascii="Fira Sans Condensed" w:hAnsi="Fira Sans Condensed"/>
          <w:sz w:val="22"/>
          <w:szCs w:val="22"/>
        </w:rPr>
        <w:t>The ALFN</w:t>
      </w:r>
      <w:proofErr w:type="gramEnd"/>
      <w:r w:rsidR="005218D3" w:rsidRPr="005218D3">
        <w:rPr>
          <w:rFonts w:ascii="Fira Sans Condensed" w:hAnsi="Fira Sans Condensed"/>
          <w:sz w:val="22"/>
          <w:szCs w:val="22"/>
        </w:rPr>
        <w:t xml:space="preserve"> is a trade association that represents the interests of the mortgage servicing industry and creditors' rights law firms, including foreclosure trustees.</w:t>
      </w:r>
    </w:p>
    <w:p w14:paraId="2E5F8D50" w14:textId="77777777" w:rsidR="00B43DC6" w:rsidRDefault="00B43DC6" w:rsidP="00B43DC6">
      <w:pPr>
        <w:pStyle w:val="BodyText2"/>
        <w:tabs>
          <w:tab w:val="clear" w:pos="720"/>
          <w:tab w:val="clear" w:pos="3456"/>
          <w:tab w:val="left" w:pos="90"/>
          <w:tab w:val="left" w:pos="270"/>
          <w:tab w:val="left" w:pos="540"/>
        </w:tabs>
        <w:spacing w:line="480" w:lineRule="auto"/>
        <w:ind w:left="270" w:firstLine="0"/>
        <w:outlineLvl w:val="0"/>
        <w:rPr>
          <w:rFonts w:ascii="Fira Sans Condensed" w:hAnsi="Fira Sans Condensed"/>
          <w:sz w:val="22"/>
          <w:szCs w:val="22"/>
        </w:rPr>
      </w:pPr>
    </w:p>
    <w:p w14:paraId="68342C61" w14:textId="5486C765" w:rsidR="00B43DC6" w:rsidRDefault="00C20828" w:rsidP="00B43DC6">
      <w:pPr>
        <w:pStyle w:val="BodyText2"/>
        <w:tabs>
          <w:tab w:val="clear" w:pos="720"/>
          <w:tab w:val="clear" w:pos="3456"/>
          <w:tab w:val="left" w:pos="90"/>
          <w:tab w:val="left" w:pos="270"/>
          <w:tab w:val="left" w:pos="540"/>
        </w:tabs>
        <w:spacing w:line="480" w:lineRule="auto"/>
        <w:ind w:left="270" w:firstLine="0"/>
        <w:outlineLvl w:val="0"/>
        <w:rPr>
          <w:rFonts w:ascii="Fira Sans Condensed" w:hAnsi="Fira Sans Condensed"/>
          <w:sz w:val="22"/>
          <w:szCs w:val="22"/>
        </w:rPr>
      </w:pPr>
      <w:r>
        <w:rPr>
          <w:rFonts w:ascii="Fira Sans Condensed" w:hAnsi="Fira Sans Condensed"/>
          <w:sz w:val="22"/>
          <w:szCs w:val="22"/>
        </w:rPr>
        <w:tab/>
      </w:r>
      <w:r w:rsidR="005218D3" w:rsidRPr="005218D3">
        <w:rPr>
          <w:rFonts w:ascii="Fira Sans Condensed" w:hAnsi="Fira Sans Condensed"/>
          <w:sz w:val="22"/>
          <w:szCs w:val="22"/>
        </w:rPr>
        <w:t xml:space="preserve">The IDEA Law Group and Carrington Mortgage Services both hold leadership positions within ALFN, including on the IDEA Committee, which focuses on inclusion, diversity, equity, and awareness. The connections between these organizations and their representatives, who serve on boards and committees together, raise serious questions about the impartiality of the trustee in this case. The fact that they regularly collaborate and participate in the same events, such as the IDEA Summit hosted by ALFN, suggests that the trustee may have been influenced by their </w:t>
      </w:r>
      <w:proofErr w:type="gramStart"/>
      <w:r w:rsidR="005218D3" w:rsidRPr="005218D3">
        <w:rPr>
          <w:rFonts w:ascii="Fira Sans Condensed" w:hAnsi="Fira Sans Condensed"/>
          <w:sz w:val="22"/>
          <w:szCs w:val="22"/>
        </w:rPr>
        <w:t>relationships</w:t>
      </w:r>
      <w:proofErr w:type="gramEnd"/>
      <w:r w:rsidR="005218D3" w:rsidRPr="005218D3">
        <w:rPr>
          <w:rFonts w:ascii="Fira Sans Condensed" w:hAnsi="Fira Sans Condensed"/>
          <w:sz w:val="22"/>
          <w:szCs w:val="22"/>
        </w:rPr>
        <w:t xml:space="preserve"> with Carrington Mortgage Services, rather than acting solely in the best interests of the borrower and beneficiaries.</w:t>
      </w:r>
    </w:p>
    <w:p w14:paraId="2FAF9F07" w14:textId="77777777" w:rsidR="00B43DC6" w:rsidRDefault="00B43DC6" w:rsidP="00B43DC6">
      <w:pPr>
        <w:pStyle w:val="BodyText2"/>
        <w:tabs>
          <w:tab w:val="clear" w:pos="720"/>
          <w:tab w:val="clear" w:pos="3456"/>
          <w:tab w:val="left" w:pos="90"/>
          <w:tab w:val="left" w:pos="270"/>
          <w:tab w:val="left" w:pos="540"/>
        </w:tabs>
        <w:spacing w:line="480" w:lineRule="auto"/>
        <w:ind w:left="270" w:firstLine="0"/>
        <w:outlineLvl w:val="0"/>
        <w:rPr>
          <w:rFonts w:ascii="Fira Sans Condensed" w:hAnsi="Fira Sans Condensed"/>
          <w:sz w:val="22"/>
          <w:szCs w:val="22"/>
        </w:rPr>
      </w:pPr>
    </w:p>
    <w:p w14:paraId="3CAC5430" w14:textId="65DD46D4" w:rsidR="00B43DC6" w:rsidRDefault="00C20828" w:rsidP="00B43DC6">
      <w:pPr>
        <w:pStyle w:val="BodyText2"/>
        <w:tabs>
          <w:tab w:val="clear" w:pos="720"/>
          <w:tab w:val="clear" w:pos="3456"/>
          <w:tab w:val="left" w:pos="90"/>
          <w:tab w:val="left" w:pos="270"/>
          <w:tab w:val="left" w:pos="540"/>
        </w:tabs>
        <w:spacing w:line="480" w:lineRule="auto"/>
        <w:ind w:left="270" w:firstLine="0"/>
        <w:outlineLvl w:val="0"/>
        <w:rPr>
          <w:rFonts w:ascii="Fira Sans Condensed" w:hAnsi="Fira Sans Condensed"/>
          <w:sz w:val="22"/>
          <w:szCs w:val="22"/>
        </w:rPr>
      </w:pPr>
      <w:r>
        <w:rPr>
          <w:rFonts w:ascii="Fira Sans Condensed" w:hAnsi="Fira Sans Condensed"/>
          <w:sz w:val="22"/>
          <w:szCs w:val="22"/>
        </w:rPr>
        <w:tab/>
      </w:r>
      <w:r w:rsidR="005218D3" w:rsidRPr="005218D3">
        <w:rPr>
          <w:rFonts w:ascii="Fira Sans Condensed" w:hAnsi="Fira Sans Condensed"/>
          <w:sz w:val="22"/>
          <w:szCs w:val="22"/>
        </w:rPr>
        <w:t>This conflict of interest undermines the trustee's ability to act in good faith and fulfill their fiduciary duties as required by Idaho law. The trustee's primary duty is to act impartially and in the best interests of all parties involved in the foreclosure process, including the borrower and creditors. However, the close relationship between IDEA Law Group and Carrington Mortgage Services suggests that the trustee may have been biased in favor of the mortgage servicer, leading to a foreclosure process that was neither fair nor transparent.</w:t>
      </w:r>
    </w:p>
    <w:p w14:paraId="78B55D4C" w14:textId="77777777" w:rsidR="00B43DC6" w:rsidRDefault="00B43DC6" w:rsidP="00B43DC6">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sz w:val="22"/>
          <w:szCs w:val="22"/>
        </w:rPr>
      </w:pPr>
    </w:p>
    <w:p w14:paraId="149AB1E8" w14:textId="77777777" w:rsidR="00B43DC6" w:rsidRPr="00C20828" w:rsidRDefault="005218D3" w:rsidP="00B43DC6">
      <w:pPr>
        <w:pStyle w:val="BodyText2"/>
        <w:tabs>
          <w:tab w:val="clear" w:pos="720"/>
          <w:tab w:val="clear" w:pos="3456"/>
          <w:tab w:val="left" w:pos="90"/>
          <w:tab w:val="left" w:pos="270"/>
          <w:tab w:val="left" w:pos="540"/>
        </w:tabs>
        <w:spacing w:line="480" w:lineRule="auto"/>
        <w:ind w:firstLine="0"/>
        <w:jc w:val="center"/>
        <w:outlineLvl w:val="0"/>
        <w:rPr>
          <w:rFonts w:ascii="Fira Sans Condensed" w:hAnsi="Fira Sans Condensed"/>
          <w:b/>
          <w:bCs/>
          <w:sz w:val="22"/>
          <w:szCs w:val="22"/>
        </w:rPr>
      </w:pPr>
      <w:r w:rsidRPr="00C20828">
        <w:rPr>
          <w:rFonts w:ascii="Fira Sans Condensed" w:hAnsi="Fira Sans Condensed"/>
          <w:b/>
          <w:bCs/>
          <w:sz w:val="22"/>
          <w:szCs w:val="22"/>
        </w:rPr>
        <w:t>III. Conclusion</w:t>
      </w:r>
    </w:p>
    <w:p w14:paraId="4B355BC7" w14:textId="72B13449" w:rsidR="00B43DC6" w:rsidRDefault="00B43DC6" w:rsidP="00B43DC6">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sz w:val="22"/>
          <w:szCs w:val="22"/>
        </w:rPr>
      </w:pPr>
      <w:r>
        <w:rPr>
          <w:rFonts w:ascii="Fira Sans Condensed" w:hAnsi="Fira Sans Condensed"/>
          <w:sz w:val="22"/>
          <w:szCs w:val="22"/>
        </w:rPr>
        <w:tab/>
      </w:r>
      <w:r>
        <w:rPr>
          <w:rFonts w:ascii="Fira Sans Condensed" w:hAnsi="Fira Sans Condensed"/>
          <w:sz w:val="22"/>
          <w:szCs w:val="22"/>
        </w:rPr>
        <w:tab/>
      </w:r>
      <w:r w:rsidR="005218D3" w:rsidRPr="005218D3">
        <w:rPr>
          <w:rFonts w:ascii="Fira Sans Condensed" w:hAnsi="Fira Sans Condensed"/>
          <w:sz w:val="22"/>
          <w:szCs w:val="22"/>
        </w:rPr>
        <w:t xml:space="preserve">Fixing an auction where the trustee, mortgage servicer, and buyer work together to predetermine the outcome is a clear violation of the principles governing a public auction. Such actions breach the trustee’s fiduciary duties, contravene the statutory requirements outlined in </w:t>
      </w:r>
      <w:r w:rsidR="005218D3" w:rsidRPr="00BB596A">
        <w:rPr>
          <w:rFonts w:ascii="Fira Sans Condensed" w:hAnsi="Fira Sans Condensed"/>
          <w:i/>
          <w:iCs/>
          <w:sz w:val="22"/>
          <w:szCs w:val="22"/>
        </w:rPr>
        <w:lastRenderedPageBreak/>
        <w:t>Idaho Code § 45-1504</w:t>
      </w:r>
      <w:r w:rsidR="005218D3" w:rsidRPr="005218D3">
        <w:rPr>
          <w:rFonts w:ascii="Fira Sans Condensed" w:hAnsi="Fira Sans Condensed"/>
          <w:sz w:val="22"/>
          <w:szCs w:val="22"/>
        </w:rPr>
        <w:t xml:space="preserve"> and related laws, and render the auction invalid under the law. Furthermore, Carrington Mortgage Services' decision to proceed with the auction, despite a binding payoff agreement, constitutes a breach of contract. The legal requirement for a public auction is that it must be open, fair, and competitive, with the sale determined solely by the highest bid received during the auction process, free from collusion or undue influence.</w:t>
      </w:r>
    </w:p>
    <w:p w14:paraId="2D08A609" w14:textId="77777777" w:rsidR="00B43DC6" w:rsidRDefault="00B43DC6" w:rsidP="00B43DC6">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sz w:val="22"/>
          <w:szCs w:val="22"/>
        </w:rPr>
      </w:pPr>
    </w:p>
    <w:p w14:paraId="20EEF338" w14:textId="767B94E1" w:rsidR="005218D3" w:rsidRPr="00B43DC6" w:rsidRDefault="00B43DC6" w:rsidP="00B43DC6">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b/>
          <w:bCs/>
          <w:sz w:val="22"/>
          <w:szCs w:val="22"/>
        </w:rPr>
      </w:pPr>
      <w:r>
        <w:rPr>
          <w:rFonts w:ascii="Fira Sans Condensed" w:hAnsi="Fira Sans Condensed"/>
          <w:sz w:val="22"/>
          <w:szCs w:val="22"/>
        </w:rPr>
        <w:tab/>
      </w:r>
      <w:r>
        <w:rPr>
          <w:rFonts w:ascii="Fira Sans Condensed" w:hAnsi="Fira Sans Condensed"/>
          <w:sz w:val="22"/>
          <w:szCs w:val="22"/>
        </w:rPr>
        <w:tab/>
      </w:r>
      <w:r w:rsidR="005218D3" w:rsidRPr="005218D3">
        <w:rPr>
          <w:rFonts w:ascii="Fira Sans Condensed" w:hAnsi="Fira Sans Condensed"/>
          <w:sz w:val="22"/>
          <w:szCs w:val="22"/>
        </w:rPr>
        <w:t>The conflict of interest involving IDEA Law Group further exacerbates the issues in this case, as the trustee's impartiality is called into question. Given the close relationships between IDEA Law Group and Carrington Mortgage Services, the foreclosure process was compromised, resulting in an unfair and biased outcome.</w:t>
      </w:r>
    </w:p>
    <w:p w14:paraId="68FB4A0B" w14:textId="2D6E56AA" w:rsidR="007C0EE4" w:rsidRPr="007C0EE4" w:rsidRDefault="007C0EE4" w:rsidP="005218D3">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sz w:val="22"/>
          <w:szCs w:val="22"/>
        </w:rPr>
      </w:pPr>
    </w:p>
    <w:p w14:paraId="3EB36AFF" w14:textId="77777777" w:rsidR="00D12A6C" w:rsidRPr="00643D19" w:rsidRDefault="00D12A6C" w:rsidP="00D12A6C">
      <w:pPr>
        <w:pStyle w:val="BodyText2"/>
        <w:suppressLineNumbers/>
        <w:tabs>
          <w:tab w:val="left" w:pos="2250"/>
        </w:tabs>
        <w:ind w:firstLine="0"/>
        <w:rPr>
          <w:rFonts w:ascii="Fira Sans Condensed" w:hAnsi="Fira Sans Condensed" w:cs="Fira Code"/>
          <w:sz w:val="22"/>
          <w:szCs w:val="22"/>
        </w:rPr>
      </w:pPr>
    </w:p>
    <w:p w14:paraId="25E56D1D" w14:textId="26287824" w:rsidR="00C87D29" w:rsidRPr="00643D19" w:rsidRDefault="00726543" w:rsidP="000625C4">
      <w:pPr>
        <w:pStyle w:val="BodyText"/>
        <w:suppressLineNumbers/>
        <w:spacing w:line="240" w:lineRule="auto"/>
        <w:jc w:val="left"/>
        <w:rPr>
          <w:rFonts w:ascii="Fira Sans Condensed" w:hAnsi="Fira Sans Condensed" w:cs="Fira Code"/>
          <w:b/>
          <w:bCs/>
          <w:sz w:val="22"/>
          <w:szCs w:val="22"/>
        </w:rPr>
      </w:pPr>
      <w:r w:rsidRPr="00643D19">
        <w:rPr>
          <w:rFonts w:ascii="Fira Sans Condensed" w:hAnsi="Fira Sans Condensed" w:cs="Fira Code"/>
          <w:b/>
          <w:bCs/>
          <w:sz w:val="22"/>
          <w:szCs w:val="22"/>
        </w:rPr>
        <w:t>TABLE OF AUTHORITIES</w:t>
      </w:r>
    </w:p>
    <w:p w14:paraId="3869139D" w14:textId="77777777" w:rsidR="00C85E40" w:rsidRDefault="00F14625">
      <w:pPr>
        <w:pStyle w:val="TOAHeading"/>
        <w:tabs>
          <w:tab w:val="right" w:leader="dot" w:pos="8774"/>
        </w:tabs>
        <w:rPr>
          <w:rFonts w:asciiTheme="minorHAnsi" w:eastAsiaTheme="minorEastAsia" w:hAnsiTheme="minorHAnsi" w:cstheme="minorBidi"/>
          <w:b w:val="0"/>
          <w:bCs/>
          <w:noProof/>
        </w:rPr>
      </w:pPr>
      <w:r>
        <w:rPr>
          <w:rFonts w:ascii="Fira Sans Condensed" w:hAnsi="Fira Sans Condensed" w:cs="Fira Code"/>
          <w:sz w:val="22"/>
          <w:szCs w:val="22"/>
        </w:rPr>
        <w:fldChar w:fldCharType="begin"/>
      </w:r>
      <w:r>
        <w:rPr>
          <w:rFonts w:ascii="Fira Sans Condensed" w:hAnsi="Fira Sans Condensed" w:cs="Fira Code"/>
          <w:sz w:val="22"/>
          <w:szCs w:val="22"/>
        </w:rPr>
        <w:instrText xml:space="preserve"> TOA \h \c "2" \p </w:instrText>
      </w:r>
      <w:r>
        <w:rPr>
          <w:rFonts w:ascii="Fira Sans Condensed" w:hAnsi="Fira Sans Condensed" w:cs="Fira Code"/>
          <w:sz w:val="22"/>
          <w:szCs w:val="22"/>
        </w:rPr>
        <w:fldChar w:fldCharType="separate"/>
      </w:r>
      <w:r w:rsidR="00C85E40">
        <w:rPr>
          <w:noProof/>
        </w:rPr>
        <w:t>STATUTES:</w:t>
      </w:r>
    </w:p>
    <w:p w14:paraId="3222518B" w14:textId="77777777" w:rsidR="00C85E40" w:rsidRDefault="00C85E40">
      <w:pPr>
        <w:pStyle w:val="TableofAuthorities"/>
        <w:tabs>
          <w:tab w:val="right" w:leader="dot" w:pos="8774"/>
        </w:tabs>
        <w:rPr>
          <w:noProof/>
        </w:rPr>
      </w:pPr>
      <w:r w:rsidRPr="0088181C">
        <w:rPr>
          <w:rFonts w:ascii="Fira Sans Condensed" w:hAnsi="Fira Sans Condensed"/>
          <w:b/>
          <w:bCs/>
          <w:i/>
          <w:iCs/>
          <w:noProof/>
        </w:rPr>
        <w:t xml:space="preserve">Idaho Code § 28-2-201 </w:t>
      </w:r>
      <w:r w:rsidRPr="0088181C">
        <w:rPr>
          <w:rFonts w:ascii="Fira Sans Condensed" w:hAnsi="Fira Sans Condensed"/>
          <w:b/>
          <w:bCs/>
          <w:noProof/>
        </w:rPr>
        <w:t>: Statute of Frauds</w:t>
      </w:r>
      <w:r>
        <w:rPr>
          <w:noProof/>
        </w:rPr>
        <w:tab/>
        <w:t>8</w:t>
      </w:r>
    </w:p>
    <w:p w14:paraId="699EFD5D" w14:textId="77777777" w:rsidR="00C85E40" w:rsidRDefault="00C85E40">
      <w:pPr>
        <w:pStyle w:val="TableofAuthorities"/>
        <w:tabs>
          <w:tab w:val="right" w:leader="dot" w:pos="8774"/>
        </w:tabs>
        <w:rPr>
          <w:noProof/>
        </w:rPr>
      </w:pPr>
      <w:r w:rsidRPr="0088181C">
        <w:rPr>
          <w:rFonts w:ascii="Fira Sans Condensed" w:hAnsi="Fira Sans Condensed"/>
          <w:b/>
          <w:bCs/>
          <w:i/>
          <w:iCs/>
          <w:noProof/>
        </w:rPr>
        <w:t>Idaho Code § 28-3-303</w:t>
      </w:r>
      <w:r w:rsidRPr="0088181C">
        <w:rPr>
          <w:rFonts w:ascii="Fira Sans Condensed" w:hAnsi="Fira Sans Condensed"/>
          <w:b/>
          <w:bCs/>
          <w:noProof/>
        </w:rPr>
        <w:t xml:space="preserve"> : Consideration</w:t>
      </w:r>
      <w:r>
        <w:rPr>
          <w:noProof/>
        </w:rPr>
        <w:tab/>
        <w:t>9</w:t>
      </w:r>
    </w:p>
    <w:p w14:paraId="136AB7A6" w14:textId="77777777" w:rsidR="00C85E40" w:rsidRDefault="00C85E40">
      <w:pPr>
        <w:pStyle w:val="TableofAuthorities"/>
        <w:tabs>
          <w:tab w:val="right" w:leader="dot" w:pos="8774"/>
        </w:tabs>
        <w:rPr>
          <w:noProof/>
        </w:rPr>
      </w:pPr>
      <w:r w:rsidRPr="0088181C">
        <w:rPr>
          <w:rFonts w:ascii="Fira Sans Condensed" w:hAnsi="Fira Sans Condensed"/>
          <w:b/>
          <w:bCs/>
          <w:i/>
          <w:iCs/>
          <w:noProof/>
        </w:rPr>
        <w:t>Idaho Code § 29-110</w:t>
      </w:r>
      <w:r w:rsidRPr="0088181C">
        <w:rPr>
          <w:rFonts w:ascii="Fira Sans Condensed" w:hAnsi="Fira Sans Condensed"/>
          <w:b/>
          <w:bCs/>
          <w:noProof/>
        </w:rPr>
        <w:t xml:space="preserve"> : Consideration Required for Contracts</w:t>
      </w:r>
      <w:r>
        <w:rPr>
          <w:noProof/>
        </w:rPr>
        <w:tab/>
        <w:t>9</w:t>
      </w:r>
    </w:p>
    <w:p w14:paraId="00140D23" w14:textId="77777777" w:rsidR="00C85E40" w:rsidRDefault="00C85E40">
      <w:pPr>
        <w:pStyle w:val="TableofAuthorities"/>
        <w:tabs>
          <w:tab w:val="right" w:leader="dot" w:pos="8774"/>
        </w:tabs>
        <w:rPr>
          <w:noProof/>
        </w:rPr>
      </w:pPr>
      <w:r w:rsidRPr="0088181C">
        <w:rPr>
          <w:rFonts w:ascii="Fira Sans Condensed" w:hAnsi="Fira Sans Condensed"/>
          <w:b/>
          <w:bCs/>
          <w:i/>
          <w:iCs/>
          <w:noProof/>
        </w:rPr>
        <w:t>Idaho Code § 45-1502</w:t>
      </w:r>
      <w:r>
        <w:rPr>
          <w:noProof/>
        </w:rPr>
        <w:tab/>
        <w:t>5</w:t>
      </w:r>
    </w:p>
    <w:p w14:paraId="1C48A32D" w14:textId="77777777" w:rsidR="00C85E40" w:rsidRDefault="00C85E40">
      <w:pPr>
        <w:pStyle w:val="TableofAuthorities"/>
        <w:tabs>
          <w:tab w:val="right" w:leader="dot" w:pos="8774"/>
        </w:tabs>
        <w:rPr>
          <w:noProof/>
        </w:rPr>
      </w:pPr>
      <w:r w:rsidRPr="0088181C">
        <w:rPr>
          <w:rFonts w:ascii="Fira Sans Condensed" w:hAnsi="Fira Sans Condensed"/>
          <w:i/>
          <w:iCs/>
          <w:noProof/>
        </w:rPr>
        <w:t>Idaho Code § 45-1504</w:t>
      </w:r>
      <w:r>
        <w:rPr>
          <w:noProof/>
        </w:rPr>
        <w:tab/>
        <w:t>2</w:t>
      </w:r>
    </w:p>
    <w:p w14:paraId="29A8B650" w14:textId="77777777" w:rsidR="00C85E40" w:rsidRDefault="00C85E40">
      <w:pPr>
        <w:pStyle w:val="TableofAuthorities"/>
        <w:tabs>
          <w:tab w:val="right" w:leader="dot" w:pos="8774"/>
        </w:tabs>
        <w:rPr>
          <w:noProof/>
        </w:rPr>
      </w:pPr>
      <w:r w:rsidRPr="0088181C">
        <w:rPr>
          <w:rFonts w:ascii="Fira Sans Condensed" w:hAnsi="Fira Sans Condensed"/>
          <w:b/>
          <w:bCs/>
          <w:i/>
          <w:iCs/>
          <w:noProof/>
        </w:rPr>
        <w:t>Idaho Code § 45-1505</w:t>
      </w:r>
      <w:r>
        <w:rPr>
          <w:noProof/>
        </w:rPr>
        <w:tab/>
        <w:t>5</w:t>
      </w:r>
    </w:p>
    <w:p w14:paraId="4866EEAF" w14:textId="77777777" w:rsidR="00C85E40" w:rsidRDefault="00C85E40">
      <w:pPr>
        <w:pStyle w:val="TableofAuthorities"/>
        <w:tabs>
          <w:tab w:val="right" w:leader="dot" w:pos="8774"/>
        </w:tabs>
        <w:rPr>
          <w:noProof/>
        </w:rPr>
      </w:pPr>
      <w:r w:rsidRPr="0088181C">
        <w:rPr>
          <w:rFonts w:ascii="Fira Sans Condensed" w:hAnsi="Fira Sans Condensed"/>
          <w:b/>
          <w:bCs/>
          <w:i/>
          <w:iCs/>
          <w:noProof/>
        </w:rPr>
        <w:t>Idaho Code § 45-1506</w:t>
      </w:r>
      <w:r>
        <w:rPr>
          <w:noProof/>
        </w:rPr>
        <w:tab/>
        <w:t>4</w:t>
      </w:r>
    </w:p>
    <w:p w14:paraId="2FDF7E53" w14:textId="77777777" w:rsidR="00C85E40" w:rsidRDefault="00C85E40">
      <w:pPr>
        <w:pStyle w:val="TableofAuthorities"/>
        <w:tabs>
          <w:tab w:val="right" w:leader="dot" w:pos="8774"/>
        </w:tabs>
        <w:rPr>
          <w:noProof/>
        </w:rPr>
      </w:pPr>
      <w:r w:rsidRPr="0088181C">
        <w:rPr>
          <w:rFonts w:ascii="Fira Sans Condensed" w:hAnsi="Fira Sans Condensed"/>
          <w:b/>
          <w:bCs/>
          <w:i/>
          <w:iCs/>
          <w:noProof/>
        </w:rPr>
        <w:t>Idaho Code § 45-1512</w:t>
      </w:r>
      <w:r>
        <w:rPr>
          <w:noProof/>
        </w:rPr>
        <w:tab/>
        <w:t>5</w:t>
      </w:r>
    </w:p>
    <w:p w14:paraId="2BFE0C52" w14:textId="77777777" w:rsidR="00C85E40" w:rsidRDefault="00C85E40">
      <w:pPr>
        <w:pStyle w:val="TableofAuthorities"/>
        <w:tabs>
          <w:tab w:val="right" w:leader="dot" w:pos="8774"/>
        </w:tabs>
        <w:rPr>
          <w:noProof/>
        </w:rPr>
      </w:pPr>
      <w:r w:rsidRPr="0088181C">
        <w:rPr>
          <w:rFonts w:ascii="Fira Sans Condensed" w:hAnsi="Fira Sans Condensed"/>
          <w:b/>
          <w:bCs/>
          <w:i/>
          <w:iCs/>
          <w:noProof/>
        </w:rPr>
        <w:t>Idaho Code § 45-1513</w:t>
      </w:r>
      <w:r>
        <w:rPr>
          <w:noProof/>
        </w:rPr>
        <w:tab/>
        <w:t>5</w:t>
      </w:r>
    </w:p>
    <w:p w14:paraId="4C2B7B48" w14:textId="77777777" w:rsidR="00C85E40" w:rsidRDefault="00C85E40">
      <w:pPr>
        <w:pStyle w:val="TableofAuthorities"/>
        <w:tabs>
          <w:tab w:val="right" w:leader="dot" w:pos="8774"/>
        </w:tabs>
        <w:rPr>
          <w:noProof/>
        </w:rPr>
      </w:pPr>
      <w:r w:rsidRPr="0088181C">
        <w:rPr>
          <w:rFonts w:ascii="Fira Sans Condensed" w:hAnsi="Fira Sans Condensed"/>
          <w:b/>
          <w:bCs/>
          <w:i/>
          <w:iCs/>
          <w:noProof/>
        </w:rPr>
        <w:t>Idaho Code § 55-809</w:t>
      </w:r>
      <w:r>
        <w:rPr>
          <w:noProof/>
        </w:rPr>
        <w:tab/>
        <w:t>5</w:t>
      </w:r>
    </w:p>
    <w:p w14:paraId="3B255CA9" w14:textId="77777777" w:rsidR="00C85E40" w:rsidRDefault="00C85E40">
      <w:pPr>
        <w:pStyle w:val="TableofAuthorities"/>
        <w:tabs>
          <w:tab w:val="right" w:leader="dot" w:pos="8774"/>
        </w:tabs>
        <w:rPr>
          <w:noProof/>
        </w:rPr>
      </w:pPr>
      <w:r w:rsidRPr="0088181C">
        <w:rPr>
          <w:rFonts w:ascii="Fira Sans Condensed" w:hAnsi="Fira Sans Condensed"/>
          <w:b/>
          <w:bCs/>
          <w:i/>
          <w:iCs/>
          <w:noProof/>
        </w:rPr>
        <w:t xml:space="preserve">Idaho Code § 9-503 </w:t>
      </w:r>
      <w:r w:rsidRPr="0088181C">
        <w:rPr>
          <w:rFonts w:ascii="Fira Sans Condensed" w:hAnsi="Fira Sans Condensed"/>
          <w:b/>
          <w:bCs/>
          <w:noProof/>
        </w:rPr>
        <w:t>: Evidence of Agreement</w:t>
      </w:r>
      <w:r>
        <w:rPr>
          <w:noProof/>
        </w:rPr>
        <w:tab/>
        <w:t>8</w:t>
      </w:r>
    </w:p>
    <w:p w14:paraId="5B41DF7A" w14:textId="2360A1A1" w:rsidR="00C85E40" w:rsidRDefault="00F14625">
      <w:pPr>
        <w:pStyle w:val="TOAHeading"/>
        <w:tabs>
          <w:tab w:val="right" w:leader="dot" w:pos="8774"/>
        </w:tabs>
        <w:rPr>
          <w:rFonts w:asciiTheme="minorHAnsi" w:eastAsiaTheme="minorEastAsia" w:hAnsiTheme="minorHAnsi" w:cstheme="minorBidi"/>
          <w:b w:val="0"/>
          <w:bCs/>
          <w:noProof/>
        </w:rPr>
      </w:pPr>
      <w:r>
        <w:rPr>
          <w:rFonts w:ascii="Fira Sans Condensed" w:hAnsi="Fira Sans Condensed" w:cs="Fira Code"/>
          <w:sz w:val="22"/>
          <w:szCs w:val="22"/>
        </w:rPr>
        <w:fldChar w:fldCharType="end"/>
      </w:r>
      <w:r>
        <w:rPr>
          <w:rFonts w:ascii="Fira Sans Condensed" w:hAnsi="Fira Sans Condensed" w:cs="Fira Code"/>
          <w:sz w:val="22"/>
          <w:szCs w:val="22"/>
        </w:rPr>
        <w:fldChar w:fldCharType="begin"/>
      </w:r>
      <w:r>
        <w:rPr>
          <w:rFonts w:ascii="Fira Sans Condensed" w:hAnsi="Fira Sans Condensed" w:cs="Fira Code"/>
          <w:sz w:val="22"/>
          <w:szCs w:val="22"/>
        </w:rPr>
        <w:instrText xml:space="preserve"> TOA \h \c "3" \p </w:instrText>
      </w:r>
      <w:r>
        <w:rPr>
          <w:rFonts w:ascii="Fira Sans Condensed" w:hAnsi="Fira Sans Condensed" w:cs="Fira Code"/>
          <w:sz w:val="22"/>
          <w:szCs w:val="22"/>
        </w:rPr>
        <w:fldChar w:fldCharType="separate"/>
      </w:r>
      <w:r w:rsidR="00C85E40">
        <w:rPr>
          <w:noProof/>
        </w:rPr>
        <w:t>US CODE:</w:t>
      </w:r>
    </w:p>
    <w:p w14:paraId="09273F63" w14:textId="77777777" w:rsidR="00C85E40" w:rsidRDefault="00C85E40">
      <w:pPr>
        <w:pStyle w:val="TableofAuthorities"/>
        <w:tabs>
          <w:tab w:val="right" w:leader="dot" w:pos="8774"/>
        </w:tabs>
        <w:rPr>
          <w:noProof/>
        </w:rPr>
      </w:pPr>
      <w:r w:rsidRPr="00F428F1">
        <w:rPr>
          <w:rFonts w:ascii="Fira Sans Condensed" w:hAnsi="Fira Sans Condensed"/>
          <w:b/>
          <w:bCs/>
          <w:i/>
          <w:iCs/>
          <w:noProof/>
        </w:rPr>
        <w:t>11 U.S.C. § 1106</w:t>
      </w:r>
      <w:r>
        <w:rPr>
          <w:noProof/>
        </w:rPr>
        <w:tab/>
        <w:t>6</w:t>
      </w:r>
    </w:p>
    <w:p w14:paraId="41B77A4D" w14:textId="77777777" w:rsidR="00C85E40" w:rsidRDefault="00C85E40">
      <w:pPr>
        <w:pStyle w:val="TableofAuthorities"/>
        <w:tabs>
          <w:tab w:val="right" w:leader="dot" w:pos="8774"/>
        </w:tabs>
        <w:rPr>
          <w:noProof/>
        </w:rPr>
      </w:pPr>
      <w:r w:rsidRPr="00F428F1">
        <w:rPr>
          <w:rFonts w:ascii="Fira Sans Condensed" w:hAnsi="Fira Sans Condensed"/>
          <w:b/>
          <w:bCs/>
          <w:i/>
          <w:iCs/>
          <w:noProof/>
        </w:rPr>
        <w:t>11 U.S.C. § 704</w:t>
      </w:r>
      <w:r>
        <w:rPr>
          <w:noProof/>
        </w:rPr>
        <w:tab/>
        <w:t>6</w:t>
      </w:r>
    </w:p>
    <w:p w14:paraId="36DBC4CC" w14:textId="77777777" w:rsidR="00C85E40" w:rsidRDefault="00C85E40">
      <w:pPr>
        <w:pStyle w:val="TableofAuthorities"/>
        <w:tabs>
          <w:tab w:val="right" w:leader="dot" w:pos="8774"/>
        </w:tabs>
        <w:rPr>
          <w:noProof/>
        </w:rPr>
      </w:pPr>
      <w:r w:rsidRPr="00F428F1">
        <w:rPr>
          <w:rFonts w:ascii="Fira Sans Condensed" w:hAnsi="Fira Sans Condensed"/>
          <w:b/>
          <w:bCs/>
          <w:i/>
          <w:iCs/>
          <w:noProof/>
        </w:rPr>
        <w:t>12 U.S.C. § 1701j-3</w:t>
      </w:r>
      <w:r>
        <w:rPr>
          <w:noProof/>
        </w:rPr>
        <w:tab/>
        <w:t>6</w:t>
      </w:r>
    </w:p>
    <w:p w14:paraId="2819A45F" w14:textId="77777777" w:rsidR="00C85E40" w:rsidRDefault="00C85E40">
      <w:pPr>
        <w:pStyle w:val="TableofAuthorities"/>
        <w:tabs>
          <w:tab w:val="right" w:leader="dot" w:pos="8774"/>
        </w:tabs>
        <w:rPr>
          <w:noProof/>
        </w:rPr>
      </w:pPr>
      <w:r w:rsidRPr="00F428F1">
        <w:rPr>
          <w:rFonts w:ascii="Fira Sans Condensed" w:hAnsi="Fira Sans Condensed"/>
          <w:b/>
          <w:bCs/>
          <w:i/>
          <w:iCs/>
          <w:noProof/>
        </w:rPr>
        <w:t>12 U.S.C. § 1821</w:t>
      </w:r>
      <w:r>
        <w:rPr>
          <w:noProof/>
        </w:rPr>
        <w:tab/>
        <w:t>7</w:t>
      </w:r>
    </w:p>
    <w:p w14:paraId="7AC39751" w14:textId="77777777" w:rsidR="00C85E40" w:rsidRDefault="00C85E40">
      <w:pPr>
        <w:pStyle w:val="TableofAuthorities"/>
        <w:tabs>
          <w:tab w:val="right" w:leader="dot" w:pos="8774"/>
        </w:tabs>
        <w:rPr>
          <w:noProof/>
        </w:rPr>
      </w:pPr>
      <w:r w:rsidRPr="00F428F1">
        <w:rPr>
          <w:rFonts w:ascii="Fira Sans Condensed" w:hAnsi="Fira Sans Condensed"/>
          <w:b/>
          <w:bCs/>
          <w:i/>
          <w:iCs/>
          <w:noProof/>
        </w:rPr>
        <w:t>15 U.S.C. § 78fff</w:t>
      </w:r>
      <w:r>
        <w:rPr>
          <w:noProof/>
        </w:rPr>
        <w:tab/>
        <w:t>6</w:t>
      </w:r>
    </w:p>
    <w:p w14:paraId="3C90F137" w14:textId="77777777" w:rsidR="00C85E40" w:rsidRDefault="00C85E40">
      <w:pPr>
        <w:pStyle w:val="TableofAuthorities"/>
        <w:tabs>
          <w:tab w:val="right" w:leader="dot" w:pos="8774"/>
        </w:tabs>
        <w:rPr>
          <w:noProof/>
        </w:rPr>
      </w:pPr>
      <w:r w:rsidRPr="00F428F1">
        <w:rPr>
          <w:rFonts w:ascii="Fira Sans Condensed" w:hAnsi="Fira Sans Condensed"/>
          <w:b/>
          <w:bCs/>
          <w:i/>
          <w:iCs/>
          <w:noProof/>
        </w:rPr>
        <w:t>26 U.S.C. § 6335</w:t>
      </w:r>
      <w:r>
        <w:rPr>
          <w:noProof/>
        </w:rPr>
        <w:tab/>
        <w:t>6</w:t>
      </w:r>
    </w:p>
    <w:p w14:paraId="1F82AF50" w14:textId="77777777" w:rsidR="00C85E40" w:rsidRDefault="00C85E40">
      <w:pPr>
        <w:pStyle w:val="TableofAuthorities"/>
        <w:tabs>
          <w:tab w:val="right" w:leader="dot" w:pos="8774"/>
        </w:tabs>
        <w:rPr>
          <w:noProof/>
        </w:rPr>
      </w:pPr>
      <w:r w:rsidRPr="00F428F1">
        <w:rPr>
          <w:rFonts w:ascii="Fira Sans Condensed" w:hAnsi="Fira Sans Condensed"/>
          <w:b/>
          <w:bCs/>
          <w:i/>
          <w:iCs/>
          <w:noProof/>
        </w:rPr>
        <w:t>28 U.S.C. § 2001</w:t>
      </w:r>
      <w:r>
        <w:rPr>
          <w:noProof/>
        </w:rPr>
        <w:tab/>
        <w:t>7</w:t>
      </w:r>
    </w:p>
    <w:p w14:paraId="738C4BDA" w14:textId="77777777" w:rsidR="00C85E40" w:rsidRDefault="00C85E40">
      <w:pPr>
        <w:pStyle w:val="TableofAuthorities"/>
        <w:tabs>
          <w:tab w:val="right" w:leader="dot" w:pos="8774"/>
        </w:tabs>
        <w:rPr>
          <w:noProof/>
        </w:rPr>
      </w:pPr>
      <w:r w:rsidRPr="00F428F1">
        <w:rPr>
          <w:rFonts w:ascii="Fira Sans Condensed" w:hAnsi="Fira Sans Condensed"/>
          <w:b/>
          <w:bCs/>
          <w:i/>
          <w:iCs/>
          <w:noProof/>
        </w:rPr>
        <w:t>28 U.S.C. § 2004</w:t>
      </w:r>
      <w:r>
        <w:rPr>
          <w:noProof/>
        </w:rPr>
        <w:tab/>
        <w:t>7</w:t>
      </w:r>
    </w:p>
    <w:p w14:paraId="17CA6D38" w14:textId="6846E873" w:rsidR="00C85E40" w:rsidRDefault="00F14625">
      <w:pPr>
        <w:pStyle w:val="TOAHeading"/>
        <w:tabs>
          <w:tab w:val="right" w:leader="dot" w:pos="8774"/>
        </w:tabs>
        <w:rPr>
          <w:rFonts w:asciiTheme="minorHAnsi" w:eastAsiaTheme="minorEastAsia" w:hAnsiTheme="minorHAnsi" w:cstheme="minorBidi"/>
          <w:b w:val="0"/>
          <w:bCs/>
          <w:noProof/>
        </w:rPr>
      </w:pPr>
      <w:r>
        <w:rPr>
          <w:rFonts w:ascii="Fira Sans Condensed" w:hAnsi="Fira Sans Condensed" w:cs="Fira Code"/>
          <w:sz w:val="22"/>
          <w:szCs w:val="22"/>
        </w:rPr>
        <w:fldChar w:fldCharType="end"/>
      </w:r>
      <w:r>
        <w:rPr>
          <w:rFonts w:ascii="Fira Sans Condensed" w:hAnsi="Fira Sans Condensed" w:cs="Fira Code"/>
          <w:sz w:val="22"/>
          <w:szCs w:val="22"/>
        </w:rPr>
        <w:fldChar w:fldCharType="begin"/>
      </w:r>
      <w:r>
        <w:rPr>
          <w:rFonts w:ascii="Fira Sans Condensed" w:hAnsi="Fira Sans Condensed" w:cs="Fira Code"/>
          <w:sz w:val="22"/>
          <w:szCs w:val="22"/>
        </w:rPr>
        <w:instrText xml:space="preserve"> TOA \h \c "8" \p </w:instrText>
      </w:r>
      <w:r>
        <w:rPr>
          <w:rFonts w:ascii="Fira Sans Condensed" w:hAnsi="Fira Sans Condensed" w:cs="Fira Code"/>
          <w:sz w:val="22"/>
          <w:szCs w:val="22"/>
        </w:rPr>
        <w:fldChar w:fldCharType="separate"/>
      </w:r>
      <w:r w:rsidR="00C85E40">
        <w:rPr>
          <w:noProof/>
        </w:rPr>
        <w:t>SECONDARY SOURCES:</w:t>
      </w:r>
    </w:p>
    <w:p w14:paraId="4BCCB28B" w14:textId="77777777" w:rsidR="00C85E40" w:rsidRDefault="00C85E40">
      <w:pPr>
        <w:pStyle w:val="TableofAuthorities"/>
        <w:tabs>
          <w:tab w:val="right" w:leader="dot" w:pos="8774"/>
        </w:tabs>
        <w:rPr>
          <w:noProof/>
        </w:rPr>
      </w:pPr>
      <w:r w:rsidRPr="00CD58EC">
        <w:rPr>
          <w:rFonts w:ascii="Fira Sans Condensed" w:hAnsi="Fira Sans Condensed"/>
          <w:noProof/>
          <w:u w:val="single"/>
        </w:rPr>
        <w:lastRenderedPageBreak/>
        <w:t>Black's Law Dictionary</w:t>
      </w:r>
      <w:r w:rsidRPr="00CD58EC">
        <w:rPr>
          <w:rFonts w:ascii="Fira Sans Condensed" w:hAnsi="Fira Sans Condensed"/>
          <w:noProof/>
        </w:rPr>
        <w:t xml:space="preserve"> Definition of</w:t>
      </w:r>
      <w:r w:rsidRPr="00CD58EC">
        <w:rPr>
          <w:rFonts w:ascii="Fira Sans Condensed" w:hAnsi="Fira Sans Condensed" w:cs="Courier New"/>
          <w:noProof/>
        </w:rPr>
        <w:t xml:space="preserve"> </w:t>
      </w:r>
      <w:r w:rsidRPr="00CD58EC">
        <w:rPr>
          <w:rFonts w:ascii="Fira Sans Condensed" w:hAnsi="Fira Sans Condensed"/>
          <w:noProof/>
        </w:rPr>
        <w:t>"Public Auction"</w:t>
      </w:r>
      <w:r>
        <w:rPr>
          <w:noProof/>
        </w:rPr>
        <w:tab/>
        <w:t>3</w:t>
      </w:r>
    </w:p>
    <w:p w14:paraId="6539CFD0" w14:textId="06EA56FD" w:rsidR="00643D19" w:rsidRDefault="00F14625" w:rsidP="00F14625">
      <w:pPr>
        <w:pStyle w:val="TOAHeading"/>
        <w:tabs>
          <w:tab w:val="right" w:pos="8774"/>
        </w:tabs>
        <w:rPr>
          <w:rFonts w:ascii="Fira Sans Condensed" w:hAnsi="Fira Sans Condensed" w:cs="Fira Code"/>
          <w:sz w:val="22"/>
          <w:szCs w:val="22"/>
        </w:rPr>
      </w:pPr>
      <w:r>
        <w:rPr>
          <w:rFonts w:ascii="Fira Sans Condensed" w:hAnsi="Fira Sans Condensed" w:cs="Fira Code"/>
          <w:sz w:val="22"/>
          <w:szCs w:val="22"/>
        </w:rPr>
        <w:fldChar w:fldCharType="end"/>
      </w:r>
    </w:p>
    <w:p w14:paraId="1AB2272B" w14:textId="77777777" w:rsidR="00C85E40" w:rsidRDefault="0028440D">
      <w:pPr>
        <w:pStyle w:val="TOAHeading"/>
        <w:tabs>
          <w:tab w:val="right" w:leader="dot" w:pos="8774"/>
        </w:tabs>
        <w:rPr>
          <w:rFonts w:asciiTheme="minorHAnsi" w:eastAsiaTheme="minorEastAsia" w:hAnsiTheme="minorHAnsi" w:cstheme="minorBidi"/>
          <w:b w:val="0"/>
          <w:bCs/>
          <w:noProof/>
        </w:rPr>
      </w:pPr>
      <w:r w:rsidRPr="00643D19">
        <w:rPr>
          <w:rFonts w:ascii="Fira Sans Condensed" w:hAnsi="Fira Sans Condensed" w:cs="Fira Code"/>
          <w:sz w:val="22"/>
          <w:szCs w:val="22"/>
        </w:rPr>
        <w:fldChar w:fldCharType="begin"/>
      </w:r>
      <w:r w:rsidRPr="00643D19">
        <w:rPr>
          <w:rFonts w:ascii="Fira Sans Condensed" w:hAnsi="Fira Sans Condensed" w:cs="Fira Code"/>
          <w:sz w:val="22"/>
          <w:szCs w:val="22"/>
        </w:rPr>
        <w:instrText xml:space="preserve"> TOA \h \c "</w:instrText>
      </w:r>
      <w:r>
        <w:rPr>
          <w:rFonts w:ascii="Fira Sans Condensed" w:hAnsi="Fira Sans Condensed" w:cs="Fira Code"/>
          <w:sz w:val="22"/>
          <w:szCs w:val="22"/>
        </w:rPr>
        <w:instrText>1</w:instrText>
      </w:r>
      <w:r w:rsidRPr="00643D19">
        <w:rPr>
          <w:rFonts w:ascii="Fira Sans Condensed" w:hAnsi="Fira Sans Condensed" w:cs="Fira Code"/>
          <w:sz w:val="22"/>
          <w:szCs w:val="22"/>
        </w:rPr>
        <w:instrText xml:space="preserve">" \p </w:instrText>
      </w:r>
      <w:r w:rsidRPr="00643D19">
        <w:rPr>
          <w:rFonts w:ascii="Fira Sans Condensed" w:hAnsi="Fira Sans Condensed" w:cs="Fira Code"/>
          <w:sz w:val="22"/>
          <w:szCs w:val="22"/>
        </w:rPr>
        <w:fldChar w:fldCharType="separate"/>
      </w:r>
      <w:r w:rsidR="00C85E40">
        <w:rPr>
          <w:noProof/>
        </w:rPr>
        <w:t>CASES:</w:t>
      </w:r>
    </w:p>
    <w:p w14:paraId="3F956ED1" w14:textId="77777777" w:rsidR="00C85E40" w:rsidRDefault="00C85E40">
      <w:pPr>
        <w:pStyle w:val="TableofAuthorities"/>
        <w:tabs>
          <w:tab w:val="right" w:leader="dot" w:pos="8774"/>
        </w:tabs>
        <w:rPr>
          <w:noProof/>
        </w:rPr>
      </w:pPr>
      <w:r w:rsidRPr="002C7394">
        <w:rPr>
          <w:rFonts w:ascii="Fira Sans Condensed" w:hAnsi="Fira Sans Condensed"/>
          <w:i/>
          <w:iCs/>
          <w:noProof/>
        </w:rPr>
        <w:t>Idaho First Nat. Bank v. Bliss Valley Foods, Inc., 121 Idaho 266, 288, 824 P.2d 841, 863 (1991)</w:t>
      </w:r>
      <w:r>
        <w:rPr>
          <w:noProof/>
        </w:rPr>
        <w:tab/>
        <w:t>11</w:t>
      </w:r>
    </w:p>
    <w:p w14:paraId="62C92BBA" w14:textId="77777777" w:rsidR="00C85E40" w:rsidRDefault="00C85E40">
      <w:pPr>
        <w:pStyle w:val="TableofAuthorities"/>
        <w:tabs>
          <w:tab w:val="right" w:leader="dot" w:pos="8774"/>
        </w:tabs>
        <w:rPr>
          <w:noProof/>
        </w:rPr>
      </w:pPr>
      <w:r w:rsidRPr="002C7394">
        <w:rPr>
          <w:rFonts w:ascii="Fira Sans Condensed" w:hAnsi="Fira Sans Condensed"/>
          <w:i/>
          <w:iCs/>
          <w:noProof/>
        </w:rPr>
        <w:t>Luzar v. Western Surety, 107 Idaho 693, 696, 692 P.2d 337, 340 (1984)</w:t>
      </w:r>
      <w:r>
        <w:rPr>
          <w:noProof/>
        </w:rPr>
        <w:tab/>
        <w:t>11</w:t>
      </w:r>
    </w:p>
    <w:p w14:paraId="5A9F7CAC" w14:textId="77777777" w:rsidR="00C85E40" w:rsidRDefault="00C85E40">
      <w:pPr>
        <w:pStyle w:val="TableofAuthorities"/>
        <w:tabs>
          <w:tab w:val="right" w:leader="dot" w:pos="8774"/>
        </w:tabs>
        <w:rPr>
          <w:noProof/>
        </w:rPr>
      </w:pPr>
      <w:r w:rsidRPr="002C7394">
        <w:rPr>
          <w:rFonts w:ascii="Fira Sans Condensed" w:hAnsi="Fira Sans Condensed"/>
          <w:i/>
          <w:iCs/>
          <w:noProof/>
        </w:rPr>
        <w:t>O'Dell v. Basabe, 119 Idaho 796, 813, 810 P.2d 1082, 1099 (1991)</w:t>
      </w:r>
      <w:r>
        <w:rPr>
          <w:noProof/>
        </w:rPr>
        <w:tab/>
        <w:t>11</w:t>
      </w:r>
    </w:p>
    <w:p w14:paraId="337EC739" w14:textId="77777777" w:rsidR="00C85E40" w:rsidRDefault="00C85E40">
      <w:pPr>
        <w:pStyle w:val="TableofAuthorities"/>
        <w:tabs>
          <w:tab w:val="right" w:leader="dot" w:pos="8774"/>
        </w:tabs>
        <w:rPr>
          <w:noProof/>
        </w:rPr>
      </w:pPr>
      <w:r w:rsidRPr="002C7394">
        <w:rPr>
          <w:rFonts w:ascii="Fira Sans Condensed" w:hAnsi="Fira Sans Condensed"/>
          <w:i/>
          <w:iCs/>
          <w:noProof/>
        </w:rPr>
        <w:t>Shawver v. Huckleberry Estates, L.L.C., 140 Idaho 354, 362, 93 P.3d 685, 693 (2004)</w:t>
      </w:r>
      <w:r w:rsidRPr="002C7394">
        <w:rPr>
          <w:rFonts w:ascii="Fira Sans Condensed" w:hAnsi="Fira Sans Condensed"/>
          <w:noProof/>
        </w:rPr>
        <w:t>.</w:t>
      </w:r>
      <w:r>
        <w:rPr>
          <w:noProof/>
        </w:rPr>
        <w:tab/>
        <w:t>11</w:t>
      </w:r>
    </w:p>
    <w:p w14:paraId="21ADAF66" w14:textId="77777777" w:rsidR="00C85E40" w:rsidRDefault="00C85E40">
      <w:pPr>
        <w:pStyle w:val="TableofAuthorities"/>
        <w:tabs>
          <w:tab w:val="right" w:leader="dot" w:pos="8774"/>
        </w:tabs>
        <w:rPr>
          <w:noProof/>
        </w:rPr>
      </w:pPr>
      <w:r w:rsidRPr="002C7394">
        <w:rPr>
          <w:rFonts w:ascii="Fira Sans Condensed" w:hAnsi="Fira Sans Condensed"/>
          <w:i/>
          <w:iCs/>
          <w:noProof/>
        </w:rPr>
        <w:t>Suitts v. First Sec. Bank of Idaho, N.A., 110 Idaho 15, 22, 713 P.2d 1374, 1381 (1985)</w:t>
      </w:r>
      <w:r>
        <w:rPr>
          <w:noProof/>
        </w:rPr>
        <w:tab/>
        <w:t>11</w:t>
      </w:r>
    </w:p>
    <w:p w14:paraId="1F2E9FCB" w14:textId="77777777" w:rsidR="00C85E40" w:rsidRDefault="00C85E40">
      <w:pPr>
        <w:pStyle w:val="TableofAuthorities"/>
        <w:tabs>
          <w:tab w:val="right" w:leader="dot" w:pos="8774"/>
        </w:tabs>
        <w:rPr>
          <w:noProof/>
        </w:rPr>
      </w:pPr>
      <w:r w:rsidRPr="002C7394">
        <w:rPr>
          <w:rFonts w:ascii="Fira Sans Condensed" w:hAnsi="Fira Sans Condensed"/>
          <w:i/>
          <w:iCs/>
          <w:noProof/>
        </w:rPr>
        <w:t>Watkins Co., LLC v. Storms, 152 Idaho 531, 539, 272 P.3d 503, 511 (2012)</w:t>
      </w:r>
      <w:r>
        <w:rPr>
          <w:noProof/>
        </w:rPr>
        <w:tab/>
        <w:t>11</w:t>
      </w:r>
    </w:p>
    <w:p w14:paraId="1A3421F6" w14:textId="5AB4EA03" w:rsidR="0028440D" w:rsidRDefault="0028440D" w:rsidP="0028440D">
      <w:pPr>
        <w:pStyle w:val="BodyText2"/>
        <w:suppressLineNumbers/>
        <w:tabs>
          <w:tab w:val="left" w:pos="2250"/>
        </w:tabs>
        <w:ind w:firstLine="0"/>
        <w:rPr>
          <w:rFonts w:ascii="Fira Sans Condensed" w:hAnsi="Fira Sans Condensed" w:cs="Fira Code"/>
          <w:sz w:val="22"/>
          <w:szCs w:val="22"/>
        </w:rPr>
      </w:pPr>
      <w:r w:rsidRPr="00643D19">
        <w:rPr>
          <w:rFonts w:ascii="Fira Sans Condensed" w:hAnsi="Fira Sans Condensed" w:cs="Fira Code"/>
          <w:sz w:val="22"/>
          <w:szCs w:val="22"/>
        </w:rPr>
        <w:fldChar w:fldCharType="end"/>
      </w:r>
    </w:p>
    <w:p w14:paraId="73DADD25" w14:textId="77777777" w:rsidR="0028440D" w:rsidRDefault="0028440D" w:rsidP="00643D19">
      <w:pPr>
        <w:pStyle w:val="BodyText2"/>
        <w:suppressLineNumbers/>
        <w:tabs>
          <w:tab w:val="left" w:pos="2250"/>
        </w:tabs>
        <w:ind w:firstLine="0"/>
        <w:rPr>
          <w:rFonts w:ascii="Fira Sans Condensed" w:hAnsi="Fira Sans Condensed" w:cs="Fira Code"/>
          <w:sz w:val="22"/>
          <w:szCs w:val="22"/>
        </w:rPr>
      </w:pPr>
    </w:p>
    <w:p w14:paraId="3C15FCC3" w14:textId="77777777" w:rsidR="00643D19" w:rsidRDefault="00643D19" w:rsidP="00643D19">
      <w:pPr>
        <w:pStyle w:val="BodyText2"/>
        <w:suppressLineNumbers/>
        <w:tabs>
          <w:tab w:val="left" w:pos="2250"/>
        </w:tabs>
        <w:ind w:firstLine="0"/>
        <w:rPr>
          <w:rFonts w:ascii="Fira Sans Condensed" w:hAnsi="Fira Sans Condensed" w:cs="Fira Code"/>
          <w:sz w:val="22"/>
          <w:szCs w:val="22"/>
        </w:rPr>
      </w:pPr>
    </w:p>
    <w:p w14:paraId="596730B1" w14:textId="77777777" w:rsidR="00FA30BD" w:rsidRPr="00E7058F" w:rsidRDefault="00FA30BD" w:rsidP="00FA30BD">
      <w:pPr>
        <w:pStyle w:val="BodyText2"/>
        <w:suppressLineNumbers/>
        <w:tabs>
          <w:tab w:val="left" w:pos="2250"/>
        </w:tabs>
        <w:ind w:firstLine="0"/>
        <w:rPr>
          <w:rFonts w:ascii="Fira Sans Condensed" w:hAnsi="Fira Sans Condensed" w:cs="Fira Code"/>
          <w:sz w:val="22"/>
          <w:szCs w:val="22"/>
        </w:rPr>
      </w:pPr>
      <w:bookmarkStart w:id="4" w:name="_Hlk174533269"/>
      <w:bookmarkStart w:id="5" w:name="_Hlk174535833"/>
      <w:r w:rsidRPr="00E7058F">
        <w:rPr>
          <w:rFonts w:ascii="Fira Sans Condensed" w:hAnsi="Fira Sans Condensed" w:cs="Fira Code"/>
          <w:sz w:val="22"/>
          <w:szCs w:val="22"/>
        </w:rPr>
        <w:t>Dated this _</w:t>
      </w:r>
      <w:r>
        <w:rPr>
          <w:rFonts w:ascii="Fira Sans Condensed" w:hAnsi="Fira Sans Condensed" w:cs="Fira Code"/>
          <w:sz w:val="22"/>
          <w:szCs w:val="22"/>
          <w:u w:val="single"/>
        </w:rPr>
        <w:t>13</w:t>
      </w:r>
      <w:r w:rsidRPr="00E7058F">
        <w:rPr>
          <w:rFonts w:ascii="Fira Sans Condensed" w:hAnsi="Fira Sans Condensed" w:cs="Fira Code"/>
          <w:sz w:val="22"/>
          <w:szCs w:val="22"/>
        </w:rPr>
        <w:t xml:space="preserve">_ day of </w:t>
      </w:r>
      <w:r>
        <w:rPr>
          <w:rFonts w:ascii="Fira Sans Condensed" w:hAnsi="Fira Sans Condensed" w:cs="Fira Code"/>
          <w:sz w:val="22"/>
          <w:szCs w:val="22"/>
        </w:rPr>
        <w:t>August</w:t>
      </w:r>
      <w:r w:rsidRPr="00E7058F">
        <w:rPr>
          <w:rFonts w:ascii="Fira Sans Condensed" w:hAnsi="Fira Sans Condensed" w:cs="Fira Code"/>
          <w:sz w:val="22"/>
          <w:szCs w:val="22"/>
        </w:rPr>
        <w:t xml:space="preserve"> 202</w:t>
      </w:r>
      <w:r>
        <w:rPr>
          <w:rFonts w:ascii="Fira Sans Condensed" w:hAnsi="Fira Sans Condensed" w:cs="Fira Code"/>
          <w:sz w:val="22"/>
          <w:szCs w:val="22"/>
        </w:rPr>
        <w:t>4</w:t>
      </w:r>
      <w:r w:rsidRPr="00E7058F">
        <w:rPr>
          <w:rFonts w:ascii="Fira Sans Condensed" w:hAnsi="Fira Sans Condensed" w:cs="Fira Code"/>
          <w:sz w:val="22"/>
          <w:szCs w:val="22"/>
        </w:rPr>
        <w:t>.</w:t>
      </w:r>
    </w:p>
    <w:p w14:paraId="66C3D109" w14:textId="77777777" w:rsidR="00FA30BD" w:rsidRPr="00E7058F" w:rsidRDefault="00FA30BD" w:rsidP="00FA30BD">
      <w:pPr>
        <w:pStyle w:val="BodyText2"/>
        <w:suppressLineNumbers/>
        <w:tabs>
          <w:tab w:val="left" w:pos="2250"/>
        </w:tabs>
        <w:ind w:firstLine="0"/>
        <w:rPr>
          <w:rFonts w:ascii="Fira Sans Condensed" w:hAnsi="Fira Sans Condensed" w:cs="Fira Code"/>
          <w:sz w:val="22"/>
          <w:szCs w:val="22"/>
        </w:rPr>
      </w:pPr>
    </w:p>
    <w:p w14:paraId="01374534" w14:textId="77777777" w:rsidR="00FA30BD" w:rsidRPr="00E7058F" w:rsidRDefault="00FA30BD" w:rsidP="00FA30BD">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406683D4" w14:textId="77777777" w:rsidR="00FA30BD" w:rsidRPr="00E7058F" w:rsidRDefault="00FA30BD" w:rsidP="00FA30BD">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37DC2EBD" w14:textId="77777777" w:rsidR="00FA30BD" w:rsidRPr="00E7058F" w:rsidRDefault="00FA30BD" w:rsidP="00FA30BD">
      <w:pPr>
        <w:pStyle w:val="BodyText2"/>
        <w:suppressLineNumbers/>
        <w:tabs>
          <w:tab w:val="left" w:pos="2250"/>
        </w:tabs>
        <w:ind w:firstLine="0"/>
        <w:rPr>
          <w:rFonts w:ascii="Fira Sans Condensed" w:hAnsi="Fira Sans Condensed" w:cs="Fira Code"/>
          <w:sz w:val="22"/>
          <w:szCs w:val="22"/>
        </w:rPr>
      </w:pPr>
      <w:r w:rsidRPr="008F5D89">
        <w:rPr>
          <w:rFonts w:ascii="Fira Sans Condensed" w:hAnsi="Fira Sans Condensed" w:cs="Fira Code"/>
          <w:sz w:val="22"/>
          <w:szCs w:val="22"/>
        </w:rPr>
        <w:t>Defendant</w:t>
      </w:r>
      <w:r w:rsidRPr="00E7058F">
        <w:rPr>
          <w:rFonts w:ascii="Fira Sans Condensed" w:hAnsi="Fira Sans Condensed" w:cs="Fira Code"/>
          <w:sz w:val="22"/>
          <w:szCs w:val="22"/>
        </w:rPr>
        <w:t>/ Pro Se</w:t>
      </w:r>
    </w:p>
    <w:p w14:paraId="14F9DBFC" w14:textId="77777777" w:rsidR="00FA30BD" w:rsidRPr="00E7058F" w:rsidRDefault="00FA30BD" w:rsidP="00FA30BD">
      <w:pPr>
        <w:pStyle w:val="BodyText2"/>
        <w:suppressLineNumbers/>
        <w:tabs>
          <w:tab w:val="left" w:pos="2250"/>
        </w:tabs>
        <w:ind w:firstLine="0"/>
        <w:rPr>
          <w:rFonts w:ascii="Fira Sans Condensed" w:hAnsi="Fira Sans Condensed" w:cs="Fira Code"/>
          <w:sz w:val="22"/>
          <w:szCs w:val="22"/>
        </w:rPr>
      </w:pPr>
    </w:p>
    <w:p w14:paraId="5079056C" w14:textId="77777777" w:rsidR="00FA30BD" w:rsidRPr="00E7058F" w:rsidRDefault="00FA30BD" w:rsidP="00FA30BD">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4DD1E6E3" w14:textId="77777777" w:rsidR="00FA30BD" w:rsidRPr="00E7058F" w:rsidRDefault="00FA30BD" w:rsidP="00FA30BD">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08936677" w14:textId="77777777" w:rsidR="00FA30BD" w:rsidRPr="00E7058F" w:rsidRDefault="00FA30BD" w:rsidP="00FA30BD">
      <w:pPr>
        <w:suppressLineNumbers/>
        <w:rPr>
          <w:rFonts w:ascii="Fira Sans Condensed" w:hAnsi="Fira Sans Condensed"/>
        </w:rPr>
      </w:pPr>
    </w:p>
    <w:p w14:paraId="19CE8819" w14:textId="77777777" w:rsidR="00FA30BD" w:rsidRPr="00E7058F" w:rsidRDefault="00FA30BD" w:rsidP="00FA30BD">
      <w:pPr>
        <w:suppressLineNumbers/>
        <w:rPr>
          <w:rFonts w:ascii="Fira Sans Condensed" w:hAnsi="Fira Sans Condensed"/>
        </w:rPr>
      </w:pPr>
    </w:p>
    <w:bookmarkEnd w:id="4"/>
    <w:p w14:paraId="2347E8A5" w14:textId="77777777" w:rsidR="00FA30BD" w:rsidRPr="00E7058F" w:rsidRDefault="00FA30BD" w:rsidP="00FA30BD">
      <w:pPr>
        <w:pStyle w:val="Heading1"/>
        <w:numPr>
          <w:ilvl w:val="0"/>
          <w:numId w:val="0"/>
        </w:numPr>
        <w:suppressLineNumbers/>
        <w:jc w:val="left"/>
        <w:rPr>
          <w:rFonts w:ascii="Fira Sans Condensed" w:hAnsi="Fira Sans Condensed" w:cs="Fira Code"/>
        </w:rPr>
      </w:pPr>
      <w:r w:rsidRPr="00E7058F">
        <w:rPr>
          <w:rFonts w:ascii="Fira Sans Condensed" w:hAnsi="Fira Sans Condensed" w:cs="Fira Code"/>
        </w:rPr>
        <w:t>CERTIFICATE OF MAILING</w:t>
      </w:r>
    </w:p>
    <w:p w14:paraId="18B4D94F" w14:textId="77777777" w:rsidR="00FA30BD" w:rsidRPr="00E7058F" w:rsidRDefault="00FA30BD" w:rsidP="00FA30BD">
      <w:pPr>
        <w:pStyle w:val="BodyText3"/>
        <w:keepNext/>
        <w:keepLines/>
        <w:suppressLineNumbers/>
        <w:jc w:val="center"/>
        <w:rPr>
          <w:rFonts w:ascii="Fira Sans Condensed" w:hAnsi="Fira Sans Condensed" w:cs="Fira Code"/>
        </w:rPr>
      </w:pPr>
    </w:p>
    <w:p w14:paraId="6D3C1E83" w14:textId="52E7C713" w:rsidR="00FA30BD" w:rsidRPr="00E7058F" w:rsidRDefault="00FA30BD" w:rsidP="00FA30BD">
      <w:pPr>
        <w:pStyle w:val="BodyText3"/>
        <w:keepNext/>
        <w:keepLines/>
        <w:suppressLineNumbers/>
        <w:rPr>
          <w:rFonts w:ascii="Fira Sans Condensed" w:hAnsi="Fira Sans Condensed" w:cs="Fira Code"/>
        </w:rPr>
      </w:pPr>
      <w:r w:rsidRPr="00E7058F">
        <w:rPr>
          <w:rFonts w:ascii="Fira Sans Condensed" w:hAnsi="Fira Sans Condensed" w:cs="Fira Code"/>
        </w:rPr>
        <w:tab/>
      </w:r>
      <w:proofErr w:type="gramStart"/>
      <w:r w:rsidRPr="00E7058F">
        <w:rPr>
          <w:rFonts w:ascii="Fira Sans Condensed" w:hAnsi="Fira Sans Condensed" w:cs="Fira Code"/>
        </w:rPr>
        <w:t>I certify</w:t>
      </w:r>
      <w:proofErr w:type="gramEnd"/>
      <w:r w:rsidRPr="00E7058F">
        <w:rPr>
          <w:rFonts w:ascii="Fira Sans Condensed" w:hAnsi="Fira Sans Condensed" w:cs="Fira Code"/>
        </w:rPr>
        <w:t xml:space="preserve"> that I have sent by email and first-class mail this </w:t>
      </w:r>
      <w:r w:rsidRPr="00FA30BD">
        <w:rPr>
          <w:rFonts w:ascii="Fira Sans Condensed" w:hAnsi="Fira Sans Condensed" w:cs="Fira Code"/>
        </w:rPr>
        <w:t>MEMORANDUM IN SUPPORT OF DEFENDANT’S RESPONSE</w:t>
      </w:r>
      <w:r w:rsidRPr="00E7058F">
        <w:rPr>
          <w:rFonts w:ascii="Fira Sans Condensed" w:hAnsi="Fira Sans Condensed" w:cs="Fira Code"/>
        </w:rPr>
        <w:t xml:space="preserve"> to </w:t>
      </w:r>
      <w:r>
        <w:rPr>
          <w:rFonts w:ascii="Fira Sans Condensed" w:hAnsi="Fira Sans Condensed" w:cs="Fira Code"/>
        </w:rPr>
        <w:t>Plaintiffs</w:t>
      </w:r>
      <w:r w:rsidRPr="00E7058F">
        <w:rPr>
          <w:rFonts w:ascii="Fira Sans Condensed" w:hAnsi="Fira Sans Condensed" w:cs="Fira Code"/>
        </w:rPr>
        <w:t xml:space="preserve"> on </w:t>
      </w:r>
      <w:bookmarkStart w:id="6" w:name="_Hlk129872083"/>
      <w:r>
        <w:rPr>
          <w:rFonts w:ascii="Fira Sans Condensed" w:hAnsi="Fira Sans Condensed" w:cs="Fira Code"/>
        </w:rPr>
        <w:t>August</w:t>
      </w:r>
      <w:r w:rsidRPr="00E7058F">
        <w:rPr>
          <w:rFonts w:ascii="Fira Sans Condensed" w:hAnsi="Fira Sans Condensed" w:cs="Fira Code"/>
        </w:rPr>
        <w:t xml:space="preserve"> </w:t>
      </w:r>
      <w:bookmarkEnd w:id="6"/>
      <w:r>
        <w:rPr>
          <w:rFonts w:ascii="Fira Sans Condensed" w:hAnsi="Fira Sans Condensed" w:cs="Fira Code"/>
        </w:rPr>
        <w:t>13</w:t>
      </w:r>
      <w:r w:rsidRPr="00E7058F">
        <w:rPr>
          <w:rFonts w:ascii="Fira Sans Condensed" w:hAnsi="Fira Sans Condensed" w:cs="Fira Code"/>
        </w:rPr>
        <w:t>th, 202</w:t>
      </w:r>
      <w:r>
        <w:rPr>
          <w:rFonts w:ascii="Fira Sans Condensed" w:hAnsi="Fira Sans Condensed" w:cs="Fira Code"/>
        </w:rPr>
        <w:t>4</w:t>
      </w:r>
      <w:r w:rsidRPr="00E7058F">
        <w:rPr>
          <w:rFonts w:ascii="Fira Sans Condensed" w:hAnsi="Fira Sans Condensed" w:cs="Fira Code"/>
        </w:rPr>
        <w:t>, at the following email address and postal address:</w:t>
      </w:r>
    </w:p>
    <w:p w14:paraId="366B6FD1" w14:textId="77777777" w:rsidR="00FA30BD" w:rsidRPr="00E7058F" w:rsidRDefault="00FA30BD" w:rsidP="00FA30BD">
      <w:pPr>
        <w:pStyle w:val="BodyText3"/>
        <w:keepNext/>
        <w:keepLines/>
        <w:suppressLineNumbers/>
        <w:jc w:val="left"/>
        <w:rPr>
          <w:rFonts w:ascii="Fira Sans Condensed" w:hAnsi="Fira Sans Condensed" w:cs="Fira Code"/>
        </w:rPr>
      </w:pPr>
    </w:p>
    <w:p w14:paraId="52AD71E0" w14:textId="77777777" w:rsidR="00FA30BD" w:rsidRPr="00E7058F" w:rsidRDefault="00FA30BD" w:rsidP="00FA30BD">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430"/>
        <w:gridCol w:w="4344"/>
      </w:tblGrid>
      <w:tr w:rsidR="00FA30BD" w14:paraId="4322C8AB" w14:textId="77777777" w:rsidTr="001C466A">
        <w:tc>
          <w:tcPr>
            <w:tcW w:w="4500" w:type="dxa"/>
          </w:tcPr>
          <w:p w14:paraId="62F68D1E" w14:textId="77777777" w:rsidR="00FA30BD" w:rsidRPr="00E7058F" w:rsidRDefault="00FA30BD" w:rsidP="001C466A">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r>
            <w:r w:rsidRPr="004A6F17">
              <w:rPr>
                <w:rFonts w:ascii="Fira Sans Condensed" w:hAnsi="Fira Sans Condensed" w:cs="Fira Code"/>
              </w:rPr>
              <w:t>lewis@hwmlawfirm.com</w:t>
            </w:r>
          </w:p>
          <w:p w14:paraId="2790A392" w14:textId="77777777" w:rsidR="00FA30BD" w:rsidRPr="004A6F17" w:rsidRDefault="00FA30BD" w:rsidP="001C466A">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r>
            <w:r w:rsidRPr="004A6F17">
              <w:rPr>
                <w:rFonts w:ascii="Fira Sans Condensed" w:hAnsi="Fira Sans Condensed" w:cs="Fira Code"/>
              </w:rPr>
              <w:t>Lewis N. Stoddard, Bar No. 7766</w:t>
            </w:r>
          </w:p>
          <w:p w14:paraId="72DFF28D" w14:textId="77777777" w:rsidR="00FA30BD" w:rsidRPr="004A6F17" w:rsidRDefault="00FA30BD" w:rsidP="001C466A">
            <w:pPr>
              <w:pStyle w:val="BodyText3"/>
              <w:keepNext/>
              <w:keepLines/>
              <w:suppressLineNumbers/>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Halliday, Watkins &amp; Mann, P.C.</w:t>
            </w:r>
          </w:p>
          <w:p w14:paraId="1468F540" w14:textId="77777777" w:rsidR="00FA30BD" w:rsidRPr="004A6F17" w:rsidRDefault="00FA30BD" w:rsidP="001C466A">
            <w:pPr>
              <w:pStyle w:val="BodyText3"/>
              <w:keepNext/>
              <w:keepLines/>
              <w:suppressLineNumbers/>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376 East 400 South, Suite 300</w:t>
            </w:r>
          </w:p>
          <w:p w14:paraId="19954CA1" w14:textId="77777777" w:rsidR="00FA30BD" w:rsidRPr="00E7058F" w:rsidRDefault="00FA30BD" w:rsidP="001C466A">
            <w:pPr>
              <w:pStyle w:val="BodyText3"/>
              <w:keepNext/>
              <w:keepLines/>
              <w:suppressLineNumbers/>
              <w:jc w:val="left"/>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Salt Lake City, UT 84111</w:t>
            </w:r>
          </w:p>
          <w:p w14:paraId="0FA96EB2" w14:textId="77777777" w:rsidR="00FA30BD" w:rsidRDefault="00FA30BD" w:rsidP="001C466A">
            <w:pPr>
              <w:pStyle w:val="BodyText3"/>
              <w:keepNext/>
              <w:keepLines/>
              <w:suppressLineNumbers/>
              <w:jc w:val="left"/>
              <w:rPr>
                <w:rFonts w:ascii="Fira Sans Condensed" w:hAnsi="Fira Sans Condensed" w:cs="Fira Code"/>
              </w:rPr>
            </w:pPr>
          </w:p>
        </w:tc>
        <w:tc>
          <w:tcPr>
            <w:tcW w:w="4500" w:type="dxa"/>
          </w:tcPr>
          <w:p w14:paraId="72084A99" w14:textId="77777777" w:rsidR="00FA30BD" w:rsidRDefault="00FA30BD" w:rsidP="001C466A">
            <w:pPr>
              <w:pStyle w:val="BodyText3"/>
              <w:keepNext/>
              <w:keepLines/>
              <w:suppressLineNumbers/>
              <w:rPr>
                <w:rFonts w:ascii="Fira Sans Condensed" w:hAnsi="Fira Sans Condensed" w:cs="Fira Code"/>
              </w:rPr>
            </w:pPr>
          </w:p>
        </w:tc>
      </w:tr>
    </w:tbl>
    <w:p w14:paraId="28790FFB" w14:textId="77777777" w:rsidR="00FA30BD" w:rsidRPr="00E7058F" w:rsidRDefault="00FA30BD" w:rsidP="00FA30BD">
      <w:pPr>
        <w:pStyle w:val="BodyText3"/>
        <w:keepNext/>
        <w:keepLines/>
        <w:suppressLineNumbers/>
        <w:rPr>
          <w:rFonts w:ascii="Fira Sans Condensed" w:hAnsi="Fira Sans Condensed" w:cs="Fira Code"/>
        </w:rPr>
      </w:pPr>
    </w:p>
    <w:p w14:paraId="4766CB14" w14:textId="77777777" w:rsidR="00FA30BD" w:rsidRPr="00E7058F" w:rsidRDefault="00FA30BD" w:rsidP="00FA30BD">
      <w:pPr>
        <w:pStyle w:val="BodyText3"/>
        <w:keepNext/>
        <w:keepLines/>
        <w:suppressLineNumbers/>
        <w:jc w:val="left"/>
        <w:rPr>
          <w:rFonts w:ascii="Fira Sans Condensed" w:hAnsi="Fira Sans Condensed" w:cs="Fira Code"/>
        </w:rPr>
      </w:pPr>
    </w:p>
    <w:p w14:paraId="4D898F43" w14:textId="77777777" w:rsidR="00FA30BD" w:rsidRPr="00E7058F" w:rsidRDefault="00FA30BD" w:rsidP="00FA30BD">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3149E4BE" w14:textId="77777777" w:rsidR="00FA30BD" w:rsidRPr="00E7058F" w:rsidRDefault="00FA30BD" w:rsidP="00FA30BD">
      <w:pPr>
        <w:pStyle w:val="BodyText2"/>
        <w:suppressLineNumbers/>
        <w:tabs>
          <w:tab w:val="left" w:pos="2250"/>
        </w:tabs>
        <w:ind w:left="4320" w:firstLine="0"/>
        <w:rPr>
          <w:rFonts w:ascii="Fira Sans Condensed" w:hAnsi="Fira Sans Condensed" w:cs="Fira Code"/>
          <w:sz w:val="22"/>
          <w:szCs w:val="22"/>
        </w:rPr>
      </w:pPr>
      <w:r w:rsidRPr="008F5D89">
        <w:rPr>
          <w:rFonts w:ascii="Fira Sans Condensed" w:hAnsi="Fira Sans Condensed" w:cs="Fira Code"/>
          <w:sz w:val="22"/>
          <w:szCs w:val="22"/>
        </w:rPr>
        <w:t>Defendant</w:t>
      </w:r>
    </w:p>
    <w:p w14:paraId="7AD919F9" w14:textId="77777777" w:rsidR="00FA30BD" w:rsidRPr="00E7058F" w:rsidRDefault="00FA30BD" w:rsidP="00FA30BD">
      <w:pPr>
        <w:pStyle w:val="BodyText2"/>
        <w:suppressLineNumbers/>
        <w:tabs>
          <w:tab w:val="left" w:pos="2250"/>
        </w:tabs>
        <w:ind w:left="4320" w:firstLine="0"/>
        <w:rPr>
          <w:rFonts w:ascii="Fira Sans Condensed" w:hAnsi="Fira Sans Condensed" w:cs="Fira Code"/>
          <w:sz w:val="22"/>
          <w:szCs w:val="22"/>
        </w:rPr>
      </w:pPr>
    </w:p>
    <w:p w14:paraId="75C65433" w14:textId="77777777" w:rsidR="00FA30BD" w:rsidRPr="00E7058F" w:rsidRDefault="00FA30BD" w:rsidP="00FA30BD">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bookmarkEnd w:id="5"/>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Pr>
          <w:rFonts w:ascii="Fira Sans Condensed" w:hAnsi="Fira Sans Condensed" w:cs="Fira Code"/>
          <w:sz w:val="22"/>
          <w:szCs w:val="22"/>
        </w:rPr>
        <w:t xml:space="preserve">           </w:t>
      </w:r>
      <w:r w:rsidRPr="00E7058F">
        <w:rPr>
          <w:rFonts w:ascii="Fira Sans Condensed" w:hAnsi="Fira Sans Condensed" w:cs="Fira Code"/>
          <w:sz w:val="22"/>
          <w:szCs w:val="22"/>
        </w:rPr>
        <w:t>Signature</w:t>
      </w:r>
    </w:p>
    <w:p w14:paraId="54991459" w14:textId="77777777" w:rsidR="00FA30BD" w:rsidRDefault="00FA30BD" w:rsidP="00FA30BD">
      <w:pPr>
        <w:pStyle w:val="BodyText2"/>
        <w:suppressLineNumbers/>
        <w:tabs>
          <w:tab w:val="left" w:pos="2250"/>
          <w:tab w:val="left" w:pos="4320"/>
        </w:tabs>
        <w:ind w:left="4320" w:firstLine="0"/>
        <w:rPr>
          <w:rFonts w:ascii="Fira Sans Condensed" w:hAnsi="Fira Sans Condensed" w:cs="Fira Code"/>
          <w:sz w:val="22"/>
          <w:szCs w:val="22"/>
        </w:rPr>
      </w:pPr>
    </w:p>
    <w:p w14:paraId="1F30C992" w14:textId="77777777" w:rsidR="00286E1B" w:rsidRDefault="00286E1B" w:rsidP="00FA30BD">
      <w:pPr>
        <w:pStyle w:val="BodyText2"/>
        <w:suppressLineNumbers/>
        <w:tabs>
          <w:tab w:val="left" w:pos="2250"/>
          <w:tab w:val="left" w:pos="4320"/>
        </w:tabs>
        <w:ind w:left="4320" w:firstLine="0"/>
        <w:rPr>
          <w:rFonts w:ascii="Fira Sans Condensed" w:hAnsi="Fira Sans Condensed" w:cs="Fira Code"/>
          <w:sz w:val="22"/>
          <w:szCs w:val="22"/>
        </w:rPr>
      </w:pPr>
    </w:p>
    <w:p w14:paraId="13D0B24E" w14:textId="77777777" w:rsidR="00286E1B" w:rsidRDefault="00286E1B" w:rsidP="00FA30BD">
      <w:pPr>
        <w:pStyle w:val="BodyText2"/>
        <w:suppressLineNumbers/>
        <w:tabs>
          <w:tab w:val="left" w:pos="2250"/>
          <w:tab w:val="left" w:pos="4320"/>
        </w:tabs>
        <w:ind w:left="4320" w:firstLine="0"/>
        <w:rPr>
          <w:rFonts w:ascii="Fira Sans Condensed" w:hAnsi="Fira Sans Condensed" w:cs="Fira Code"/>
          <w:sz w:val="22"/>
          <w:szCs w:val="22"/>
        </w:rPr>
      </w:pPr>
    </w:p>
    <w:p w14:paraId="2B3AA7F7" w14:textId="77777777" w:rsidR="00286E1B" w:rsidRDefault="00286E1B" w:rsidP="00FA30BD">
      <w:pPr>
        <w:pStyle w:val="BodyText2"/>
        <w:suppressLineNumbers/>
        <w:tabs>
          <w:tab w:val="left" w:pos="2250"/>
          <w:tab w:val="left" w:pos="4320"/>
        </w:tabs>
        <w:ind w:left="4320" w:firstLine="0"/>
        <w:rPr>
          <w:rFonts w:ascii="Fira Sans Condensed" w:hAnsi="Fira Sans Condensed" w:cs="Fira Code"/>
          <w:sz w:val="22"/>
          <w:szCs w:val="22"/>
        </w:rPr>
      </w:pPr>
    </w:p>
    <w:p w14:paraId="7645DFE8" w14:textId="77777777" w:rsidR="00286E1B" w:rsidRDefault="00286E1B" w:rsidP="00FA30BD">
      <w:pPr>
        <w:pStyle w:val="BodyText2"/>
        <w:suppressLineNumbers/>
        <w:tabs>
          <w:tab w:val="left" w:pos="2250"/>
          <w:tab w:val="left" w:pos="4320"/>
        </w:tabs>
        <w:ind w:left="4320" w:firstLine="0"/>
        <w:rPr>
          <w:rFonts w:ascii="Fira Sans Condensed" w:hAnsi="Fira Sans Condensed" w:cs="Fira Code"/>
          <w:sz w:val="22"/>
          <w:szCs w:val="22"/>
        </w:rPr>
      </w:pPr>
    </w:p>
    <w:p w14:paraId="70B11198" w14:textId="77777777" w:rsidR="00286E1B" w:rsidRDefault="00286E1B" w:rsidP="00FA30BD">
      <w:pPr>
        <w:pStyle w:val="BodyText2"/>
        <w:suppressLineNumbers/>
        <w:tabs>
          <w:tab w:val="left" w:pos="2250"/>
          <w:tab w:val="left" w:pos="4320"/>
        </w:tabs>
        <w:ind w:left="4320" w:firstLine="0"/>
        <w:rPr>
          <w:rFonts w:ascii="Fira Sans Condensed" w:hAnsi="Fira Sans Condensed" w:cs="Fira Code"/>
          <w:sz w:val="22"/>
          <w:szCs w:val="22"/>
        </w:rPr>
      </w:pPr>
    </w:p>
    <w:p w14:paraId="5374ABED" w14:textId="77777777" w:rsidR="00286E1B" w:rsidRDefault="00286E1B" w:rsidP="00FA30BD">
      <w:pPr>
        <w:pStyle w:val="BodyText2"/>
        <w:suppressLineNumbers/>
        <w:tabs>
          <w:tab w:val="left" w:pos="2250"/>
          <w:tab w:val="left" w:pos="4320"/>
        </w:tabs>
        <w:ind w:left="4320" w:firstLine="0"/>
        <w:rPr>
          <w:rFonts w:ascii="Fira Sans Condensed" w:hAnsi="Fira Sans Condensed" w:cs="Fira Code"/>
          <w:sz w:val="22"/>
          <w:szCs w:val="22"/>
        </w:rPr>
      </w:pPr>
    </w:p>
    <w:p w14:paraId="15E7F8D3" w14:textId="77777777" w:rsidR="00286E1B" w:rsidRPr="00E7058F" w:rsidRDefault="00286E1B" w:rsidP="00FA30BD">
      <w:pPr>
        <w:pStyle w:val="BodyText2"/>
        <w:suppressLineNumbers/>
        <w:tabs>
          <w:tab w:val="left" w:pos="2250"/>
          <w:tab w:val="left" w:pos="4320"/>
        </w:tabs>
        <w:ind w:left="4320" w:firstLine="0"/>
        <w:rPr>
          <w:rFonts w:ascii="Fira Sans Condensed" w:hAnsi="Fira Sans Condensed" w:cs="Fira Code"/>
          <w:sz w:val="22"/>
          <w:szCs w:val="22"/>
        </w:rPr>
      </w:pPr>
    </w:p>
    <w:p w14:paraId="0FAE82DC" w14:textId="77777777" w:rsidR="00FA30BD" w:rsidRPr="00D772B2" w:rsidRDefault="00FA30BD" w:rsidP="00FA30BD">
      <w:pPr>
        <w:widowControl/>
        <w:suppressLineNumbers/>
        <w:autoSpaceDE/>
        <w:autoSpaceDN/>
        <w:rPr>
          <w:rFonts w:ascii="Fira Sans Condensed" w:hAnsi="Fira Sans Condensed" w:cs="Fira Code"/>
          <w:sz w:val="22"/>
          <w:szCs w:val="22"/>
        </w:rPr>
      </w:pPr>
      <w:bookmarkStart w:id="7" w:name="_Hlk174535854"/>
      <w:r w:rsidRPr="00D772B2">
        <w:rPr>
          <w:rFonts w:ascii="Fira Sans Condensed" w:hAnsi="Fira Sans Condensed"/>
          <w:b/>
          <w:bCs/>
        </w:rPr>
        <w:t xml:space="preserve">ACKNOWLEDGMENT </w:t>
      </w:r>
    </w:p>
    <w:p w14:paraId="34DEF44F" w14:textId="77777777" w:rsidR="00FA30BD" w:rsidRPr="00D772B2" w:rsidRDefault="00FA30BD" w:rsidP="00FA30BD">
      <w:pPr>
        <w:pStyle w:val="Default"/>
        <w:suppressLineNumbers/>
        <w:rPr>
          <w:rFonts w:ascii="Fira Sans Condensed" w:hAnsi="Fira Sans Condensed"/>
          <w:sz w:val="20"/>
          <w:szCs w:val="20"/>
        </w:rPr>
      </w:pPr>
      <w:r w:rsidRPr="00D772B2">
        <w:rPr>
          <w:rFonts w:ascii="Fira Sans Condensed" w:hAnsi="Fira Sans Condensed"/>
          <w:sz w:val="20"/>
          <w:szCs w:val="20"/>
        </w:rPr>
        <w:t xml:space="preserve">STATE OF </w:t>
      </w:r>
      <w:proofErr w:type="gramStart"/>
      <w:r w:rsidRPr="00D772B2">
        <w:rPr>
          <w:rFonts w:ascii="Fira Sans Condensed" w:hAnsi="Fira Sans Condensed"/>
          <w:sz w:val="20"/>
          <w:szCs w:val="20"/>
        </w:rPr>
        <w:t>IDAHO )</w:t>
      </w:r>
      <w:proofErr w:type="gramEnd"/>
      <w:r w:rsidRPr="00D772B2">
        <w:rPr>
          <w:rFonts w:ascii="Fira Sans Condensed" w:hAnsi="Fira Sans Condensed"/>
          <w:sz w:val="20"/>
          <w:szCs w:val="20"/>
        </w:rPr>
        <w:t xml:space="preserve"> </w:t>
      </w:r>
    </w:p>
    <w:p w14:paraId="684F51FD" w14:textId="77777777" w:rsidR="00FA30BD" w:rsidRPr="00D772B2" w:rsidRDefault="00FA30BD" w:rsidP="00FA30BD">
      <w:pPr>
        <w:pStyle w:val="Default"/>
        <w:suppressLineNumbers/>
        <w:rPr>
          <w:rFonts w:ascii="Fira Sans Condensed" w:hAnsi="Fira Sans Condensed"/>
          <w:sz w:val="20"/>
          <w:szCs w:val="20"/>
        </w:rPr>
      </w:pPr>
      <w:r>
        <w:rPr>
          <w:rFonts w:ascii="Fira Sans Condensed" w:hAnsi="Fira Sans Condensed"/>
          <w:sz w:val="20"/>
          <w:szCs w:val="20"/>
        </w:rPr>
        <w:t xml:space="preserve">                             </w:t>
      </w:r>
      <w:r w:rsidRPr="00D772B2">
        <w:rPr>
          <w:rFonts w:ascii="Fira Sans Condensed" w:hAnsi="Fira Sans Condensed"/>
          <w:sz w:val="20"/>
          <w:szCs w:val="20"/>
        </w:rPr>
        <w:t xml:space="preserve">: ss. </w:t>
      </w:r>
    </w:p>
    <w:p w14:paraId="46094834" w14:textId="77777777" w:rsidR="00FA30BD" w:rsidRDefault="00FA30BD" w:rsidP="00FA30BD">
      <w:pPr>
        <w:pStyle w:val="Default"/>
        <w:suppressLineNumbers/>
        <w:rPr>
          <w:rFonts w:ascii="Fira Sans Condensed" w:hAnsi="Fira Sans Condensed"/>
          <w:sz w:val="20"/>
          <w:szCs w:val="20"/>
        </w:rPr>
      </w:pPr>
      <w:r w:rsidRPr="00D772B2">
        <w:rPr>
          <w:rFonts w:ascii="Fira Sans Condensed" w:hAnsi="Fira Sans Condensed"/>
          <w:sz w:val="20"/>
          <w:szCs w:val="20"/>
        </w:rPr>
        <w:t xml:space="preserve">County of NEZ PERCE </w:t>
      </w:r>
      <w:proofErr w:type="gramStart"/>
      <w:r w:rsidRPr="00D772B2">
        <w:rPr>
          <w:rFonts w:ascii="Fira Sans Condensed" w:hAnsi="Fira Sans Condensed"/>
          <w:sz w:val="20"/>
          <w:szCs w:val="20"/>
        </w:rPr>
        <w:t>COUNTY )</w:t>
      </w:r>
      <w:proofErr w:type="gramEnd"/>
      <w:r w:rsidRPr="00D772B2">
        <w:rPr>
          <w:rFonts w:ascii="Fira Sans Condensed" w:hAnsi="Fira Sans Condensed"/>
          <w:sz w:val="20"/>
          <w:szCs w:val="20"/>
        </w:rPr>
        <w:t xml:space="preserve"> </w:t>
      </w:r>
    </w:p>
    <w:p w14:paraId="6D23BEF1" w14:textId="77777777" w:rsidR="00FA30BD" w:rsidRPr="00D772B2" w:rsidRDefault="00FA30BD" w:rsidP="00FA30BD">
      <w:pPr>
        <w:pStyle w:val="Default"/>
        <w:suppressLineNumbers/>
        <w:rPr>
          <w:rFonts w:ascii="Fira Sans Condensed" w:hAnsi="Fira Sans Condensed"/>
          <w:sz w:val="20"/>
          <w:szCs w:val="20"/>
        </w:rPr>
      </w:pPr>
    </w:p>
    <w:p w14:paraId="0F610B68" w14:textId="77777777" w:rsidR="00FA30BD" w:rsidRPr="00D772B2" w:rsidRDefault="00FA30BD" w:rsidP="00FA30BD">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On the _</w:t>
      </w:r>
      <w:r>
        <w:rPr>
          <w:rFonts w:ascii="Fira Sans Condensed" w:hAnsi="Fira Sans Condensed"/>
          <w:sz w:val="20"/>
          <w:szCs w:val="20"/>
        </w:rPr>
        <w:t>13</w:t>
      </w:r>
      <w:r w:rsidRPr="00D772B2">
        <w:rPr>
          <w:rFonts w:ascii="Fira Sans Condensed" w:hAnsi="Fira Sans Condensed"/>
          <w:sz w:val="20"/>
          <w:szCs w:val="20"/>
        </w:rPr>
        <w:t>__ day of __</w:t>
      </w:r>
      <w:r>
        <w:rPr>
          <w:rFonts w:ascii="Fira Sans Condensed" w:hAnsi="Fira Sans Condensed"/>
          <w:sz w:val="20"/>
          <w:szCs w:val="20"/>
        </w:rPr>
        <w:t>August</w:t>
      </w:r>
      <w:r w:rsidRPr="00D772B2">
        <w:rPr>
          <w:rFonts w:ascii="Fira Sans Condensed" w:hAnsi="Fira Sans Condensed"/>
          <w:sz w:val="20"/>
          <w:szCs w:val="20"/>
        </w:rPr>
        <w:t>__, 202</w:t>
      </w:r>
      <w:r>
        <w:rPr>
          <w:rFonts w:ascii="Fira Sans Condensed" w:hAnsi="Fira Sans Condensed"/>
          <w:sz w:val="20"/>
          <w:szCs w:val="20"/>
        </w:rPr>
        <w:t>4</w:t>
      </w:r>
      <w:r w:rsidRPr="00D772B2">
        <w:rPr>
          <w:rFonts w:ascii="Fira Sans Condensed" w:hAnsi="Fira Sans Condensed"/>
          <w:sz w:val="20"/>
          <w:szCs w:val="20"/>
        </w:rPr>
        <w:t xml:space="preserve">, before me, the undersigned Notary Public, personally appeared __Jeremy Bass___, known to me to be the person whose </w:t>
      </w:r>
      <w:proofErr w:type="gramStart"/>
      <w:r w:rsidRPr="00D772B2">
        <w:rPr>
          <w:rFonts w:ascii="Fira Sans Condensed" w:hAnsi="Fira Sans Condensed"/>
          <w:sz w:val="20"/>
          <w:szCs w:val="20"/>
        </w:rPr>
        <w:t>name is</w:t>
      </w:r>
      <w:proofErr w:type="gramEnd"/>
      <w:r w:rsidRPr="00D772B2">
        <w:rPr>
          <w:rFonts w:ascii="Fira Sans Condensed" w:hAnsi="Fira Sans Condensed"/>
          <w:sz w:val="20"/>
          <w:szCs w:val="20"/>
        </w:rPr>
        <w:t xml:space="preserve"> subscribed to the foregoing instrument, and acknowledged to me that s/he executed the same. </w:t>
      </w:r>
    </w:p>
    <w:p w14:paraId="18FF3EF8" w14:textId="77777777" w:rsidR="00FA30BD" w:rsidRPr="00D772B2" w:rsidRDefault="00FA30BD" w:rsidP="00FA30BD">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above written. </w:t>
      </w:r>
    </w:p>
    <w:p w14:paraId="131F6DB0" w14:textId="77777777" w:rsidR="00FA30BD" w:rsidRPr="00D772B2" w:rsidRDefault="00FA30BD" w:rsidP="00FA30BD">
      <w:pPr>
        <w:pStyle w:val="Default"/>
        <w:suppressLineNumbers/>
        <w:rPr>
          <w:rFonts w:ascii="Fira Sans Condensed" w:hAnsi="Fira Sans Condensed"/>
          <w:sz w:val="20"/>
          <w:szCs w:val="20"/>
        </w:rPr>
      </w:pPr>
      <w:r w:rsidRPr="00D772B2">
        <w:rPr>
          <w:rFonts w:ascii="Fira Sans Condensed" w:hAnsi="Fira Sans Condensed"/>
          <w:sz w:val="20"/>
          <w:szCs w:val="20"/>
        </w:rPr>
        <w:t xml:space="preserve">_____________________________________ </w:t>
      </w:r>
    </w:p>
    <w:p w14:paraId="37BFB841" w14:textId="77777777" w:rsidR="00FA30BD" w:rsidRPr="00D772B2" w:rsidRDefault="00FA30BD" w:rsidP="00FA30BD">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510C5BBF" w14:textId="77777777" w:rsidR="00FA30BD" w:rsidRPr="00D772B2" w:rsidRDefault="00FA30BD" w:rsidP="00FA30BD">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____________________________ </w:t>
      </w:r>
    </w:p>
    <w:p w14:paraId="622888D3" w14:textId="77777777" w:rsidR="00FA30BD" w:rsidRPr="00D772B2" w:rsidRDefault="00FA30BD" w:rsidP="00FA30BD">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Commission Expires: ____________________</w:t>
      </w:r>
    </w:p>
    <w:bookmarkEnd w:id="7"/>
    <w:p w14:paraId="6D59595B" w14:textId="7C3ADC59" w:rsidR="0001260A" w:rsidRPr="00643D19" w:rsidRDefault="0001260A" w:rsidP="00643D19">
      <w:pPr>
        <w:pStyle w:val="TOAHeading"/>
        <w:tabs>
          <w:tab w:val="right" w:leader="dot" w:pos="8774"/>
        </w:tabs>
        <w:rPr>
          <w:rFonts w:ascii="Fira Sans Condensed" w:hAnsi="Fira Sans Condensed" w:cs="Fira Code"/>
          <w:sz w:val="22"/>
          <w:szCs w:val="22"/>
        </w:rPr>
      </w:pPr>
    </w:p>
    <w:sectPr w:rsidR="0001260A" w:rsidRPr="00643D19" w:rsidSect="002414D9">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38800" w14:textId="77777777" w:rsidR="00D60A69" w:rsidRDefault="00D60A69">
      <w:pPr>
        <w:spacing w:line="20" w:lineRule="exact"/>
        <w:rPr>
          <w:sz w:val="24"/>
          <w:szCs w:val="24"/>
        </w:rPr>
      </w:pPr>
    </w:p>
  </w:endnote>
  <w:endnote w:type="continuationSeparator" w:id="0">
    <w:p w14:paraId="03A82F93" w14:textId="77777777" w:rsidR="00D60A69" w:rsidRDefault="00D60A69">
      <w:r>
        <w:rPr>
          <w:sz w:val="24"/>
          <w:szCs w:val="24"/>
        </w:rPr>
        <w:t xml:space="preserve"> </w:t>
      </w:r>
    </w:p>
  </w:endnote>
  <w:endnote w:type="continuationNotice" w:id="1">
    <w:p w14:paraId="3AD72F03" w14:textId="77777777" w:rsidR="00D60A69" w:rsidRDefault="00D60A69">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Fira Sans Condensed">
    <w:panose1 w:val="020B0503050000020004"/>
    <w:charset w:val="00"/>
    <w:family w:val="swiss"/>
    <w:pitch w:val="variable"/>
    <w:sig w:usb0="600002FF" w:usb1="00000001" w:usb2="00000000" w:usb3="00000000" w:csb0="0000019F" w:csb1="00000000"/>
  </w:font>
  <w:font w:name="Fira Code">
    <w:panose1 w:val="00000000000000000000"/>
    <w:charset w:val="00"/>
    <w:family w:val="auto"/>
    <w:pitch w:val="fixed"/>
    <w:sig w:usb0="E00002EF" w:usb1="1201F9FB" w:usb2="02002038"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1C20F" w14:textId="18ACB89B" w:rsidR="00085A74" w:rsidRPr="00186D9D" w:rsidRDefault="007C0EE4" w:rsidP="00186D9D">
    <w:pPr>
      <w:pStyle w:val="SingleSpacing"/>
      <w:rPr>
        <w:rFonts w:ascii="Segoe UI Light" w:hAnsi="Segoe UI Light" w:cs="Segoe UI Light"/>
        <w:b/>
        <w:bCs/>
        <w:sz w:val="22"/>
        <w:szCs w:val="22"/>
      </w:rPr>
    </w:pPr>
    <w:r w:rsidRPr="007C0EE4">
      <w:rPr>
        <w:rFonts w:ascii="Fira Sans Condensed" w:hAnsi="Fira Sans Condensed" w:cs="Fira Code"/>
        <w:b/>
        <w:bCs/>
        <w:sz w:val="22"/>
        <w:szCs w:val="22"/>
      </w:rPr>
      <w:t>MEMORANDUM IN SUPPORT OF DEFENDANT’S RESPONSE</w:t>
    </w:r>
    <w:r>
      <w:rPr>
        <w:rFonts w:ascii="Fira Sans Condensed" w:hAnsi="Fira Sans Condensed" w:cs="Fira Code"/>
        <w:b/>
        <w:bCs/>
        <w:sz w:val="22"/>
        <w:szCs w:val="22"/>
      </w:rPr>
      <w:t xml:space="preserve">               </w:t>
    </w:r>
    <w:r w:rsidR="00186D9D">
      <w:rPr>
        <w:rStyle w:val="PageNumber"/>
        <w:rFonts w:ascii="Segoe UI Light" w:hAnsi="Segoe UI Light" w:cs="Segoe UI Light"/>
      </w:rPr>
      <w:t xml:space="preserve">          </w:t>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085A74" w:rsidRPr="00A46877">
      <w:rPr>
        <w:rStyle w:val="PageNumber"/>
        <w:rFonts w:ascii="Segoe UI Light" w:hAnsi="Segoe UI Light" w:cs="Segoe UI Light"/>
      </w:rPr>
      <w:t>PAGE</w:t>
    </w:r>
    <w:r w:rsidR="00C87D29" w:rsidRPr="00A46877">
      <w:rPr>
        <w:rStyle w:val="PageNumber"/>
        <w:rFonts w:ascii="Segoe UI Light" w:hAnsi="Segoe UI Light" w:cs="Segoe UI Light"/>
      </w:rPr>
      <w:t xml:space="preserve"> </w:t>
    </w:r>
    <w:r w:rsidR="00C87D29" w:rsidRPr="00A46877">
      <w:rPr>
        <w:rStyle w:val="PageNumber"/>
        <w:rFonts w:ascii="Segoe UI Light" w:hAnsi="Segoe UI Light" w:cs="Segoe UI Light"/>
      </w:rPr>
      <w:fldChar w:fldCharType="begin"/>
    </w:r>
    <w:r w:rsidR="00C87D29" w:rsidRPr="00A46877">
      <w:rPr>
        <w:rStyle w:val="PageNumber"/>
        <w:rFonts w:ascii="Segoe UI Light" w:hAnsi="Segoe UI Light" w:cs="Segoe UI Light"/>
      </w:rPr>
      <w:instrText xml:space="preserve"> PAGE </w:instrText>
    </w:r>
    <w:r w:rsidR="00C87D29" w:rsidRPr="00A46877">
      <w:rPr>
        <w:rStyle w:val="PageNumber"/>
        <w:rFonts w:ascii="Segoe UI Light" w:hAnsi="Segoe UI Light" w:cs="Segoe UI Light"/>
      </w:rPr>
      <w:fldChar w:fldCharType="separate"/>
    </w:r>
    <w:r w:rsidR="00074A5D" w:rsidRPr="00A46877">
      <w:rPr>
        <w:rStyle w:val="PageNumber"/>
        <w:rFonts w:ascii="Segoe UI Light" w:hAnsi="Segoe UI Light" w:cs="Segoe UI Light"/>
        <w:noProof/>
      </w:rPr>
      <w:t>1</w:t>
    </w:r>
    <w:r w:rsidR="00C87D29" w:rsidRPr="00A46877">
      <w:rPr>
        <w:rStyle w:val="PageNumber"/>
        <w:rFonts w:ascii="Segoe UI Light" w:hAnsi="Segoe UI Light"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518BC" w14:textId="77777777" w:rsidR="00D60A69" w:rsidRDefault="00D60A69">
      <w:r>
        <w:rPr>
          <w:sz w:val="24"/>
          <w:szCs w:val="24"/>
        </w:rPr>
        <w:separator/>
      </w:r>
    </w:p>
  </w:footnote>
  <w:footnote w:type="continuationSeparator" w:id="0">
    <w:p w14:paraId="47FD96CA" w14:textId="77777777" w:rsidR="00D60A69" w:rsidRDefault="00D60A69">
      <w:r>
        <w:continuationSeparator/>
      </w:r>
    </w:p>
  </w:footnote>
  <w:footnote w:type="continuationNotice" w:id="1">
    <w:p w14:paraId="0AFB454F" w14:textId="77777777" w:rsidR="00D60A69" w:rsidRDefault="00D60A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25A2F"/>
    <w:multiLevelType w:val="hybridMultilevel"/>
    <w:tmpl w:val="26061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10F28"/>
    <w:multiLevelType w:val="hybridMultilevel"/>
    <w:tmpl w:val="BC9AD678"/>
    <w:lvl w:ilvl="0" w:tplc="FFFFFFFF">
      <w:start w:val="1"/>
      <w:numFmt w:val="decimal"/>
      <w:lvlText w:val="%1."/>
      <w:lvlJc w:val="left"/>
      <w:pPr>
        <w:ind w:left="630" w:hanging="360"/>
      </w:p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 w15:restartNumberingAfterBreak="0">
    <w:nsid w:val="1CA47089"/>
    <w:multiLevelType w:val="hybridMultilevel"/>
    <w:tmpl w:val="EA2A0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4" w15:restartNumberingAfterBreak="0">
    <w:nsid w:val="5D3F03DD"/>
    <w:multiLevelType w:val="hybridMultilevel"/>
    <w:tmpl w:val="AB10168E"/>
    <w:lvl w:ilvl="0" w:tplc="BB5EB894">
      <w:start w:val="3"/>
      <w:numFmt w:val="bullet"/>
      <w:lvlText w:val="-"/>
      <w:lvlJc w:val="left"/>
      <w:pPr>
        <w:ind w:left="731" w:hanging="360"/>
      </w:pPr>
      <w:rPr>
        <w:rFonts w:ascii="Fira Sans Condensed" w:eastAsia="Times New Roman" w:hAnsi="Fira Sans Condensed" w:cs="Fira Code"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5" w15:restartNumberingAfterBreak="0">
    <w:nsid w:val="7BB40610"/>
    <w:multiLevelType w:val="hybridMultilevel"/>
    <w:tmpl w:val="75AC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952A70"/>
    <w:multiLevelType w:val="hybridMultilevel"/>
    <w:tmpl w:val="C58E4E4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673847020">
    <w:abstractNumId w:val="3"/>
  </w:num>
  <w:num w:numId="2" w16cid:durableId="1300723391">
    <w:abstractNumId w:val="4"/>
  </w:num>
  <w:num w:numId="3" w16cid:durableId="1470393535">
    <w:abstractNumId w:val="2"/>
  </w:num>
  <w:num w:numId="4" w16cid:durableId="1937517744">
    <w:abstractNumId w:val="0"/>
  </w:num>
  <w:num w:numId="5" w16cid:durableId="1558780495">
    <w:abstractNumId w:val="5"/>
  </w:num>
  <w:num w:numId="6" w16cid:durableId="281695417">
    <w:abstractNumId w:val="6"/>
  </w:num>
  <w:num w:numId="7" w16cid:durableId="65059640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CD9"/>
    <w:rsid w:val="00000D19"/>
    <w:rsid w:val="00001374"/>
    <w:rsid w:val="0000186D"/>
    <w:rsid w:val="00002753"/>
    <w:rsid w:val="00004473"/>
    <w:rsid w:val="00005C63"/>
    <w:rsid w:val="00010066"/>
    <w:rsid w:val="00011CBB"/>
    <w:rsid w:val="0001260A"/>
    <w:rsid w:val="00016906"/>
    <w:rsid w:val="00016F1E"/>
    <w:rsid w:val="0001727F"/>
    <w:rsid w:val="00020121"/>
    <w:rsid w:val="0002088D"/>
    <w:rsid w:val="00021ECC"/>
    <w:rsid w:val="000236B4"/>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8F9"/>
    <w:rsid w:val="00062305"/>
    <w:rsid w:val="000625C4"/>
    <w:rsid w:val="00062D17"/>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6487"/>
    <w:rsid w:val="0012756B"/>
    <w:rsid w:val="001337D5"/>
    <w:rsid w:val="00133E85"/>
    <w:rsid w:val="00134668"/>
    <w:rsid w:val="00134D7F"/>
    <w:rsid w:val="00136B30"/>
    <w:rsid w:val="00136E66"/>
    <w:rsid w:val="00137C07"/>
    <w:rsid w:val="0014088B"/>
    <w:rsid w:val="001408AF"/>
    <w:rsid w:val="001416B6"/>
    <w:rsid w:val="00142694"/>
    <w:rsid w:val="001434D2"/>
    <w:rsid w:val="00144397"/>
    <w:rsid w:val="0014558C"/>
    <w:rsid w:val="001459B1"/>
    <w:rsid w:val="0014645D"/>
    <w:rsid w:val="0014716B"/>
    <w:rsid w:val="0014754C"/>
    <w:rsid w:val="00147BFB"/>
    <w:rsid w:val="00150B9C"/>
    <w:rsid w:val="0015138F"/>
    <w:rsid w:val="00153DDA"/>
    <w:rsid w:val="00154519"/>
    <w:rsid w:val="0015689A"/>
    <w:rsid w:val="001571E3"/>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CD9"/>
    <w:rsid w:val="00183B87"/>
    <w:rsid w:val="001844B9"/>
    <w:rsid w:val="00184A2A"/>
    <w:rsid w:val="0018552E"/>
    <w:rsid w:val="00185CA7"/>
    <w:rsid w:val="0018615A"/>
    <w:rsid w:val="001863D8"/>
    <w:rsid w:val="0018664E"/>
    <w:rsid w:val="00186D9D"/>
    <w:rsid w:val="00187A70"/>
    <w:rsid w:val="00187DC4"/>
    <w:rsid w:val="0019061F"/>
    <w:rsid w:val="00191A1A"/>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76B3"/>
    <w:rsid w:val="001F7B5E"/>
    <w:rsid w:val="00200D8F"/>
    <w:rsid w:val="00202369"/>
    <w:rsid w:val="00202D99"/>
    <w:rsid w:val="002043BA"/>
    <w:rsid w:val="00205C91"/>
    <w:rsid w:val="0020679D"/>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C18"/>
    <w:rsid w:val="00250F9A"/>
    <w:rsid w:val="00251ACA"/>
    <w:rsid w:val="00253971"/>
    <w:rsid w:val="00253E78"/>
    <w:rsid w:val="00253F77"/>
    <w:rsid w:val="00254530"/>
    <w:rsid w:val="00254C2C"/>
    <w:rsid w:val="00254FFE"/>
    <w:rsid w:val="002569A1"/>
    <w:rsid w:val="00256D22"/>
    <w:rsid w:val="00257305"/>
    <w:rsid w:val="00257887"/>
    <w:rsid w:val="002602A2"/>
    <w:rsid w:val="00262D86"/>
    <w:rsid w:val="00265087"/>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40D"/>
    <w:rsid w:val="00284534"/>
    <w:rsid w:val="00284A75"/>
    <w:rsid w:val="002859BC"/>
    <w:rsid w:val="00286B38"/>
    <w:rsid w:val="00286E1B"/>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516A"/>
    <w:rsid w:val="002B53B5"/>
    <w:rsid w:val="002B569B"/>
    <w:rsid w:val="002B7CBA"/>
    <w:rsid w:val="002C00C6"/>
    <w:rsid w:val="002C065A"/>
    <w:rsid w:val="002C1E92"/>
    <w:rsid w:val="002C42A8"/>
    <w:rsid w:val="002C6E3F"/>
    <w:rsid w:val="002D07D2"/>
    <w:rsid w:val="002D1164"/>
    <w:rsid w:val="002D1334"/>
    <w:rsid w:val="002D19B8"/>
    <w:rsid w:val="002D2F7C"/>
    <w:rsid w:val="002D3584"/>
    <w:rsid w:val="002D5CF2"/>
    <w:rsid w:val="002E05D6"/>
    <w:rsid w:val="002E1B9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43DF"/>
    <w:rsid w:val="00355DBA"/>
    <w:rsid w:val="003562B9"/>
    <w:rsid w:val="003564EB"/>
    <w:rsid w:val="003568E5"/>
    <w:rsid w:val="003572D6"/>
    <w:rsid w:val="00360290"/>
    <w:rsid w:val="00361561"/>
    <w:rsid w:val="00361C40"/>
    <w:rsid w:val="0036200F"/>
    <w:rsid w:val="0036242F"/>
    <w:rsid w:val="003631E9"/>
    <w:rsid w:val="0036479C"/>
    <w:rsid w:val="003647B9"/>
    <w:rsid w:val="00367689"/>
    <w:rsid w:val="003676CD"/>
    <w:rsid w:val="00367771"/>
    <w:rsid w:val="0037307C"/>
    <w:rsid w:val="00373F05"/>
    <w:rsid w:val="00376BBA"/>
    <w:rsid w:val="0038195E"/>
    <w:rsid w:val="00381E71"/>
    <w:rsid w:val="00382126"/>
    <w:rsid w:val="00383EC1"/>
    <w:rsid w:val="00384614"/>
    <w:rsid w:val="00384F2D"/>
    <w:rsid w:val="00387DE6"/>
    <w:rsid w:val="003903ED"/>
    <w:rsid w:val="003916E0"/>
    <w:rsid w:val="00392051"/>
    <w:rsid w:val="003925D6"/>
    <w:rsid w:val="003938A3"/>
    <w:rsid w:val="00394C00"/>
    <w:rsid w:val="00395287"/>
    <w:rsid w:val="00396167"/>
    <w:rsid w:val="003963B6"/>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F70"/>
    <w:rsid w:val="00425407"/>
    <w:rsid w:val="004275D2"/>
    <w:rsid w:val="00427DEE"/>
    <w:rsid w:val="00427E5A"/>
    <w:rsid w:val="00430EA9"/>
    <w:rsid w:val="00432EB3"/>
    <w:rsid w:val="0043358C"/>
    <w:rsid w:val="00433984"/>
    <w:rsid w:val="0043461F"/>
    <w:rsid w:val="00437B27"/>
    <w:rsid w:val="00441DEE"/>
    <w:rsid w:val="00443406"/>
    <w:rsid w:val="00443916"/>
    <w:rsid w:val="00443C90"/>
    <w:rsid w:val="00443CC3"/>
    <w:rsid w:val="0044749E"/>
    <w:rsid w:val="00450C11"/>
    <w:rsid w:val="00451135"/>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A061D"/>
    <w:rsid w:val="004A1E93"/>
    <w:rsid w:val="004A3740"/>
    <w:rsid w:val="004A5CA6"/>
    <w:rsid w:val="004A7AA3"/>
    <w:rsid w:val="004B00AA"/>
    <w:rsid w:val="004B08FF"/>
    <w:rsid w:val="004B22EE"/>
    <w:rsid w:val="004B2706"/>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618B"/>
    <w:rsid w:val="004C723B"/>
    <w:rsid w:val="004D094B"/>
    <w:rsid w:val="004D2043"/>
    <w:rsid w:val="004D2CC9"/>
    <w:rsid w:val="004D5FBF"/>
    <w:rsid w:val="004D6423"/>
    <w:rsid w:val="004D6B88"/>
    <w:rsid w:val="004D7222"/>
    <w:rsid w:val="004E0C7C"/>
    <w:rsid w:val="004E576D"/>
    <w:rsid w:val="004E6E7D"/>
    <w:rsid w:val="004F0A13"/>
    <w:rsid w:val="004F2699"/>
    <w:rsid w:val="004F2954"/>
    <w:rsid w:val="004F4586"/>
    <w:rsid w:val="004F477F"/>
    <w:rsid w:val="004F79C9"/>
    <w:rsid w:val="00500077"/>
    <w:rsid w:val="005002C2"/>
    <w:rsid w:val="00500634"/>
    <w:rsid w:val="005008EF"/>
    <w:rsid w:val="0050347C"/>
    <w:rsid w:val="005038DB"/>
    <w:rsid w:val="005044AC"/>
    <w:rsid w:val="005052D3"/>
    <w:rsid w:val="00510045"/>
    <w:rsid w:val="00510A52"/>
    <w:rsid w:val="00511964"/>
    <w:rsid w:val="00512E58"/>
    <w:rsid w:val="00513ABB"/>
    <w:rsid w:val="00516B80"/>
    <w:rsid w:val="00516BE6"/>
    <w:rsid w:val="00517226"/>
    <w:rsid w:val="00520194"/>
    <w:rsid w:val="00520501"/>
    <w:rsid w:val="005218D3"/>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274"/>
    <w:rsid w:val="00580C58"/>
    <w:rsid w:val="00580DC1"/>
    <w:rsid w:val="00580DE6"/>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EF2"/>
    <w:rsid w:val="005D0572"/>
    <w:rsid w:val="005D07B6"/>
    <w:rsid w:val="005D07CD"/>
    <w:rsid w:val="005D09D1"/>
    <w:rsid w:val="005D0B99"/>
    <w:rsid w:val="005D1240"/>
    <w:rsid w:val="005D15F3"/>
    <w:rsid w:val="005D2B5C"/>
    <w:rsid w:val="005D3C7A"/>
    <w:rsid w:val="005D52C9"/>
    <w:rsid w:val="005D535E"/>
    <w:rsid w:val="005D66A0"/>
    <w:rsid w:val="005D6997"/>
    <w:rsid w:val="005D6A5D"/>
    <w:rsid w:val="005D6D98"/>
    <w:rsid w:val="005D7E64"/>
    <w:rsid w:val="005E0F5E"/>
    <w:rsid w:val="005E1ACF"/>
    <w:rsid w:val="005E1BE3"/>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40F2"/>
    <w:rsid w:val="00606A43"/>
    <w:rsid w:val="00607CDD"/>
    <w:rsid w:val="006107FE"/>
    <w:rsid w:val="00614233"/>
    <w:rsid w:val="00614BDD"/>
    <w:rsid w:val="00614EC1"/>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A8E"/>
    <w:rsid w:val="00683E9F"/>
    <w:rsid w:val="0068508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6C4"/>
    <w:rsid w:val="0072561A"/>
    <w:rsid w:val="00725F2D"/>
    <w:rsid w:val="00726543"/>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E79"/>
    <w:rsid w:val="007C030A"/>
    <w:rsid w:val="007C0EE4"/>
    <w:rsid w:val="007C1492"/>
    <w:rsid w:val="007C1B32"/>
    <w:rsid w:val="007C2D1A"/>
    <w:rsid w:val="007C32F6"/>
    <w:rsid w:val="007C388D"/>
    <w:rsid w:val="007C5D8F"/>
    <w:rsid w:val="007C6B21"/>
    <w:rsid w:val="007C6BE7"/>
    <w:rsid w:val="007D0440"/>
    <w:rsid w:val="007D0E1F"/>
    <w:rsid w:val="007D1AB4"/>
    <w:rsid w:val="007D447E"/>
    <w:rsid w:val="007D4DED"/>
    <w:rsid w:val="007D627E"/>
    <w:rsid w:val="007D63CA"/>
    <w:rsid w:val="007D644F"/>
    <w:rsid w:val="007D6FDC"/>
    <w:rsid w:val="007D792C"/>
    <w:rsid w:val="007E1AE4"/>
    <w:rsid w:val="007E1B08"/>
    <w:rsid w:val="007E367D"/>
    <w:rsid w:val="007E4422"/>
    <w:rsid w:val="007E4F28"/>
    <w:rsid w:val="007E5904"/>
    <w:rsid w:val="007E6687"/>
    <w:rsid w:val="007E714A"/>
    <w:rsid w:val="007F1AEB"/>
    <w:rsid w:val="007F1F7A"/>
    <w:rsid w:val="007F2949"/>
    <w:rsid w:val="007F3847"/>
    <w:rsid w:val="007F46B7"/>
    <w:rsid w:val="007F4B5B"/>
    <w:rsid w:val="007F6CB5"/>
    <w:rsid w:val="007F7291"/>
    <w:rsid w:val="007F7A99"/>
    <w:rsid w:val="007F7BBB"/>
    <w:rsid w:val="008018CB"/>
    <w:rsid w:val="00802690"/>
    <w:rsid w:val="00803327"/>
    <w:rsid w:val="00803F09"/>
    <w:rsid w:val="00804C6C"/>
    <w:rsid w:val="00805A14"/>
    <w:rsid w:val="00806243"/>
    <w:rsid w:val="00807A8D"/>
    <w:rsid w:val="00810109"/>
    <w:rsid w:val="00812810"/>
    <w:rsid w:val="008131C5"/>
    <w:rsid w:val="00814C1A"/>
    <w:rsid w:val="00814FF8"/>
    <w:rsid w:val="00816523"/>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4109"/>
    <w:rsid w:val="0087490E"/>
    <w:rsid w:val="00876BCC"/>
    <w:rsid w:val="00877EB3"/>
    <w:rsid w:val="00880449"/>
    <w:rsid w:val="008813BB"/>
    <w:rsid w:val="00882BCD"/>
    <w:rsid w:val="00883585"/>
    <w:rsid w:val="00883F3F"/>
    <w:rsid w:val="0088572B"/>
    <w:rsid w:val="00885F3C"/>
    <w:rsid w:val="00885FAB"/>
    <w:rsid w:val="0088645B"/>
    <w:rsid w:val="00886CC6"/>
    <w:rsid w:val="008879A1"/>
    <w:rsid w:val="00890E1D"/>
    <w:rsid w:val="00891C6D"/>
    <w:rsid w:val="00891CB7"/>
    <w:rsid w:val="00892E54"/>
    <w:rsid w:val="00892EF4"/>
    <w:rsid w:val="008933F5"/>
    <w:rsid w:val="00895E60"/>
    <w:rsid w:val="00896D53"/>
    <w:rsid w:val="00897D08"/>
    <w:rsid w:val="00897D95"/>
    <w:rsid w:val="008A05BE"/>
    <w:rsid w:val="008A1B97"/>
    <w:rsid w:val="008A249D"/>
    <w:rsid w:val="008A4CE8"/>
    <w:rsid w:val="008A583D"/>
    <w:rsid w:val="008A5E0B"/>
    <w:rsid w:val="008A6618"/>
    <w:rsid w:val="008A7418"/>
    <w:rsid w:val="008A7CD9"/>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8F5B5E"/>
    <w:rsid w:val="00900512"/>
    <w:rsid w:val="00900DFD"/>
    <w:rsid w:val="00901138"/>
    <w:rsid w:val="009016A8"/>
    <w:rsid w:val="00901CAC"/>
    <w:rsid w:val="00902409"/>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21A7"/>
    <w:rsid w:val="009824CD"/>
    <w:rsid w:val="00983460"/>
    <w:rsid w:val="00983A55"/>
    <w:rsid w:val="009842B1"/>
    <w:rsid w:val="00984A74"/>
    <w:rsid w:val="0099024D"/>
    <w:rsid w:val="009917B9"/>
    <w:rsid w:val="00994AFF"/>
    <w:rsid w:val="00997C97"/>
    <w:rsid w:val="009A0648"/>
    <w:rsid w:val="009A0990"/>
    <w:rsid w:val="009A2D87"/>
    <w:rsid w:val="009A3CF1"/>
    <w:rsid w:val="009A3F7B"/>
    <w:rsid w:val="009A50C0"/>
    <w:rsid w:val="009A5270"/>
    <w:rsid w:val="009A59AF"/>
    <w:rsid w:val="009B194F"/>
    <w:rsid w:val="009B1968"/>
    <w:rsid w:val="009B5AD7"/>
    <w:rsid w:val="009B6B31"/>
    <w:rsid w:val="009B6B88"/>
    <w:rsid w:val="009C0077"/>
    <w:rsid w:val="009C0D1E"/>
    <w:rsid w:val="009C1B27"/>
    <w:rsid w:val="009C2062"/>
    <w:rsid w:val="009C3A18"/>
    <w:rsid w:val="009C61B7"/>
    <w:rsid w:val="009C658F"/>
    <w:rsid w:val="009C6762"/>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2A87"/>
    <w:rsid w:val="009F40AD"/>
    <w:rsid w:val="009F546D"/>
    <w:rsid w:val="009F57C3"/>
    <w:rsid w:val="009F67E6"/>
    <w:rsid w:val="009F7BDA"/>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60078"/>
    <w:rsid w:val="00A6111D"/>
    <w:rsid w:val="00A64D5D"/>
    <w:rsid w:val="00A660B4"/>
    <w:rsid w:val="00A67112"/>
    <w:rsid w:val="00A6748C"/>
    <w:rsid w:val="00A70821"/>
    <w:rsid w:val="00A713E5"/>
    <w:rsid w:val="00A719B9"/>
    <w:rsid w:val="00A72100"/>
    <w:rsid w:val="00A738C4"/>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9DF"/>
    <w:rsid w:val="00A95D4B"/>
    <w:rsid w:val="00A96040"/>
    <w:rsid w:val="00A97EA5"/>
    <w:rsid w:val="00AA043D"/>
    <w:rsid w:val="00AA05B2"/>
    <w:rsid w:val="00AA23AD"/>
    <w:rsid w:val="00AA3A45"/>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C9E"/>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3DC6"/>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1B6B"/>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2073"/>
    <w:rsid w:val="00B84110"/>
    <w:rsid w:val="00B87252"/>
    <w:rsid w:val="00B87C8B"/>
    <w:rsid w:val="00B90C60"/>
    <w:rsid w:val="00B90F2E"/>
    <w:rsid w:val="00B91328"/>
    <w:rsid w:val="00B938D9"/>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596A"/>
    <w:rsid w:val="00BB64C2"/>
    <w:rsid w:val="00BB74EB"/>
    <w:rsid w:val="00BB7583"/>
    <w:rsid w:val="00BB77FD"/>
    <w:rsid w:val="00BB7923"/>
    <w:rsid w:val="00BB7FB2"/>
    <w:rsid w:val="00BC0434"/>
    <w:rsid w:val="00BC05D3"/>
    <w:rsid w:val="00BC12DA"/>
    <w:rsid w:val="00BC22A0"/>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0828"/>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5414"/>
    <w:rsid w:val="00C85E40"/>
    <w:rsid w:val="00C85F9A"/>
    <w:rsid w:val="00C87170"/>
    <w:rsid w:val="00C872B9"/>
    <w:rsid w:val="00C87D29"/>
    <w:rsid w:val="00C90129"/>
    <w:rsid w:val="00C907AC"/>
    <w:rsid w:val="00C90C42"/>
    <w:rsid w:val="00C92189"/>
    <w:rsid w:val="00C92F93"/>
    <w:rsid w:val="00C93035"/>
    <w:rsid w:val="00C93E22"/>
    <w:rsid w:val="00C96A29"/>
    <w:rsid w:val="00C96D09"/>
    <w:rsid w:val="00CA08EF"/>
    <w:rsid w:val="00CA116E"/>
    <w:rsid w:val="00CA1E91"/>
    <w:rsid w:val="00CA3498"/>
    <w:rsid w:val="00CA3B81"/>
    <w:rsid w:val="00CA3F5D"/>
    <w:rsid w:val="00CA4682"/>
    <w:rsid w:val="00CA5FEA"/>
    <w:rsid w:val="00CA73D7"/>
    <w:rsid w:val="00CA7D2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5FFE"/>
    <w:rsid w:val="00CC71D6"/>
    <w:rsid w:val="00CD3580"/>
    <w:rsid w:val="00CD3C63"/>
    <w:rsid w:val="00CD4438"/>
    <w:rsid w:val="00CD535C"/>
    <w:rsid w:val="00CD7684"/>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9F6"/>
    <w:rsid w:val="00D12A6C"/>
    <w:rsid w:val="00D14CD3"/>
    <w:rsid w:val="00D14D93"/>
    <w:rsid w:val="00D1502B"/>
    <w:rsid w:val="00D15F51"/>
    <w:rsid w:val="00D171F5"/>
    <w:rsid w:val="00D175F7"/>
    <w:rsid w:val="00D213F1"/>
    <w:rsid w:val="00D2355C"/>
    <w:rsid w:val="00D24310"/>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44CE"/>
    <w:rsid w:val="00D55A0A"/>
    <w:rsid w:val="00D57BF2"/>
    <w:rsid w:val="00D6041D"/>
    <w:rsid w:val="00D60A69"/>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2E01"/>
    <w:rsid w:val="00DB396C"/>
    <w:rsid w:val="00DB39CC"/>
    <w:rsid w:val="00DB3CCE"/>
    <w:rsid w:val="00DB4430"/>
    <w:rsid w:val="00DB49EE"/>
    <w:rsid w:val="00DB645A"/>
    <w:rsid w:val="00DC238F"/>
    <w:rsid w:val="00DC4512"/>
    <w:rsid w:val="00DC5FD8"/>
    <w:rsid w:val="00DD1BC6"/>
    <w:rsid w:val="00DD2DBB"/>
    <w:rsid w:val="00DD3CC7"/>
    <w:rsid w:val="00DD4FF5"/>
    <w:rsid w:val="00DD6C1C"/>
    <w:rsid w:val="00DE0651"/>
    <w:rsid w:val="00DE2803"/>
    <w:rsid w:val="00DE2886"/>
    <w:rsid w:val="00DE6507"/>
    <w:rsid w:val="00DF21EC"/>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20E5"/>
    <w:rsid w:val="00E13570"/>
    <w:rsid w:val="00E13F69"/>
    <w:rsid w:val="00E14611"/>
    <w:rsid w:val="00E154AD"/>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7C88"/>
    <w:rsid w:val="00E81F7B"/>
    <w:rsid w:val="00E825C2"/>
    <w:rsid w:val="00E83718"/>
    <w:rsid w:val="00E83E1A"/>
    <w:rsid w:val="00E842F6"/>
    <w:rsid w:val="00E84A1F"/>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316"/>
    <w:rsid w:val="00ED5418"/>
    <w:rsid w:val="00ED5F45"/>
    <w:rsid w:val="00ED6C40"/>
    <w:rsid w:val="00ED7F02"/>
    <w:rsid w:val="00EE07BD"/>
    <w:rsid w:val="00EE0C41"/>
    <w:rsid w:val="00EE14F2"/>
    <w:rsid w:val="00EE1813"/>
    <w:rsid w:val="00EE460E"/>
    <w:rsid w:val="00EE6D69"/>
    <w:rsid w:val="00EE7426"/>
    <w:rsid w:val="00EF0F1C"/>
    <w:rsid w:val="00EF2A27"/>
    <w:rsid w:val="00EF3F23"/>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4625"/>
    <w:rsid w:val="00F1575A"/>
    <w:rsid w:val="00F20EF3"/>
    <w:rsid w:val="00F228DA"/>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4C2"/>
    <w:rsid w:val="00F918FB"/>
    <w:rsid w:val="00F92DD8"/>
    <w:rsid w:val="00F93F5E"/>
    <w:rsid w:val="00F94799"/>
    <w:rsid w:val="00F95D6F"/>
    <w:rsid w:val="00F97AEE"/>
    <w:rsid w:val="00FA15B2"/>
    <w:rsid w:val="00FA2E0F"/>
    <w:rsid w:val="00FA30BD"/>
    <w:rsid w:val="00FA6713"/>
    <w:rsid w:val="00FA6E28"/>
    <w:rsid w:val="00FA7F14"/>
    <w:rsid w:val="00FB2701"/>
    <w:rsid w:val="00FB2BF3"/>
    <w:rsid w:val="00FB3555"/>
    <w:rsid w:val="00FB3CE1"/>
    <w:rsid w:val="00FB3D34"/>
    <w:rsid w:val="00FB462E"/>
    <w:rsid w:val="00FB55CA"/>
    <w:rsid w:val="00FB6DA9"/>
    <w:rsid w:val="00FC07F9"/>
    <w:rsid w:val="00FC2A90"/>
    <w:rsid w:val="00FC387A"/>
    <w:rsid w:val="00FC4203"/>
    <w:rsid w:val="00FC5501"/>
    <w:rsid w:val="00FC63FD"/>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BE8A06E7-B017-464F-8DD9-C5F7B9F0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1"/>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1"/>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1"/>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1"/>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1"/>
      </w:numPr>
      <w:tabs>
        <w:tab w:val="left" w:pos="-720"/>
      </w:tabs>
      <w:suppressAutoHyphens/>
      <w:jc w:val="center"/>
      <w:outlineLvl w:val="4"/>
    </w:pPr>
    <w:rPr>
      <w:b/>
      <w:bCs/>
      <w:spacing w:val="-2"/>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Fira Code" w:hAnsi="Fira Code" w:cs="Courier New"/>
      <w:spacing w:val="-2"/>
      <w:sz w:val="24"/>
      <w:szCs w:val="24"/>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9"/>
    <w:locked/>
    <w:rPr>
      <w:rFonts w:ascii="Fira Code" w:hAnsi="Fira Code" w:cs="Courier New"/>
      <w:b/>
      <w:bCs/>
      <w:spacing w:val="-2"/>
      <w:sz w:val="24"/>
      <w:szCs w:val="24"/>
      <w:u w:val="single"/>
    </w:rPr>
  </w:style>
  <w:style w:type="character" w:customStyle="1" w:styleId="Heading4Char">
    <w:name w:val="Heading 4 Char"/>
    <w:link w:val="Heading4"/>
    <w:uiPriority w:val="99"/>
    <w:locked/>
    <w:rPr>
      <w:rFonts w:ascii="Fira Code" w:hAnsi="Fira Code" w:cs="Courier New"/>
      <w:spacing w:val="-2"/>
      <w:sz w:val="24"/>
      <w:szCs w:val="24"/>
      <w:u w:val="single"/>
    </w:rPr>
  </w:style>
  <w:style w:type="character" w:customStyle="1" w:styleId="Heading5Char">
    <w:name w:val="Heading 5 Char"/>
    <w:link w:val="Heading5"/>
    <w:uiPriority w:val="99"/>
    <w:locked/>
    <w:rPr>
      <w:rFonts w:ascii="Fira Code" w:hAnsi="Fira Code" w:cs="Courier New"/>
      <w:b/>
      <w:bCs/>
      <w:spacing w:val="-2"/>
      <w:sz w:val="24"/>
      <w:szCs w:val="24"/>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643D19"/>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837160878">
      <w:bodyDiv w:val="1"/>
      <w:marLeft w:val="0"/>
      <w:marRight w:val="0"/>
      <w:marTop w:val="0"/>
      <w:marBottom w:val="0"/>
      <w:divBdr>
        <w:top w:val="none" w:sz="0" w:space="0" w:color="auto"/>
        <w:left w:val="none" w:sz="0" w:space="0" w:color="auto"/>
        <w:bottom w:val="none" w:sz="0" w:space="0" w:color="auto"/>
        <w:right w:val="none" w:sz="0" w:space="0" w:color="auto"/>
      </w:divBdr>
      <w:divsChild>
        <w:div w:id="2022004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15</Pages>
  <Words>4862</Words>
  <Characters>21881</Characters>
  <Application>Microsoft Office Word</Application>
  <DocSecurity>0</DocSecurity>
  <Lines>21881</Lines>
  <Paragraphs>2674</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RAWdeal</Company>
  <LinksUpToDate>false</LinksUpToDate>
  <CharactersWithSpaces>24069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13</cp:revision>
  <cp:lastPrinted>2023-03-28T20:37:00Z</cp:lastPrinted>
  <dcterms:created xsi:type="dcterms:W3CDTF">2024-08-13T08:41:00Z</dcterms:created>
  <dcterms:modified xsi:type="dcterms:W3CDTF">2024-08-14T21:18:00Z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ies>
</file>