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2E"/>
          <w:sz w:val="36"/>
        </w:rPr>
        <w:t>QUANTUMEXE — PayHere SaaS Subscription Method</w:t>
      </w:r>
    </w:p>
    <w:p>
      <w:pPr>
        <w:jc w:val="center"/>
      </w:pPr>
      <w:r>
        <w:rPr>
          <w:i/>
          <w:sz w:val="20"/>
        </w:rPr>
        <w:t>Handoff guide for AI agents / developers — reuse this pattern when adding subscriptions to other QUANTUMEXE systems</w:t>
      </w:r>
    </w:p>
    <w:p>
      <w:pPr>
        <w:jc w:val="center"/>
      </w:pPr>
      <w:r>
        <w:rPr>
          <w:sz w:val="18"/>
        </w:rPr>
        <w:t>Reference implementation: QUANTUMEXE POS  ·  Domain: quantumexe.com  ·  Updated: August 2026</w:t>
      </w:r>
    </w:p>
    <w:p>
      <w:pPr>
        <w:pStyle w:val="Heading1"/>
      </w:pPr>
      <w:r>
        <w:t>1. Purpose of this document</w:t>
      </w:r>
    </w:p>
    <w:p>
      <w:r>
        <w:rPr>
          <w:b w:val="0"/>
          <w:sz w:val="22"/>
        </w:rPr>
        <w:t>Give this document to another agent or developer when adding a PayHere subscription to a new QUANTUMEXE product. Follow the same architecture that already works for POS — do not invent a new checkout flow that posts directly from *.vercel.app.</w:t>
      </w:r>
    </w:p>
    <w:p>
      <w:r>
        <w:rPr>
          <w:b/>
          <w:sz w:val="22"/>
        </w:rPr>
        <w:t>Primary goals:</w:t>
      </w:r>
    </w:p>
    <w:p>
      <w:pPr>
        <w:pStyle w:val="ListBullet"/>
      </w:pPr>
      <w:r>
        <w:rPr>
          <w:sz w:val="20"/>
        </w:rPr>
        <w:t>Shop / tenant / customer pays QUANTUMEXE via PayHere (LKR).</w:t>
      </w:r>
    </w:p>
    <w:p>
      <w:pPr>
        <w:pStyle w:val="ListBullet"/>
      </w:pPr>
      <w:r>
        <w:rPr>
          <w:sz w:val="20"/>
        </w:rPr>
        <w:t>PayHere settles to QUANTUMEXE merchant bank — app never stores card numbers.</w:t>
      </w:r>
    </w:p>
    <w:p>
      <w:pPr>
        <w:pStyle w:val="ListBullet"/>
      </w:pPr>
      <w:r>
        <w:rPr>
          <w:sz w:val="20"/>
        </w:rPr>
        <w:t>Webhook activates or extends access automatically.</w:t>
      </w:r>
    </w:p>
    <w:p>
      <w:pPr>
        <w:pStyle w:val="ListBullet"/>
      </w:pPr>
      <w:r>
        <w:rPr>
          <w:sz w:val="20"/>
        </w:rPr>
        <w:t>Avoid PayHere “Unauthorized payment request” on production.</w:t>
      </w:r>
    </w:p>
    <w:p>
      <w:pPr>
        <w:pStyle w:val="Heading1"/>
      </w:pPr>
      <w:r>
        <w:t>2. Critical PayHere constraint (read first)</w:t>
      </w:r>
    </w:p>
    <w:p>
      <w:r>
        <w:rPr>
          <w:b/>
          <w:sz w:val="22"/>
        </w:rPr>
        <w:t>PayHere Sandbox Integrations does NOT allow subdomains. Registering domains like pos.quantumexe.com or anything.vercel.app fails with: “Sub Domains not allowed or Invalid Domain name”.</w:t>
      </w:r>
    </w:p>
    <w:p>
      <w:pPr>
        <w:pStyle w:val="ListBullet"/>
      </w:pPr>
      <w:r>
        <w:rPr>
          <w:sz w:val="20"/>
        </w:rPr>
        <w:t>Allowed examples: localhost (dev only), quantumexe.com (apex).</w:t>
      </w:r>
    </w:p>
    <w:p>
      <w:pPr>
        <w:pStyle w:val="ListBullet"/>
      </w:pPr>
      <w:r>
        <w:rPr>
          <w:sz w:val="20"/>
        </w:rPr>
        <w:t>Not allowed: pos.quantumexe.com, app.example.com, project.vercel.app.</w:t>
      </w:r>
    </w:p>
    <w:p>
      <w:r>
        <w:rPr>
          <w:b w:val="0"/>
          <w:sz w:val="22"/>
        </w:rPr>
        <w:t>Because of this, the browser must open / POST the PayHere checkout form from the registered apex domain (Referer = quantumexe.com), even if the product UI lives on a subdomain.</w:t>
      </w:r>
    </w:p>
    <w:p>
      <w:pPr>
        <w:pStyle w:val="Heading1"/>
      </w:pPr>
      <w:r>
        <w:t>3. Working architecture (POS reference)</w:t>
      </w:r>
    </w:p>
    <w:p>
      <w:r>
        <w:rPr>
          <w:b/>
          <w:sz w:val="22"/>
        </w:rPr>
        <w:t>Hosts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0B3D2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fill="0B3D2E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4320"/>
            <w:shd w:fill="0B3D2E" w:val="clear"/>
          </w:tcPr>
          <w:p>
            <w:r>
              <w:rPr>
                <w:b/>
                <w:color w:val="FFFFFF"/>
                <w:sz w:val="18"/>
              </w:rPr>
              <w:t>Hosting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Company / marketing site + PayHere bridge origin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https://quantumexe.com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Vercel project: our_s_company-main (repo: quantumexelab/quantum_web)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POS application UI + API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https://pos.quantumexe.com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Vercel project: quantumexe-pos (repo: quantumexelab/quantumexe-pos)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Legacy / alternate UI URL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https://quantumexe-pos.vercel.app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POS project — do NOT use as PayHere Integrations domain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Local development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http://localhost:5173 (+ API :4000)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npm run dev — PayHere domain can be localhost</w:t>
            </w:r>
          </w:p>
        </w:tc>
      </w:tr>
    </w:tbl>
    <w:p/>
    <w:p>
      <w:r>
        <w:rPr>
          <w:b/>
          <w:sz w:val="22"/>
        </w:rPr>
        <w:t>End-to-end payment flow</w:t>
      </w:r>
    </w:p>
    <w:p>
      <w:pPr>
        <w:pStyle w:val="ListNumber"/>
      </w:pPr>
      <w:r>
        <w:rPr>
          <w:sz w:val="20"/>
        </w:rPr>
        <w:t>User is logged into the product (e.g. pos.quantumexe.com) as Admin / owner.</w:t>
      </w:r>
    </w:p>
    <w:p>
      <w:pPr>
        <w:pStyle w:val="ListNumber"/>
      </w:pPr>
      <w:r>
        <w:rPr>
          <w:sz w:val="20"/>
        </w:rPr>
        <w:t>UI calls POST /api/billing/checkout (authenticated) with plan interval (monthly|annual) and optional recurring flag.</w:t>
      </w:r>
    </w:p>
    <w:p>
      <w:pPr>
        <w:pStyle w:val="ListNumber"/>
      </w:pPr>
      <w:r>
        <w:rPr>
          <w:sz w:val="20"/>
        </w:rPr>
        <w:t>API builds PayHere form fields + MD5 hash using Merchant ID + Merchant Secret (server-side only).</w:t>
      </w:r>
    </w:p>
    <w:p>
      <w:pPr>
        <w:pStyle w:val="ListNumber"/>
      </w:pPr>
      <w:r>
        <w:rPr>
          <w:sz w:val="20"/>
        </w:rPr>
        <w:t>API signs a short-lived JWT bridge token (audience: payhere-bridge, ~15 minutes) containing { action, fields }.</w:t>
      </w:r>
    </w:p>
    <w:p>
      <w:pPr>
        <w:pStyle w:val="ListNumber"/>
      </w:pPr>
      <w:r>
        <w:rPr>
          <w:sz w:val="20"/>
        </w:rPr>
        <w:t>API returns bridgeUrl = https://quantumexe.com/api/billing/bridge?t=&lt;JWT&gt; (plus raw fields for local fallback).</w:t>
      </w:r>
    </w:p>
    <w:p>
      <w:pPr>
        <w:pStyle w:val="ListNumber"/>
      </w:pPr>
      <w:r>
        <w:rPr>
          <w:sz w:val="20"/>
        </w:rPr>
        <w:t>Browser navigates to bridgeUrl on apex (window.location.assign).</w:t>
      </w:r>
    </w:p>
    <w:p>
      <w:pPr>
        <w:pStyle w:val="ListNumber"/>
      </w:pPr>
      <w:r>
        <w:rPr>
          <w:sz w:val="20"/>
        </w:rPr>
        <w:t>Company site Vercel rewrite proxies /api/billing/* → https://pos.quantumexe.com/api/billing/* (URL bar stays quantumexe.com).</w:t>
      </w:r>
    </w:p>
    <w:p>
      <w:pPr>
        <w:pStyle w:val="ListNumber"/>
      </w:pPr>
      <w:r>
        <w:rPr>
          <w:sz w:val="20"/>
        </w:rPr>
        <w:t>Bridge HTML page auto-POSTs the form to sandbox.payhere.lk (or live). Referer = quantumexe.com → PayHere accepts.</w:t>
      </w:r>
    </w:p>
    <w:p>
      <w:pPr>
        <w:pStyle w:val="ListNumber"/>
      </w:pPr>
      <w:r>
        <w:rPr>
          <w:sz w:val="20"/>
        </w:rPr>
        <w:t>User pays on PayHere. notify_url hits POS webhook. return_url / cancel_url go via apex paths that rewrite back to POS.</w:t>
      </w:r>
    </w:p>
    <w:p>
      <w:pPr>
        <w:pStyle w:val="ListNumber"/>
      </w:pPr>
      <w:r>
        <w:rPr>
          <w:sz w:val="20"/>
        </w:rPr>
        <w:t>Webhook verifies md5sig, then applySubscriptionPayment() extends nextDueAt / sets status active.</w:t>
      </w:r>
    </w:p>
    <w:p>
      <w:pPr>
        <w:pStyle w:val="Heading1"/>
      </w:pPr>
      <w:r>
        <w:t>4. Company-site proxy (required for apex)</w:t>
      </w:r>
    </w:p>
    <w:p>
      <w:r>
        <w:rPr>
          <w:b w:val="0"/>
          <w:sz w:val="22"/>
        </w:rPr>
        <w:t>Repo quantumexelab/quantum_web contains vercel.json rewrites. Do not remove these when editing the company site:</w:t>
      </w:r>
    </w:p>
    <w:p>
      <w:pPr>
        <w:spacing w:after="160"/>
      </w:pPr>
      <w:r>
        <w:rPr>
          <w:rFonts w:ascii="Consolas" w:hAnsi="Consolas"/>
          <w:sz w:val="16"/>
        </w:rPr>
        <w:t>{</w:t>
        <w:br/>
        <w:t xml:space="preserve">  "rewrites": [</w:t>
        <w:br/>
        <w:t xml:space="preserve">    {</w:t>
        <w:br/>
        <w:t xml:space="preserve">      "source": "/api/billing/:path*",</w:t>
        <w:br/>
        <w:t xml:space="preserve">      "destination": "https://pos.quantumexe.com/api/billing/:path*"</w:t>
        <w:br/>
        <w:t xml:space="preserve">    },</w:t>
        <w:br/>
        <w:t xml:space="preserve">    {</w:t>
        <w:br/>
        <w:t xml:space="preserve">      "source": "/pos-return",</w:t>
        <w:br/>
        <w:t xml:space="preserve">      "destination": "https://pos.quantumexe.com/setting?tab=license&amp;billing=return"</w:t>
        <w:br/>
        <w:t xml:space="preserve">    },</w:t>
        <w:br/>
        <w:t xml:space="preserve">    {</w:t>
        <w:br/>
        <w:t xml:space="preserve">      "source": "/pos-cancel",</w:t>
        <w:br/>
        <w:t xml:space="preserve">      "destination": "https://pos.quantumexe.com/setting?tab=license&amp;billing=cancel"</w:t>
        <w:br/>
        <w:t xml:space="preserve">    }</w:t>
        <w:br/>
        <w:t xml:space="preserve">  ]</w:t>
        <w:br/>
        <w:t>}</w:t>
      </w:r>
    </w:p>
    <w:p>
      <w:r>
        <w:rPr>
          <w:b w:val="0"/>
          <w:sz w:val="22"/>
        </w:rPr>
        <w:t>For a NEW product on another subdomain (e.g. salon.quantumexe.com), either: (A) add more rewrite destinations with product-specific paths, or (B) keep one shared billing API on POS/control plane and pass productId in custom fields.</w:t>
      </w:r>
    </w:p>
    <w:p>
      <w:pPr>
        <w:pStyle w:val="Heading1"/>
      </w:pPr>
      <w:r>
        <w:t>5. Environment variables</w:t>
      </w:r>
    </w:p>
    <w:p>
      <w:r>
        <w:rPr>
          <w:b/>
          <w:sz w:val="22"/>
        </w:rPr>
        <w:t>Set on the product API host (POS: Vercel → quantumexe-pos → Environment Variables → Production):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0B3D2E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336"/>
            <w:shd w:fill="0B3D2E" w:val="clear"/>
          </w:tcPr>
          <w:p>
            <w:r>
              <w:rPr>
                <w:b/>
                <w:color w:val="FFFFFF"/>
                <w:sz w:val="18"/>
              </w:rPr>
              <w:t>Example / notes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PAYHERE_MODE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sandbox | live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PAYHERE_MERCHANT_ID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From PayHere Integrations (e.g. 1237256)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PAYHERE_MERCHANT_SECRET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Secret for apex domain quantumexe.com ONLY (not localhost secret). Keep == padding.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PAYHERE_CHECKOUT_BASE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https://quantumexe.com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PAYHERE_RETURN_BASE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https://quantumexe.com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PAYHERE_BRIDGE_PATH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/api/billing/bridge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PAYHERE_RETURN_PATH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/pos-return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PAYHERE_CANCEL_PATH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/pos-cancel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PUBLIC_API_BASE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https://pos.quantumexe.com  (webhook notify host)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PUBLIC_WEB_BASE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https://pos.quantumexe.com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PAYHERE_AMOUNT_MONTHLY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Optional, default 2000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PAYHERE_AMOUNT_ANNUAL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Optional, default 20000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PAYHERE_DISABLE_RECURRING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Set 1 to force one-time only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Must match across verify of bridge JWT (same API that signs &amp; verifies)</w:t>
            </w:r>
          </w:p>
        </w:tc>
      </w:tr>
    </w:tbl>
    <w:p/>
    <w:p>
      <w:r>
        <w:rPr>
          <w:b w:val="0"/>
          <w:sz w:val="22"/>
        </w:rPr>
        <w:t>After changing env vars: Redeploy the product. If company-site vercel.json changed: redeploy our_s_company-main too.</w:t>
      </w:r>
    </w:p>
    <w:p>
      <w:pPr>
        <w:pStyle w:val="Heading1"/>
      </w:pPr>
      <w:r>
        <w:t>6. Code map (POS reference 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fill="0B3D2E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048"/>
            <w:shd w:fill="0B3D2E" w:val="clea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apps/api/src/billing/payhere.ts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Hash, sanitize secret, plans, checkout fields, bridge JWT, config diagnostics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apps/api/src/routes-billing.ts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GET /billing/plans, POST /billing/checkout, GET /billing/bridge, GET /billing/bridge-json, POST /billing/webhook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apps/api/src/master/shopRegistry.ts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applySubscriptionPayment / markSubscriptionFailed — extend tenant access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apps/web/src/pages/Settings.tsx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License tab — plan select, startCheckout → bridgeUrl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apps/web/src/pages/PendingAccess.tsx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Pay gate for overdue/pending shops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vercel.json (POS)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Default PUBLIC_* and PAYHERE_* for deploy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quantum_web/vercel.json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Apex rewrites to POS billing + return paths</w:t>
            </w:r>
          </w:p>
        </w:tc>
      </w:tr>
    </w:tbl>
    <w:p/>
    <w:p>
      <w:pPr>
        <w:pStyle w:val="Heading1"/>
      </w:pPr>
      <w:r>
        <w:t>7. API contracts to reimplement</w:t>
      </w:r>
    </w:p>
    <w:p>
      <w:r>
        <w:rPr>
          <w:b/>
          <w:sz w:val="22"/>
        </w:rPr>
        <w:t>POST /api/billing/checkout (auth required)</w:t>
      </w:r>
    </w:p>
    <w:p>
      <w:pPr>
        <w:pStyle w:val="ListBullet"/>
      </w:pPr>
      <w:r>
        <w:rPr>
          <w:sz w:val="20"/>
        </w:rPr>
        <w:t>Body: { interval: "monthly"|"annual", recurring?: boolean }</w:t>
      </w:r>
    </w:p>
    <w:p>
      <w:pPr>
        <w:pStyle w:val="ListBullet"/>
      </w:pPr>
      <w:r>
        <w:rPr>
          <w:sz w:val="20"/>
        </w:rPr>
        <w:t>Response data must include: action (PayHere URL), fields (form map), bridgeUrl (preferred), orderId, amount</w:t>
      </w:r>
    </w:p>
    <w:p>
      <w:pPr>
        <w:pStyle w:val="ListBullet"/>
      </w:pPr>
      <w:r>
        <w:rPr>
          <w:sz w:val="20"/>
        </w:rPr>
        <w:t>Put tenant id in PayHere custom_1; plan id in custom_2</w:t>
      </w:r>
    </w:p>
    <w:p>
      <w:r>
        <w:rPr>
          <w:b/>
          <w:sz w:val="22"/>
        </w:rPr>
        <w:t>GET /api/billing/bridge?t=JWT (public)</w:t>
      </w:r>
    </w:p>
    <w:p>
      <w:pPr>
        <w:pStyle w:val="ListBullet"/>
      </w:pPr>
      <w:r>
        <w:rPr>
          <w:sz w:val="20"/>
        </w:rPr>
        <w:t>Verify JWT → render HTML form → auto-submit to PayHere</w:t>
      </w:r>
    </w:p>
    <w:p>
      <w:pPr>
        <w:pStyle w:val="ListBullet"/>
      </w:pPr>
      <w:r>
        <w:rPr>
          <w:sz w:val="20"/>
        </w:rPr>
        <w:t>Without t: return “Missing checkout token” (this is healthy)</w:t>
      </w:r>
    </w:p>
    <w:p>
      <w:r>
        <w:rPr>
          <w:b/>
          <w:sz w:val="22"/>
        </w:rPr>
        <w:t>POST /api/billing/webhook (public, form-urlencoded)</w:t>
      </w:r>
    </w:p>
    <w:p>
      <w:pPr>
        <w:pStyle w:val="ListBullet"/>
      </w:pPr>
      <w:r>
        <w:rPr>
          <w:sz w:val="20"/>
        </w:rPr>
        <w:t>Verify merchant_id + md5sig</w:t>
      </w:r>
    </w:p>
    <w:p>
      <w:pPr>
        <w:pStyle w:val="ListBullet"/>
      </w:pPr>
      <w:r>
        <w:rPr>
          <w:sz w:val="20"/>
        </w:rPr>
        <w:t>status_code 2 (and recurring success codes as implemented) → activate / extend access</w:t>
      </w:r>
    </w:p>
    <w:p>
      <w:pPr>
        <w:pStyle w:val="ListBullet"/>
      </w:pPr>
      <w:r>
        <w:rPr>
          <w:sz w:val="20"/>
        </w:rPr>
        <w:t>Failure codes → mark overdue / failed</w:t>
      </w:r>
    </w:p>
    <w:p>
      <w:pPr>
        <w:pStyle w:val="ListBullet"/>
      </w:pPr>
      <w:r>
        <w:rPr>
          <w:sz w:val="20"/>
        </w:rPr>
        <w:t>Always respond so PayHere stops retrying appropriately</w:t>
      </w:r>
    </w:p>
    <w:p>
      <w:pPr>
        <w:pStyle w:val="Heading1"/>
      </w:pPr>
      <w:r>
        <w:t>8. Frontend checkout rule</w:t>
      </w:r>
    </w:p>
    <w:p>
      <w:r>
        <w:rPr>
          <w:b/>
          <w:sz w:val="22"/>
        </w:rPr>
        <w:t>Preferred:</w:t>
      </w:r>
    </w:p>
    <w:p>
      <w:pPr>
        <w:spacing w:after="160"/>
      </w:pPr>
      <w:r>
        <w:rPr>
          <w:rFonts w:ascii="Consolas" w:hAnsi="Consolas"/>
          <w:sz w:val="16"/>
        </w:rPr>
        <w:t>if (data.bridgeUrl) {</w:t>
        <w:br/>
        <w:t xml:space="preserve">  window.location.assign(data.bridgeUrl);</w:t>
        <w:br/>
        <w:t xml:space="preserve">  return;</w:t>
        <w:br/>
        <w:t>}</w:t>
        <w:br/>
        <w:t>// local/dev fallback only: submit form from current origin</w:t>
      </w:r>
    </w:p>
    <w:p>
      <w:r>
        <w:rPr>
          <w:b w:val="0"/>
          <w:sz w:val="22"/>
        </w:rPr>
        <w:t>Never teach agents to only POST from *.vercel.app with the apex merchant secret — that causes Unauthorized.</w:t>
      </w:r>
    </w:p>
    <w:p>
      <w:pPr>
        <w:pStyle w:val="Heading1"/>
      </w:pPr>
      <w:r>
        <w:t>9. How to reuse for another QUANTUMEXE system</w:t>
      </w:r>
    </w:p>
    <w:p>
      <w:r>
        <w:rPr>
          <w:b/>
          <w:sz w:val="22"/>
        </w:rPr>
        <w:t>Option A — Shared billing control plane (recommended)</w:t>
      </w:r>
    </w:p>
    <w:p>
      <w:pPr>
        <w:pStyle w:val="ListNumber"/>
      </w:pPr>
      <w:r>
        <w:rPr>
          <w:sz w:val="20"/>
        </w:rPr>
        <w:t>Keep checkout + webhook on one central API (or extend POS billing with productCode).</w:t>
      </w:r>
    </w:p>
    <w:p>
      <w:pPr>
        <w:pStyle w:val="ListNumber"/>
      </w:pPr>
      <w:r>
        <w:rPr>
          <w:sz w:val="20"/>
        </w:rPr>
        <w:t>custom_1 = tenantId, custom_2 = plan, add custom field or order_id prefix for productCode.</w:t>
      </w:r>
    </w:p>
    <w:p>
      <w:pPr>
        <w:pStyle w:val="ListNumber"/>
      </w:pPr>
      <w:r>
        <w:rPr>
          <w:sz w:val="20"/>
        </w:rPr>
        <w:t>Webhook routes activation to the correct product database / license table.</w:t>
      </w:r>
    </w:p>
    <w:p>
      <w:pPr>
        <w:pStyle w:val="ListNumber"/>
      </w:pPr>
      <w:r>
        <w:rPr>
          <w:sz w:val="20"/>
        </w:rPr>
        <w:t>Reuse quantumexe.com bridge rewrites (same apex).</w:t>
      </w:r>
    </w:p>
    <w:p>
      <w:r>
        <w:rPr>
          <w:b/>
          <w:sz w:val="22"/>
        </w:rPr>
        <w:t>Option B — Copy pattern into the new app</w:t>
      </w:r>
    </w:p>
    <w:p>
      <w:pPr>
        <w:pStyle w:val="ListNumber"/>
      </w:pPr>
      <w:r>
        <w:rPr>
          <w:sz w:val="20"/>
        </w:rPr>
        <w:t>Copy payhere.ts + billing routes + License UI patterns.</w:t>
      </w:r>
    </w:p>
    <w:p>
      <w:pPr>
        <w:pStyle w:val="ListNumber"/>
      </w:pPr>
      <w:r>
        <w:rPr>
          <w:sz w:val="20"/>
        </w:rPr>
        <w:t>Point PUBLIC_API_BASE at the new app API.</w:t>
      </w:r>
    </w:p>
    <w:p>
      <w:pPr>
        <w:pStyle w:val="ListNumber"/>
      </w:pPr>
      <w:r>
        <w:rPr>
          <w:sz w:val="20"/>
        </w:rPr>
        <w:t>Add company-site rewrites for that API (or path-prefix /api/&lt;product&gt;/billing).</w:t>
      </w:r>
    </w:p>
    <w:p>
      <w:pPr>
        <w:pStyle w:val="ListNumber"/>
      </w:pPr>
      <w:r>
        <w:rPr>
          <w:sz w:val="20"/>
        </w:rPr>
        <w:t>Register the SAME apex quantumexe.com in PayHere (one secret) OR a different apex if you buy another domain.</w:t>
      </w:r>
    </w:p>
    <w:p>
      <w:pPr>
        <w:pStyle w:val="ListNumber"/>
      </w:pPr>
      <w:r>
        <w:rPr>
          <w:sz w:val="20"/>
        </w:rPr>
        <w:t>Never register the new app’s vercel.app URL in PayHere.</w:t>
      </w:r>
    </w:p>
    <w:p>
      <w:r>
        <w:rPr>
          <w:b/>
          <w:sz w:val="22"/>
        </w:rPr>
        <w:t>Data model minimum fields on tenant/license record</w:t>
      </w:r>
    </w:p>
    <w:p>
      <w:pPr>
        <w:pStyle w:val="ListBullet"/>
      </w:pPr>
      <w:r>
        <w:rPr>
          <w:sz w:val="20"/>
        </w:rPr>
        <w:t>status: pending | active | overdue | revoked</w:t>
      </w:r>
    </w:p>
    <w:p>
      <w:pPr>
        <w:pStyle w:val="ListBullet"/>
      </w:pPr>
      <w:r>
        <w:rPr>
          <w:sz w:val="20"/>
        </w:rPr>
        <w:t>billingPlan / billingInterval</w:t>
      </w:r>
    </w:p>
    <w:p>
      <w:pPr>
        <w:pStyle w:val="ListBullet"/>
      </w:pPr>
      <w:r>
        <w:rPr>
          <w:sz w:val="20"/>
        </w:rPr>
        <w:t>nextDueAt, lastPaidAt</w:t>
      </w:r>
    </w:p>
    <w:p>
      <w:pPr>
        <w:pStyle w:val="ListBullet"/>
      </w:pPr>
      <w:r>
        <w:rPr>
          <w:sz w:val="20"/>
        </w:rPr>
        <w:t>payherePaymentId, payhereSubscriptionId (optional)</w:t>
      </w:r>
    </w:p>
    <w:p>
      <w:pPr>
        <w:pStyle w:val="ListBullet"/>
      </w:pPr>
      <w:r>
        <w:rPr>
          <w:sz w:val="20"/>
        </w:rPr>
        <w:t>lastBillingAmount</w:t>
      </w:r>
    </w:p>
    <w:p>
      <w:pPr>
        <w:pStyle w:val="Heading1"/>
      </w:pPr>
      <w:r>
        <w:t>10. PayHere merchant setup checklist</w:t>
      </w:r>
    </w:p>
    <w:p>
      <w:pPr>
        <w:pStyle w:val="ListNumber"/>
      </w:pPr>
      <w:r>
        <w:rPr>
          <w:sz w:val="20"/>
        </w:rPr>
        <w:t>Create sandbox merchant at https://sandbox.payhere.lk (live later at payhere.lk).</w:t>
      </w:r>
    </w:p>
    <w:p>
      <w:pPr>
        <w:pStyle w:val="ListNumber"/>
      </w:pPr>
      <w:r>
        <w:rPr>
          <w:sz w:val="20"/>
        </w:rPr>
        <w:t>Integrations → Add Domain/App → Domain Name = quantumexe.com (no https://).</w:t>
      </w:r>
    </w:p>
    <w:p>
      <w:pPr>
        <w:pStyle w:val="ListNumber"/>
      </w:pPr>
      <w:r>
        <w:rPr>
          <w:sz w:val="20"/>
        </w:rPr>
        <w:t>Copy Merchant ID + Merchant Secret for that row (not the localhost row).</w:t>
      </w:r>
    </w:p>
    <w:p>
      <w:pPr>
        <w:pStyle w:val="ListNumber"/>
      </w:pPr>
      <w:r>
        <w:rPr>
          <w:sz w:val="20"/>
        </w:rPr>
        <w:t>Enable Recurring / Subscriptions if auto-renew is required.</w:t>
      </w:r>
    </w:p>
    <w:p>
      <w:pPr>
        <w:pStyle w:val="ListNumber"/>
      </w:pPr>
      <w:r>
        <w:rPr>
          <w:sz w:val="20"/>
        </w:rPr>
        <w:t>Put secret in Vercel; Redeploy.</w:t>
      </w:r>
    </w:p>
    <w:p>
      <w:pPr>
        <w:pStyle w:val="ListNumber"/>
      </w:pPr>
      <w:r>
        <w:rPr>
          <w:sz w:val="20"/>
        </w:rPr>
        <w:t>Live go-live: new live merchant credentials, PAYHERE_MODE=live, bank payout setup in PayHere.</w:t>
      </w:r>
    </w:p>
    <w:p>
      <w:pPr>
        <w:pStyle w:val="Heading1"/>
      </w:pPr>
      <w:r>
        <w:t>11. Local development</w:t>
      </w:r>
    </w:p>
    <w:p>
      <w:pPr>
        <w:pStyle w:val="ListBullet"/>
      </w:pPr>
      <w:r>
        <w:rPr>
          <w:sz w:val="20"/>
        </w:rPr>
        <w:t>PayHere Integrations domain: localhost</w:t>
      </w:r>
    </w:p>
    <w:p>
      <w:pPr>
        <w:pStyle w:val="ListBullet"/>
      </w:pPr>
      <w:r>
        <w:rPr>
          <w:sz w:val="20"/>
        </w:rPr>
        <w:t>apps/api/.env: PAYHERE_* + PUBLIC_API_BASE=http://localhost:4000 + PUBLIC_WEB_BASE=http://localhost:5173</w:t>
      </w:r>
    </w:p>
    <w:p>
      <w:pPr>
        <w:pStyle w:val="ListBullet"/>
      </w:pPr>
      <w:r>
        <w:rPr>
          <w:sz w:val="20"/>
        </w:rPr>
        <w:t>Leave PAYHERE_CHECKOUT_BASE empty so local form post works, OR point bridge at local API</w:t>
      </w:r>
    </w:p>
    <w:p>
      <w:pPr>
        <w:pStyle w:val="ListBullet"/>
      </w:pPr>
      <w:r>
        <w:rPr>
          <w:sz w:val="20"/>
        </w:rPr>
        <w:t>npm run dev → http://localhost:5173</w:t>
      </w:r>
    </w:p>
    <w:p>
      <w:pPr>
        <w:pStyle w:val="ListBullet"/>
      </w:pPr>
      <w:r>
        <w:rPr>
          <w:sz w:val="20"/>
        </w:rPr>
        <w:t>If DB schema drifts: prisma db push --accept-data-loss &amp;&amp; db:seed (local only)</w:t>
      </w:r>
    </w:p>
    <w:p>
      <w:pPr>
        <w:pStyle w:val="Heading1"/>
      </w:pPr>
      <w:r>
        <w:t>12. Known failures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0B3D2E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456"/>
            <w:shd w:fill="0B3D2E" w:val="clea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456"/>
            <w:shd w:fill="0B3D2E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Unauthorized payment request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Form posted from unregistered host (vercel.app / subdomain) or wrong secret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Use apex bridge + secret for quantumexe.com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 Domains not allowed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Tried to register pos.* or vercel.app in PayHere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Register apex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PayHere not configured / MISSING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Env missing on that server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Set PAYHERE_MERCHANT_ID/SECRET; redeploy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Missing checkout token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Opened /api/billing/bridge without ?t=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Normal — only open via Pay button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homepage broken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Removed apex rewrites incorrectly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Restore quantum_web vercel.json rewrites; do not point whole apex away from company project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Webhook not activating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notify_url not public / wrong PUBLIC_API_BASE / bad md5sig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Use https://pos…/api/billing/webhook; verify secret; check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 timeout locally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SQLite schema missing columns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db push + seed</w:t>
            </w:r>
          </w:p>
        </w:tc>
      </w:tr>
    </w:tbl>
    <w:p/>
    <w:p>
      <w:pPr>
        <w:pStyle w:val="Heading1"/>
      </w:pPr>
      <w:r>
        <w:t>13. Security rules for agents</w:t>
      </w:r>
    </w:p>
    <w:p>
      <w:pPr>
        <w:pStyle w:val="ListBullet"/>
      </w:pPr>
      <w:r>
        <w:rPr>
          <w:sz w:val="20"/>
        </w:rPr>
        <w:t>Never commit Merchant Secret to git or paste into client-side JS.</w:t>
      </w:r>
    </w:p>
    <w:p>
      <w:pPr>
        <w:pStyle w:val="ListBullet"/>
      </w:pPr>
      <w:r>
        <w:rPr>
          <w:sz w:val="20"/>
        </w:rPr>
        <w:t>Always compute PayHere hash on the server.</w:t>
      </w:r>
    </w:p>
    <w:p>
      <w:pPr>
        <w:pStyle w:val="ListBullet"/>
      </w:pPr>
      <w:r>
        <w:rPr>
          <w:sz w:val="20"/>
        </w:rPr>
        <w:t>Always verify webhook md5sig before granting access.</w:t>
      </w:r>
    </w:p>
    <w:p>
      <w:pPr>
        <w:pStyle w:val="ListBullet"/>
      </w:pPr>
      <w:r>
        <w:rPr>
          <w:sz w:val="20"/>
        </w:rPr>
        <w:t>Bridge JWT must expire quickly (≈15m) and use JWT_SECRET.</w:t>
      </w:r>
    </w:p>
    <w:p>
      <w:pPr>
        <w:pStyle w:val="ListBullet"/>
      </w:pPr>
      <w:r>
        <w:rPr>
          <w:sz w:val="20"/>
        </w:rPr>
        <w:t>Rotate secrets if they were pasted into chat logs.</w:t>
      </w:r>
    </w:p>
    <w:p>
      <w:pPr>
        <w:pStyle w:val="Heading1"/>
      </w:pPr>
      <w:r>
        <w:t>14. Prompt snippet — paste to another agent</w:t>
      </w:r>
    </w:p>
    <w:p>
      <w:r>
        <w:rPr>
          <w:b/>
          <w:sz w:val="22"/>
        </w:rPr>
        <w:t>Copy/paste the following instruction block:</w:t>
      </w:r>
    </w:p>
    <w:p>
      <w:pPr>
        <w:spacing w:after="160"/>
      </w:pPr>
      <w:r>
        <w:rPr>
          <w:rFonts w:ascii="Consolas" w:hAnsi="Consolas"/>
          <w:sz w:val="16"/>
        </w:rPr>
        <w:t>Add PayHere SaaS subscriptions using the QUANTUMEXE method documented in</w:t>
        <w:br/>
        <w:t>docs/QUANTUMEXE-PayHere-Subscription-Method.docx (same repo / this handoff).</w:t>
        <w:br/>
        <w:br/>
        <w:t>Hard rules:</w:t>
        <w:br/>
        <w:t>1) Do NOT register *.vercel.app or product subdomains in PayHere — apex quantumexe.com only.</w:t>
        <w:br/>
        <w:t>2) Checkout must redirect to https://quantumexe.com/api/billing/bridge?t=&lt;jwt&gt;</w:t>
        <w:br/>
        <w:t xml:space="preserve">   (company site proxies /api/billing/* to the product API).</w:t>
        <w:br/>
        <w:t>3) Hash + secret stay server-side; webhook verifies md5sig then extends tenant access.</w:t>
        <w:br/>
        <w:t>4) Reuse pattern from apps/api/src/billing/payhere.ts and routes-billing.ts in quantumexe-pos.</w:t>
        <w:br/>
        <w:t>5) Keep company homepage unchanged except vercel.json billing rewrites.</w:t>
        <w:br/>
        <w:t>6) Env: PAYHERE_CHECKOUT_BASE/RETURN_BASE=https://quantumexe.com;</w:t>
        <w:br/>
        <w:t xml:space="preserve">   PUBLIC_API_BASE=&lt;product https api host&gt;; PAYHERE_MERCHANT_SECRET for apex.</w:t>
        <w:br/>
      </w:r>
    </w:p>
    <w:p>
      <w:pPr>
        <w:pStyle w:val="Heading1"/>
      </w:pPr>
      <w:r>
        <w:t>15. Quick verification checklist</w:t>
      </w:r>
    </w:p>
    <w:p>
      <w:pPr>
        <w:pStyle w:val="ListBullet"/>
      </w:pPr>
      <w:r>
        <w:rPr>
          <w:sz w:val="20"/>
        </w:rPr>
        <w:t>https://quantumexe.com/api/billing/bridge → “Missing checkout token” (proxy OK)</w:t>
      </w:r>
    </w:p>
    <w:p>
      <w:pPr>
        <w:pStyle w:val="ListBullet"/>
      </w:pPr>
      <w:r>
        <w:rPr>
          <w:sz w:val="20"/>
        </w:rPr>
        <w:t>Product License → Pay → lands on sandbox.payhere.lk checkout (not Unauthorized)</w:t>
      </w:r>
    </w:p>
    <w:p>
      <w:pPr>
        <w:pStyle w:val="ListBullet"/>
      </w:pPr>
      <w:r>
        <w:rPr>
          <w:sz w:val="20"/>
        </w:rPr>
        <w:t>Complete sandbox payment → webhook → tenant status active / nextDueAt extended</w:t>
      </w:r>
    </w:p>
    <w:p>
      <w:pPr>
        <w:pStyle w:val="ListBullet"/>
      </w:pPr>
      <w:r>
        <w:rPr>
          <w:sz w:val="20"/>
        </w:rPr>
        <w:t>https://quantumexe.com homepage still shows company marketing site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