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color w:val="666666"/>
          <w:sz w:val="28"/>
          <w:szCs w:val="28"/>
        </w:rPr>
        <w:t xml:space="preserve">GENB070 — Общество, икономика и бизнес</w:t>
      </w:r>
    </w:p>
    <w:p>
      <w:pPr>
        <w:spacing w:after="200"/>
        <w:jc w:val="center"/>
      </w:pPr>
      <w:r>
        <w:rPr>
          <w:rFonts w:ascii="Arial" w:cs="Arial" w:eastAsia="Arial" w:hAnsi="Arial"/>
          <w:b/>
          <w:bCs/>
          <w:color w:val="2E5090"/>
          <w:sz w:val="52"/>
          <w:szCs w:val="52"/>
        </w:rPr>
        <w:t xml:space="preserve">Семинар 1</w:t>
      </w:r>
    </w:p>
    <w:p>
      <w:pPr>
        <w:spacing w:after="120"/>
        <w:jc w:val="center"/>
      </w:pPr>
      <w:r>
        <w:rPr>
          <w:rFonts w:ascii="Arial" w:cs="Arial" w:eastAsia="Arial" w:hAnsi="Arial"/>
          <w:color w:val="444444"/>
          <w:sz w:val="32"/>
          <w:szCs w:val="32"/>
        </w:rPr>
        <w:t xml:space="preserve">Преговорна симулация:</w:t>
      </w:r>
    </w:p>
    <w:p>
      <w:pPr>
        <w:spacing w:after="600"/>
        <w:jc w:val="center"/>
      </w:pPr>
      <w:r>
        <w:rPr>
          <w:rFonts w:ascii="Arial" w:cs="Arial" w:eastAsia="Arial" w:hAnsi="Arial"/>
          <w:b/>
          <w:bCs/>
          <w:color w:val="2E5090"/>
          <w:sz w:val="36"/>
          <w:szCs w:val="36"/>
        </w:rPr>
        <w:t xml:space="preserve">«GreenBox — местна храна за София»</w:t>
      </w:r>
    </w:p>
    <w:p>
      <w:pPr>
        <w:pBdr>
          <w:top w:val="single" w:color="CCCCCC" w:sz="1" w:space="8"/>
        </w:pBdr>
        <w:spacing w:after="100"/>
        <w:jc w:val="center"/>
      </w:pPr>
      <w:r>
        <w:rPr>
          <w:rFonts w:ascii="Arial" w:cs="Arial" w:eastAsia="Arial" w:hAnsi="Arial"/>
          <w:color w:val="666666"/>
          <w:sz w:val="24"/>
          <w:szCs w:val="24"/>
        </w:rPr>
        <w:t xml:space="preserve">Ръководство за преподавателя</w:t>
      </w:r>
    </w:p>
    <w:p>
      <w:pPr>
        <w:spacing w:after="100"/>
        <w:jc w:val="center"/>
      </w:pPr>
      <w:r>
        <w:rPr>
          <w:rFonts w:ascii="Arial" w:cs="Arial" w:eastAsia="Arial" w:hAnsi="Arial"/>
          <w:color w:val="999999"/>
          <w:sz w:val="20"/>
          <w:szCs w:val="20"/>
        </w:rPr>
        <w:t xml:space="preserve">Включва: инструкции, карти на играчите, въпроси за оценяване, критерии</w:t>
      </w:r>
    </w:p>
    <w:p>
      <w:pPr>
        <w:spacing w:after="100"/>
        <w:jc w:val="center"/>
      </w:pPr>
      <w:r>
        <w:rPr>
          <w:rFonts w:ascii="Arial" w:cs="Arial" w:eastAsia="Arial" w:hAnsi="Arial"/>
          <w:color w:val="999999"/>
          <w:sz w:val="20"/>
          <w:szCs w:val="20"/>
        </w:rPr>
        <w:t xml:space="preserve">Продължителност: 90 минути | Модул 1: Защо съществуват фирмите?</w:t>
      </w:r>
    </w:p>
    <w:p>
      <w:r>
        <w:br w:type="page"/>
      </w:r>
    </w:p>
    <w:p>
      <w:pPr>
        <w:pStyle w:val="Heading1"/>
      </w:pPr>
      <w:r>
        <w:t xml:space="preserve">1. Обзор и цели</w:t>
      </w:r>
    </w:p>
    <w:p>
      <w:pPr>
        <w:spacing w:after="120"/>
      </w:pPr>
      <w:r>
        <w:t xml:space="preserve">Този семинар е оценяващо (graded) упражнение, което тества дали студентите разбират ключовите концепции от Лекции 1 и 2 на Модул 1: трансакционни разходи, координация и мотивация, ефикасност, петте измерения на сделките, институционална среда и видове предприемачество.</w:t>
      </w:r>
    </w:p>
    <w:p>
      <w:pPr>
        <w:spacing w:after="200"/>
      </w:pPr>
    </w:p>
    <w:p>
      <w:pPr>
        <w:pStyle w:val="Heading3"/>
      </w:pPr>
      <w:r>
        <w:t xml:space="preserve">Учебни цели</w:t>
      </w:r>
    </w:p>
    <w:p>
      <w:pPr>
        <w:pStyle w:val="ListParagraph"/>
        <w:numPr>
          <w:ilvl w:val="0"/>
          <w:numId w:val="2"/>
        </w:numPr>
        <w:spacing w:after="60"/>
      </w:pPr>
      <w:r>
        <w:t xml:space="preserve">Студентите прилагат теорията на Коуз за трансакционните разходи към конкретна бизнес ситуация.</w:t>
      </w:r>
    </w:p>
    <w:p>
      <w:pPr>
        <w:pStyle w:val="ListParagraph"/>
        <w:numPr>
          <w:ilvl w:val="0"/>
          <w:numId w:val="2"/>
        </w:numPr>
        <w:spacing w:after="60"/>
      </w:pPr>
      <w:r>
        <w:t xml:space="preserve">Студентите разпознават проблеми на координация и мотивация в реални преговори.</w:t>
      </w:r>
    </w:p>
    <w:p>
      <w:pPr>
        <w:pStyle w:val="ListParagraph"/>
        <w:numPr>
          <w:ilvl w:val="0"/>
          <w:numId w:val="2"/>
        </w:numPr>
        <w:spacing w:after="60"/>
      </w:pPr>
      <w:r>
        <w:t xml:space="preserve">Студентите аргументират избора на организационна форма (фирма, пазар, хибрид) чрез петте измерения на трансакциите.</w:t>
      </w:r>
    </w:p>
    <w:p>
      <w:pPr>
        <w:pStyle w:val="ListParagraph"/>
        <w:numPr>
          <w:ilvl w:val="0"/>
          <w:numId w:val="2"/>
        </w:numPr>
        <w:spacing w:after="60"/>
      </w:pPr>
      <w:r>
        <w:t xml:space="preserve">Студентите свързват личния си опит от симулацията с теоретичните концепции от лекциите.</w:t>
      </w:r>
    </w:p>
    <w:p>
      <w:pPr>
        <w:spacing w:after="200"/>
      </w:pPr>
    </w:p>
    <w:p>
      <w:pPr>
        <w:pStyle w:val="Heading3"/>
      </w:pPr>
      <w:r>
        <w:t xml:space="preserve">Защо този формат е устойчив на LLM</w:t>
      </w:r>
    </w:p>
    <w:p>
      <w:pPr>
        <w:spacing w:after="120"/>
      </w:pPr>
      <w:r>
        <w:t xml:space="preserve">Оценяването е проектирано така, че да е практически невъзможно за студент да използва LLM (ChatGPT и др.) по време на семинара:</w:t>
      </w:r>
    </w:p>
    <w:p>
      <w:pPr>
        <w:pStyle w:val="ListParagraph"/>
        <w:numPr>
          <w:ilvl w:val="0"/>
          <w:numId w:val="2"/>
        </w:numPr>
        <w:spacing w:after="60"/>
      </w:pPr>
      <w:r>
        <w:rPr>
          <w:b/>
          <w:bCs/>
        </w:rPr>
        <w:t xml:space="preserve">Фаза 1 (преговори) </w:t>
      </w:r>
      <w:r>
        <w:t xml:space="preserve">е жива, устна, групова дейност — LLM не може да преговаря от името на студента.</w:t>
      </w:r>
    </w:p>
    <w:p>
      <w:pPr>
        <w:pStyle w:val="ListParagraph"/>
        <w:numPr>
          <w:ilvl w:val="0"/>
          <w:numId w:val="2"/>
        </w:numPr>
        <w:spacing w:after="60"/>
      </w:pPr>
      <w:r>
        <w:rPr>
          <w:b/>
          <w:bCs/>
        </w:rPr>
        <w:t xml:space="preserve">Фаза 2 (писмен анализ) </w:t>
      </w:r>
      <w:r>
        <w:t xml:space="preserve">изисква описание на конкретни моменти от преговорите, които са уникални за всяка група. LLM няма достъп до тази информация.</w:t>
      </w:r>
    </w:p>
    <w:p>
      <w:pPr>
        <w:pStyle w:val="ListParagraph"/>
        <w:numPr>
          <w:ilvl w:val="0"/>
          <w:numId w:val="2"/>
        </w:numPr>
        <w:spacing w:after="60"/>
      </w:pPr>
      <w:r>
        <w:rPr>
          <w:b/>
          <w:bCs/>
        </w:rPr>
        <w:t xml:space="preserve">Без устройства: </w:t>
      </w:r>
      <w:r>
        <w:t xml:space="preserve">по време на писмената фаза телефоните и лаптопите се събират.</w:t>
      </w:r>
    </w:p>
    <w:p>
      <w:pPr>
        <w:pStyle w:val="ListParagraph"/>
        <w:numPr>
          <w:ilvl w:val="0"/>
          <w:numId w:val="2"/>
        </w:numPr>
        <w:spacing w:after="60"/>
      </w:pPr>
      <w:r>
        <w:rPr>
          <w:b/>
          <w:bCs/>
        </w:rPr>
        <w:t xml:space="preserve">Ръкописен формат: </w:t>
      </w:r>
      <w:r>
        <w:t xml:space="preserve">студентите пишат на ръка на предоставени листове.</w:t>
      </w:r>
    </w:p>
    <w:p>
      <w:r>
        <w:br w:type="page"/>
      </w:r>
    </w:p>
    <w:p>
      <w:pPr>
        <w:pStyle w:val="Heading1"/>
      </w:pPr>
      <w:r>
        <w:t xml:space="preserve">2. Времеви план (90 минути)</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226"/>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rPr>
              <w:t xml:space="preserve">Мин.</w:t>
            </w:r>
          </w:p>
        </w:tc>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rPr>
              <w:t xml:space="preserve">Фаза</w:t>
            </w:r>
          </w:p>
        </w:tc>
        <w:tc>
          <w:tcPr>
            <w:tcW w:type="dxa" w:w="622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rPr>
              <w:t xml:space="preserve">Описание</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Въведение</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Преподавателят обяснява целта и правилата. Студентите образуват групи по 5. Раздават се картите на играчите (запечатани или с лицето надолу). Напомня се: всяка карта съдържа информация, която само този играч знае.</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Подготовка</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Всеки студент чете картата си индивидуално. Може да си прави бележки. Обмисля стратегия.</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t xml:space="preserve">15–45</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120"/>
            </w:pPr>
            <w:r>
              <w:rPr>
                <w:b/>
                <w:bCs/>
              </w:rPr>
              <w:t xml:space="preserve">ПРЕГОВОРИ</w:t>
            </w:r>
          </w:p>
        </w:tc>
        <w:tc>
          <w:tcPr>
            <w:tcW w:type="dxa" w:w="62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120"/>
            </w:pPr>
            <w:r>
              <w:t xml:space="preserve">Групите преговарят. Целта: да се договорят за организационна форма на GreenBox — кой е вътре във фирмата, кой е пазарен партньор, при какви условия. Преподавателят обикаля, наблюдава, но НЕ се намесва. Накрая групата попълва кратък формуляр с решението си.</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Преход</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Събират се ВСИЧКИ електронни устройства (телефони, лаптопи, таблети). Раздават се листовете за писмен анализ. Проектират се въпросите на екрана.</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t xml:space="preserve">50–85</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120"/>
            </w:pPr>
            <w:r>
              <w:rPr>
                <w:b/>
                <w:bCs/>
              </w:rPr>
              <w:t xml:space="preserve">ПИСМЕН АНАЛИЗ</w:t>
            </w:r>
          </w:p>
        </w:tc>
        <w:tc>
          <w:tcPr>
            <w:tcW w:type="dxa" w:w="6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120"/>
            </w:pPr>
            <w:r>
              <w:t xml:space="preserve">Индивидуална писмена работа на ръка. Без устройства. Всеки студент отговаря на 3 въпроса, използвайки конкретни примери от преговорите и теоретични концепции от лекциите.</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85–90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Дебрифинг</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Кратка дискусия: 2–3 групи споделят решенията си. Преподавателят свързва наблюденията с основните идеи от лекциите. Връщат се устройствата.</w:t>
            </w:r>
          </w:p>
        </w:tc>
      </w:tr>
    </w:tbl>
    <w:p>
      <w:pPr>
        <w:spacing w:after="200"/>
      </w:pPr>
    </w:p>
    <w:p>
      <w:pPr>
        <w:pStyle w:val="Heading3"/>
      </w:pPr>
      <w:r>
        <w:t xml:space="preserve">Логистични бележки</w:t>
      </w:r>
    </w:p>
    <w:p>
      <w:pPr>
        <w:pStyle w:val="ListParagraph"/>
        <w:numPr>
          <w:ilvl w:val="0"/>
          <w:numId w:val="2"/>
        </w:numPr>
        <w:spacing w:after="60"/>
      </w:pPr>
      <w:r>
        <w:t xml:space="preserve">Групи по 5 студента. При 50+ студента → 10–12 групи. Ако числеността не се дели на 5, някои групи могат да бъдат от 4 (без ролята на Инвеститора — сценарият работи и без нея).</w:t>
      </w:r>
    </w:p>
    <w:p>
      <w:pPr>
        <w:pStyle w:val="ListParagraph"/>
        <w:numPr>
          <w:ilvl w:val="0"/>
          <w:numId w:val="2"/>
        </w:numPr>
        <w:spacing w:after="60"/>
      </w:pPr>
      <w:r>
        <w:t xml:space="preserve">Предварително отпечатайте картите на играчите, изрязани и поставени в отделни пликове (по 5 карти на група). Маркирайте пликовете с номера на групите.</w:t>
      </w:r>
    </w:p>
    <w:p>
      <w:pPr>
        <w:pStyle w:val="ListParagraph"/>
        <w:numPr>
          <w:ilvl w:val="0"/>
          <w:numId w:val="2"/>
        </w:numPr>
        <w:spacing w:after="60"/>
      </w:pPr>
      <w:r>
        <w:t xml:space="preserve">Подгответе празни листове (А4) за писмената фаза — по 2 листа на студент.</w:t>
      </w:r>
    </w:p>
    <w:p>
      <w:pPr>
        <w:pStyle w:val="ListParagraph"/>
        <w:numPr>
          <w:ilvl w:val="0"/>
          <w:numId w:val="2"/>
        </w:numPr>
        <w:spacing w:after="60"/>
      </w:pPr>
      <w:r>
        <w:t xml:space="preserve">Подгответе кутия или торба за събиране на телефони по групи.</w:t>
      </w:r>
    </w:p>
    <w:p>
      <w:pPr>
        <w:pStyle w:val="ListParagraph"/>
        <w:numPr>
          <w:ilvl w:val="0"/>
          <w:numId w:val="2"/>
        </w:numPr>
        <w:spacing w:after="60"/>
      </w:pPr>
      <w:r>
        <w:t xml:space="preserve">Проекторът трябва да е готов за прожектиране на въпросите в минута 50.</w:t>
      </w:r>
    </w:p>
    <w:p>
      <w:r>
        <w:br w:type="page"/>
      </w:r>
    </w:p>
    <w:p>
      <w:pPr>
        <w:pStyle w:val="Heading1"/>
      </w:pPr>
      <w:r>
        <w:t xml:space="preserve">3. Сценарий: «GreenBox»</w:t>
      </w:r>
    </w:p>
    <w:p>
      <w:pPr>
        <w:spacing w:after="200"/>
      </w:pPr>
    </w:p>
    <w:p>
      <w:pPr>
        <w:shd w:fill="F5F5F5" w:val="clear"/>
        <w:spacing w:after="200"/>
      </w:pPr>
      <w:r>
        <w:rPr>
          <w:i/>
          <w:iCs/>
          <w:color w:val="666666"/>
          <w:sz w:val="22"/>
          <w:szCs w:val="22"/>
        </w:rPr>
        <w:t xml:space="preserve">  Следният текст се чете на глас или се прожектира при въведението. Той е общата информация, която всички играчи знаят.</w:t>
      </w:r>
    </w:p>
    <w:p>
      <w:pPr>
        <w:spacing w:after="200"/>
      </w:pPr>
    </w:p>
    <w:p>
      <w:pPr>
        <w:pStyle w:val="Heading2"/>
      </w:pPr>
      <w:r>
        <w:t xml:space="preserve">GreenBox — местна храна за София</w:t>
      </w:r>
    </w:p>
    <w:p>
      <w:pPr>
        <w:spacing w:after="120"/>
      </w:pPr>
      <w:r>
        <w:t xml:space="preserve">Пет души се срещат в коуъркинг пространство в София, за да обсъдят бизнес идея: онлайн платформа, която свързва малки местни производители на храна (ферми, мандри, пчелини, занаятчийски производители) директно с потребители в София. Платформата би позволила на клиентите да поръчват кутии с пресни, сезонни продукти с доставка до вратата.</w:t>
      </w:r>
    </w:p>
    <w:p>
      <w:pPr>
        <w:spacing w:after="120"/>
      </w:pPr>
      <w:r>
        <w:t xml:space="preserve">Идеята е обещаваща: пазарът за местна и органична храна расте с 20% годишно в София. Конкурентите са малко — предимно фермерски пазари, които работят само в събота.</w:t>
      </w:r>
    </w:p>
    <w:p>
      <w:pPr>
        <w:spacing w:after="120"/>
      </w:pPr>
      <w:r>
        <w:t xml:space="preserve">Но как точно да се организира този бизнес? Петимата имат различни интереси, различна информация и различни виждания.</w:t>
      </w:r>
    </w:p>
    <w:p>
      <w:pPr>
        <w:spacing w:after="200"/>
      </w:pPr>
    </w:p>
    <w:p>
      <w:pPr>
        <w:pStyle w:val="Heading3"/>
      </w:pPr>
      <w:r>
        <w:t xml:space="preserve">Въпросът, на който групата трябва да отговори:</w:t>
      </w:r>
    </w:p>
    <w:p>
      <w:pPr>
        <w:shd w:fill="E8F8E8" w:val="clear"/>
        <w:spacing w:after="200"/>
      </w:pPr>
      <w:r>
        <w:rPr>
          <w:b/>
          <w:bCs/>
          <w:sz w:val="22"/>
          <w:szCs w:val="22"/>
        </w:rPr>
        <w:t xml:space="preserve">  Как да бъде организиран GreenBox? Кой ще бъде вътре във фирмата (съосновател, служител)? Кой ще бъде външен партньор (фрийлансър, доставчик)? При какви условия — заплата, дял от печалбата, хонорар, комисиона? Как ще се вземат ключовите решения?</w:t>
      </w:r>
    </w:p>
    <w:p>
      <w:pPr>
        <w:spacing w:after="120"/>
      </w:pPr>
      <w:r>
        <w:t xml:space="preserve">Групата има 30 минути да постигне споразумение. Ако не постигне — това също е валиден резултат (и трябва да бъде обяснен в писмения анализ).</w:t>
      </w:r>
    </w:p>
    <w:p>
      <w:r>
        <w:br w:type="page"/>
      </w:r>
    </w:p>
    <w:p>
      <w:pPr>
        <w:pBdr>
          <w:bottom w:val="single" w:color="2E5090" w:sz="6" w:space="4"/>
        </w:pBdr>
        <w:spacing w:after="200"/>
        <w:jc w:val="center"/>
      </w:pPr>
      <w:r>
        <w:rPr>
          <w:rFonts w:ascii="Arial" w:cs="Arial" w:eastAsia="Arial" w:hAnsi="Arial"/>
          <w:b/>
          <w:bCs/>
          <w:color w:val="2E5090"/>
          <w:sz w:val="36"/>
          <w:szCs w:val="36"/>
        </w:rPr>
        <w:t xml:space="preserve">💡 РОЛЯ 1: Предприемач</w:t>
      </w:r>
    </w:p>
    <w:p>
      <w:pPr>
        <w:spacing w:after="200"/>
        <w:jc w:val="center"/>
      </w:pPr>
      <w:r>
        <w:rPr>
          <w:rFonts w:ascii="Arial" w:cs="Arial" w:eastAsia="Arial" w:hAnsi="Arial"/>
          <w:b/>
          <w:bCs/>
          <w:caps/>
          <w:color w:val="666666"/>
          <w:sz w:val="20"/>
          <w:szCs w:val="20"/>
        </w:rPr>
        <w:t xml:space="preserve">КАРТА НА ИГРАЧА</w:t>
      </w:r>
    </w:p>
    <w:p>
      <w:pPr>
        <w:shd w:fill="E8F0FE" w:val="clear"/>
        <w:spacing w:after="100"/>
      </w:pPr>
      <w:r>
        <w:rPr>
          <w:rFonts w:ascii="Arial" w:cs="Arial" w:eastAsia="Arial" w:hAnsi="Arial"/>
          <w:b/>
          <w:bCs/>
          <w:sz w:val="22"/>
          <w:szCs w:val="22"/>
        </w:rPr>
        <w:t xml:space="preserve">  ПУБЛИЧНА ИНФОРМАЦИЯ (знаят всички)</w:t>
      </w:r>
    </w:p>
    <w:p>
      <w:pPr>
        <w:pStyle w:val="ListParagraph"/>
        <w:numPr>
          <w:ilvl w:val="0"/>
          <w:numId w:val="3"/>
        </w:numPr>
        <w:spacing w:after="60"/>
      </w:pPr>
      <w:r>
        <w:t xml:space="preserve">Завършил/а бизнес администрация. 3 години опит в маркетинг агенция. Иска да стартира собствен бизнес.</w:t>
      </w:r>
    </w:p>
    <w:p>
      <w:pPr>
        <w:pStyle w:val="ListParagraph"/>
        <w:numPr>
          <w:ilvl w:val="0"/>
          <w:numId w:val="3"/>
        </w:numPr>
        <w:spacing w:after="60"/>
      </w:pPr>
      <w:r>
        <w:t xml:space="preserve">Човекът с идеята за GreenBox. Има пазарно проучване и първоначален бизнес план.</w:t>
      </w:r>
    </w:p>
    <w:p>
      <w:pPr>
        <w:pStyle w:val="ListParagraph"/>
        <w:numPr>
          <w:ilvl w:val="0"/>
          <w:numId w:val="3"/>
        </w:numPr>
        <w:spacing w:after="60"/>
      </w:pPr>
      <w:r>
        <w:t xml:space="preserve">Няма технически умения (не може да програмира). Няма опит в логистиката. Но е добър/а в продажбите и маркетинга.</w:t>
      </w:r>
    </w:p>
    <w:p>
      <w:pPr>
        <w:spacing w:after="200"/>
      </w:pPr>
    </w:p>
    <w:p>
      <w:pPr>
        <w:shd w:fill="FDE8E8" w:val="clear"/>
        <w:spacing w:after="100"/>
      </w:pPr>
      <w:r>
        <w:rPr>
          <w:rFonts w:ascii="Arial" w:cs="Arial" w:eastAsia="Arial" w:hAnsi="Arial"/>
          <w:b/>
          <w:bCs/>
          <w:color w:val="CC0000"/>
          <w:sz w:val="22"/>
          <w:szCs w:val="22"/>
        </w:rPr>
        <w:t xml:space="preserve">  ЛИЧНА ИНФОРМАЦИЯ (знаеш само ти)</w:t>
      </w:r>
    </w:p>
    <w:p>
      <w:pPr>
        <w:pStyle w:val="ListParagraph"/>
        <w:numPr>
          <w:ilvl w:val="0"/>
          <w:numId w:val="4"/>
        </w:numPr>
        <w:spacing w:after="60"/>
      </w:pPr>
      <w:r>
        <w:t xml:space="preserve">Имаш спестявания от 15 000 лв. — това е всичко, с което разполагаш.</w:t>
      </w:r>
    </w:p>
    <w:p>
      <w:pPr>
        <w:pStyle w:val="ListParagraph"/>
        <w:numPr>
          <w:ilvl w:val="0"/>
          <w:numId w:val="4"/>
        </w:numPr>
        <w:spacing w:after="60"/>
      </w:pPr>
      <w:r>
        <w:t xml:space="preserve">Преди 2 години опита да стартираш бизнес с фрийлансър-програмист. Той взе авансово плащане от 8 000 лв. и изчезна след 2 месеца, без да предаде работещ продукт. Това те е направило изключително предпазлив/а към работа с фрийлансъри.</w:t>
      </w:r>
    </w:p>
    <w:p>
      <w:pPr>
        <w:pStyle w:val="ListParagraph"/>
        <w:numPr>
          <w:ilvl w:val="0"/>
          <w:numId w:val="4"/>
        </w:numPr>
        <w:spacing w:after="60"/>
      </w:pPr>
      <w:r>
        <w:t xml:space="preserve">Твоето пазарно проучване показва, че подобна платформа в Румъния е привлякла 2000 клиента за 6 месеца.</w:t>
      </w:r>
    </w:p>
    <w:p>
      <w:pPr>
        <w:pStyle w:val="ListParagraph"/>
        <w:numPr>
          <w:ilvl w:val="0"/>
          <w:numId w:val="4"/>
        </w:numPr>
        <w:spacing w:after="60"/>
      </w:pPr>
      <w:r>
        <w:t xml:space="preserve">Имаш контакти с 3 ресторанта в София, които биха купували директно от платформата — това е стабилен приходен поток, който другите не знаят.</w:t>
      </w:r>
    </w:p>
    <w:p>
      <w:pPr>
        <w:spacing w:after="200"/>
      </w:pPr>
    </w:p>
    <w:p>
      <w:pPr>
        <w:shd w:fill="E8F8E8" w:val="clear"/>
        <w:spacing w:after="100"/>
      </w:pPr>
      <w:r>
        <w:rPr>
          <w:rFonts w:ascii="Arial" w:cs="Arial" w:eastAsia="Arial" w:hAnsi="Arial"/>
          <w:b/>
          <w:bCs/>
          <w:color w:val="007700"/>
          <w:sz w:val="22"/>
          <w:szCs w:val="22"/>
        </w:rPr>
        <w:t xml:space="preserve">  ТВОЯТА ЦЕЛ В ПРЕГОВОРИТЕ</w:t>
      </w:r>
    </w:p>
    <w:p>
      <w:pPr>
        <w:pStyle w:val="ListParagraph"/>
        <w:numPr>
          <w:ilvl w:val="0"/>
          <w:numId w:val="5"/>
        </w:numPr>
        <w:spacing w:after="60"/>
      </w:pPr>
      <w:r>
        <w:t xml:space="preserve">Искаш да контролираш стратегическите решения. Готов/а си да споделиш собственост, но не повече от 49% общо с всички останали.</w:t>
      </w:r>
    </w:p>
    <w:p>
      <w:pPr>
        <w:pStyle w:val="ListParagraph"/>
        <w:numPr>
          <w:ilvl w:val="0"/>
          <w:numId w:val="5"/>
        </w:numPr>
        <w:spacing w:after="60"/>
      </w:pPr>
      <w:r>
        <w:t xml:space="preserve">Най-важното за теб: платформата да заработи бързо (до 3 месеца) и на възможно най-ниска цена.</w:t>
      </w:r>
    </w:p>
    <w:p>
      <w:pPr>
        <w:pStyle w:val="ListParagraph"/>
        <w:numPr>
          <w:ilvl w:val="0"/>
          <w:numId w:val="5"/>
        </w:numPr>
        <w:spacing w:after="60"/>
      </w:pPr>
      <w:r>
        <w:t xml:space="preserve">Трябва да решиш: наемаш ли разработчик на заплата, на хонорар, или предлагаш дялове? Как се договаряш с фермера — ексклузивен договор или свободен пазар? Как организираш доставките?</w:t>
      </w:r>
    </w:p>
    <w:p>
      <w:pPr>
        <w:spacing w:after="200"/>
      </w:pPr>
    </w:p>
    <w:p>
      <w:pPr>
        <w:pBdr>
          <w:top w:val="single" w:color="CCCCCC" w:sz="1" w:space="4"/>
        </w:pBdr>
        <w:spacing w:after="60" w:before="200"/>
      </w:pPr>
      <w:r>
        <w:rPr>
          <w:i/>
          <w:iCs/>
          <w:color w:val="999999"/>
          <w:sz w:val="16"/>
          <w:szCs w:val="16"/>
        </w:rPr>
        <w:t xml:space="preserve">За преподавателя (не показвайте на студентите):</w:t>
      </w:r>
    </w:p>
    <w:p>
      <w:pPr>
        <w:spacing w:after="60"/>
      </w:pPr>
      <w:r>
        <w:rPr>
          <w:i/>
          <w:iCs/>
          <w:color w:val="999999"/>
          <w:sz w:val="16"/>
          <w:szCs w:val="16"/>
        </w:rPr>
        <w:t xml:space="preserve">Тази роля въплъщава въпроса на Коуз директно: make vs. buy за всяка функция. Миналият опит с фрийлансъра илюстрира мотивационен проблем (moral hazard). Контактите с ресторантите са частна информация, която може да промени стойността на сделката.</w:t>
      </w:r>
    </w:p>
    <w:p>
      <w:r>
        <w:br w:type="page"/>
      </w:r>
    </w:p>
    <w:p>
      <w:pPr>
        <w:pBdr>
          <w:bottom w:val="single" w:color="2E5090" w:sz="6" w:space="4"/>
        </w:pBdr>
        <w:spacing w:after="200"/>
        <w:jc w:val="center"/>
      </w:pPr>
      <w:r>
        <w:rPr>
          <w:rFonts w:ascii="Arial" w:cs="Arial" w:eastAsia="Arial" w:hAnsi="Arial"/>
          <w:b/>
          <w:bCs/>
          <w:color w:val="2E5090"/>
          <w:sz w:val="36"/>
          <w:szCs w:val="36"/>
        </w:rPr>
        <w:t xml:space="preserve">💻 РОЛЯ 2: Софтуерен разработчик</w:t>
      </w:r>
    </w:p>
    <w:p>
      <w:pPr>
        <w:spacing w:after="200"/>
        <w:jc w:val="center"/>
      </w:pPr>
      <w:r>
        <w:rPr>
          <w:rFonts w:ascii="Arial" w:cs="Arial" w:eastAsia="Arial" w:hAnsi="Arial"/>
          <w:b/>
          <w:bCs/>
          <w:caps/>
          <w:color w:val="666666"/>
          <w:sz w:val="20"/>
          <w:szCs w:val="20"/>
        </w:rPr>
        <w:t xml:space="preserve">КАРТА НА ИГРАЧА</w:t>
      </w:r>
    </w:p>
    <w:p>
      <w:pPr>
        <w:shd w:fill="E8F0FE" w:val="clear"/>
        <w:spacing w:after="100"/>
      </w:pPr>
      <w:r>
        <w:rPr>
          <w:rFonts w:ascii="Arial" w:cs="Arial" w:eastAsia="Arial" w:hAnsi="Arial"/>
          <w:b/>
          <w:bCs/>
          <w:sz w:val="22"/>
          <w:szCs w:val="22"/>
        </w:rPr>
        <w:t xml:space="preserve">  ПУБЛИЧНА ИНФОРМАЦИЯ (знаят всички)</w:t>
      </w:r>
    </w:p>
    <w:p>
      <w:pPr>
        <w:pStyle w:val="ListParagraph"/>
        <w:numPr>
          <w:ilvl w:val="0"/>
          <w:numId w:val="3"/>
        </w:numPr>
        <w:spacing w:after="60"/>
      </w:pPr>
      <w:r>
        <w:t xml:space="preserve">Опитен full-stack разработчик. Работи на свободна практика от 4 години.</w:t>
      </w:r>
    </w:p>
    <w:p>
      <w:pPr>
        <w:pStyle w:val="ListParagraph"/>
        <w:numPr>
          <w:ilvl w:val="0"/>
          <w:numId w:val="3"/>
        </w:numPr>
        <w:spacing w:after="60"/>
      </w:pPr>
      <w:r>
        <w:t xml:space="preserve">Може да изгради платформата сам/а — уебсайт, мобилно приложение, система за поръчки и плащания.</w:t>
      </w:r>
    </w:p>
    <w:p>
      <w:pPr>
        <w:pStyle w:val="ListParagraph"/>
        <w:numPr>
          <w:ilvl w:val="0"/>
          <w:numId w:val="3"/>
        </w:numPr>
        <w:spacing w:after="60"/>
      </w:pPr>
      <w:r>
        <w:t xml:space="preserve">Средната месечна ставка за фрийланс проекти е 5 000 лв.</w:t>
      </w:r>
    </w:p>
    <w:p>
      <w:pPr>
        <w:spacing w:after="200"/>
      </w:pPr>
    </w:p>
    <w:p>
      <w:pPr>
        <w:shd w:fill="FDE8E8" w:val="clear"/>
        <w:spacing w:after="100"/>
      </w:pPr>
      <w:r>
        <w:rPr>
          <w:rFonts w:ascii="Arial" w:cs="Arial" w:eastAsia="Arial" w:hAnsi="Arial"/>
          <w:b/>
          <w:bCs/>
          <w:color w:val="CC0000"/>
          <w:sz w:val="22"/>
          <w:szCs w:val="22"/>
        </w:rPr>
        <w:t xml:space="preserve">  ЛИЧНА ИНФОРМАЦИЯ (знаеш само ти)</w:t>
      </w:r>
    </w:p>
    <w:p>
      <w:pPr>
        <w:pStyle w:val="ListParagraph"/>
        <w:numPr>
          <w:ilvl w:val="0"/>
          <w:numId w:val="4"/>
        </w:numPr>
        <w:spacing w:after="60"/>
      </w:pPr>
      <w:r>
        <w:t xml:space="preserve">Имаш конкретна оферта от софтуерна компания за постоянна работа на 6 500 лв./месец + бонуси. Офертата е валидна още 3 седмици.</w:t>
      </w:r>
    </w:p>
    <w:p>
      <w:pPr>
        <w:pStyle w:val="ListParagraph"/>
        <w:numPr>
          <w:ilvl w:val="0"/>
          <w:numId w:val="4"/>
        </w:numPr>
        <w:spacing w:after="60"/>
      </w:pPr>
      <w:r>
        <w:t xml:space="preserve">За да изградиш платформата на GreenBox, ще трябва да научиш специализиран framework за логистика (маршрутизиране на доставки). Това ще ти отнеме 3 седмици и е знание, което е БЕЗПОЛЕЗНО за други проекти — никой друг клиент няма да го иска.</w:t>
      </w:r>
    </w:p>
    <w:p>
      <w:pPr>
        <w:pStyle w:val="ListParagraph"/>
        <w:numPr>
          <w:ilvl w:val="0"/>
          <w:numId w:val="4"/>
        </w:numPr>
        <w:spacing w:after="60"/>
      </w:pPr>
      <w:r>
        <w:t xml:space="preserve">Знаеш, че подобна платформа може да бъде изградена за 2–3 месеца, но ще изисква пълно работно време. Не можеш да работиш по други проекти едновременно.</w:t>
      </w:r>
    </w:p>
    <w:p>
      <w:pPr>
        <w:pStyle w:val="ListParagraph"/>
        <w:numPr>
          <w:ilvl w:val="0"/>
          <w:numId w:val="4"/>
        </w:numPr>
        <w:spacing w:after="60"/>
      </w:pPr>
      <w:r>
        <w:t xml:space="preserve">Ако проектът пропадне след като си инвестирал/а 3 месеца в специализирания framework, ще си загубил/а и дохода, и времето, а новото знание е безполезно другаде.</w:t>
      </w:r>
    </w:p>
    <w:p>
      <w:pPr>
        <w:spacing w:after="200"/>
      </w:pPr>
    </w:p>
    <w:p>
      <w:pPr>
        <w:shd w:fill="E8F8E8" w:val="clear"/>
        <w:spacing w:after="100"/>
      </w:pPr>
      <w:r>
        <w:rPr>
          <w:rFonts w:ascii="Arial" w:cs="Arial" w:eastAsia="Arial" w:hAnsi="Arial"/>
          <w:b/>
          <w:bCs/>
          <w:color w:val="007700"/>
          <w:sz w:val="22"/>
          <w:szCs w:val="22"/>
        </w:rPr>
        <w:t xml:space="preserve">  ТВОЯТА ЦЕЛ В ПРЕГОВОРИТЕ</w:t>
      </w:r>
    </w:p>
    <w:p>
      <w:pPr>
        <w:pStyle w:val="ListParagraph"/>
        <w:numPr>
          <w:ilvl w:val="0"/>
          <w:numId w:val="5"/>
        </w:numPr>
        <w:spacing w:after="60"/>
      </w:pPr>
      <w:r>
        <w:t xml:space="preserve">Искаш справедлива компенсация за риска, който поемаш. Минимумът, под който няма да приемеш, е 4 000 лв./месец ИЛИ 25% дял от фирмата.</w:t>
      </w:r>
    </w:p>
    <w:p>
      <w:pPr>
        <w:pStyle w:val="ListParagraph"/>
        <w:numPr>
          <w:ilvl w:val="0"/>
          <w:numId w:val="5"/>
        </w:numPr>
        <w:spacing w:after="60"/>
      </w:pPr>
      <w:r>
        <w:t xml:space="preserve">Ако решиш да работиш като фрийлансър (без дял), искаш авансово плащане от поне 50% и ясен договор.</w:t>
      </w:r>
    </w:p>
    <w:p>
      <w:pPr>
        <w:pStyle w:val="ListParagraph"/>
        <w:numPr>
          <w:ilvl w:val="0"/>
          <w:numId w:val="5"/>
        </w:numPr>
        <w:spacing w:after="60"/>
      </w:pPr>
      <w:r>
        <w:t xml:space="preserve">Ако решиш да станеш съосновател, искаш гарантирано право на глас по техническите решения.</w:t>
      </w:r>
    </w:p>
    <w:p>
      <w:pPr>
        <w:pStyle w:val="ListParagraph"/>
        <w:numPr>
          <w:ilvl w:val="0"/>
          <w:numId w:val="5"/>
        </w:numPr>
        <w:spacing w:after="60"/>
      </w:pPr>
      <w:r>
        <w:t xml:space="preserve">Предпочиташ варианта, при който не губиш всичко, ако GreenBox не успее.</w:t>
      </w:r>
    </w:p>
    <w:p>
      <w:pPr>
        <w:spacing w:after="200"/>
      </w:pPr>
    </w:p>
    <w:p>
      <w:pPr>
        <w:pBdr>
          <w:top w:val="single" w:color="CCCCCC" w:sz="1" w:space="4"/>
        </w:pBdr>
        <w:spacing w:after="60" w:before="200"/>
      </w:pPr>
      <w:r>
        <w:rPr>
          <w:i/>
          <w:iCs/>
          <w:color w:val="999999"/>
          <w:sz w:val="16"/>
          <w:szCs w:val="16"/>
        </w:rPr>
        <w:t xml:space="preserve">За преподавателя (не показвайте на студентите):</w:t>
      </w:r>
    </w:p>
    <w:p>
      <w:pPr>
        <w:spacing w:after="60"/>
      </w:pPr>
      <w:r>
        <w:rPr>
          <w:i/>
          <w:iCs/>
          <w:color w:val="999999"/>
          <w:sz w:val="16"/>
          <w:szCs w:val="16"/>
        </w:rPr>
        <w:t xml:space="preserve">Тази роля илюстрира СПЕЦИФИЧНОСТ НА ИНВЕСТИЦИИТЕ — ключовото измерение на трансакциите. Специализираният framework е актив, който губи стойност извън GreenBox (asset specificity). Това създава hold-up проблем. Trade-off между сигурност (заплата) и участие (дялове) — координация vs. мотивация.</w:t>
      </w:r>
    </w:p>
    <w:p>
      <w:r>
        <w:br w:type="page"/>
      </w:r>
    </w:p>
    <w:p>
      <w:pPr>
        <w:pBdr>
          <w:bottom w:val="single" w:color="2E5090" w:sz="6" w:space="4"/>
        </w:pBdr>
        <w:spacing w:after="200"/>
        <w:jc w:val="center"/>
      </w:pPr>
      <w:r>
        <w:rPr>
          <w:rFonts w:ascii="Arial" w:cs="Arial" w:eastAsia="Arial" w:hAnsi="Arial"/>
          <w:b/>
          <w:bCs/>
          <w:color w:val="2E5090"/>
          <w:sz w:val="36"/>
          <w:szCs w:val="36"/>
        </w:rPr>
        <w:t xml:space="preserve">🌾 РОЛЯ 3: Фермер-производител</w:t>
      </w:r>
    </w:p>
    <w:p>
      <w:pPr>
        <w:spacing w:after="200"/>
        <w:jc w:val="center"/>
      </w:pPr>
      <w:r>
        <w:rPr>
          <w:rFonts w:ascii="Arial" w:cs="Arial" w:eastAsia="Arial" w:hAnsi="Arial"/>
          <w:b/>
          <w:bCs/>
          <w:caps/>
          <w:color w:val="666666"/>
          <w:sz w:val="20"/>
          <w:szCs w:val="20"/>
        </w:rPr>
        <w:t xml:space="preserve">КАРТА НА ИГРАЧА</w:t>
      </w:r>
    </w:p>
    <w:p>
      <w:pPr>
        <w:shd w:fill="E8F0FE" w:val="clear"/>
        <w:spacing w:after="100"/>
      </w:pPr>
      <w:r>
        <w:rPr>
          <w:rFonts w:ascii="Arial" w:cs="Arial" w:eastAsia="Arial" w:hAnsi="Arial"/>
          <w:b/>
          <w:bCs/>
          <w:sz w:val="22"/>
          <w:szCs w:val="22"/>
        </w:rPr>
        <w:t xml:space="preserve">  ПУБЛИЧНА ИНФОРМАЦИЯ (знаят всички)</w:t>
      </w:r>
    </w:p>
    <w:p>
      <w:pPr>
        <w:pStyle w:val="ListParagraph"/>
        <w:numPr>
          <w:ilvl w:val="0"/>
          <w:numId w:val="3"/>
        </w:numPr>
        <w:spacing w:after="60"/>
      </w:pPr>
      <w:r>
        <w:t xml:space="preserve">Собственик на ферма край Пловдив. Произвежда зеленчуци, плодове и мед. Работи с 4 наети работника.</w:t>
      </w:r>
    </w:p>
    <w:p>
      <w:pPr>
        <w:pStyle w:val="ListParagraph"/>
        <w:numPr>
          <w:ilvl w:val="0"/>
          <w:numId w:val="3"/>
        </w:numPr>
        <w:spacing w:after="60"/>
      </w:pPr>
      <w:r>
        <w:t xml:space="preserve">Годишните приходи са около 80 000 лв. Продава предимно на фермерски пазари и на 2 магазина в Пловдив.</w:t>
      </w:r>
    </w:p>
    <w:p>
      <w:pPr>
        <w:pStyle w:val="ListParagraph"/>
        <w:numPr>
          <w:ilvl w:val="0"/>
          <w:numId w:val="3"/>
        </w:numPr>
        <w:spacing w:after="60"/>
      </w:pPr>
      <w:r>
        <w:t xml:space="preserve">Качеството на продуктите е високо, но логистиката до София е скъпа — 300 лв. на курс.</w:t>
      </w:r>
    </w:p>
    <w:p>
      <w:pPr>
        <w:spacing w:after="200"/>
      </w:pPr>
    </w:p>
    <w:p>
      <w:pPr>
        <w:shd w:fill="FDE8E8" w:val="clear"/>
        <w:spacing w:after="100"/>
      </w:pPr>
      <w:r>
        <w:rPr>
          <w:rFonts w:ascii="Arial" w:cs="Arial" w:eastAsia="Arial" w:hAnsi="Arial"/>
          <w:b/>
          <w:bCs/>
          <w:color w:val="CC0000"/>
          <w:sz w:val="22"/>
          <w:szCs w:val="22"/>
        </w:rPr>
        <w:t xml:space="preserve">  ЛИЧНА ИНФОРМАЦИЯ (знаеш само ти)</w:t>
      </w:r>
    </w:p>
    <w:p>
      <w:pPr>
        <w:pStyle w:val="ListParagraph"/>
        <w:numPr>
          <w:ilvl w:val="0"/>
          <w:numId w:val="4"/>
        </w:numPr>
        <w:spacing w:after="60"/>
      </w:pPr>
      <w:r>
        <w:t xml:space="preserve">В момента имаш устна уговорка с друга платформа за доставка (FreshDirect), която ти обещава 20 поръчки на седмица. Но те не са подписали нищо и често отменят в последния момент.</w:t>
      </w:r>
    </w:p>
    <w:p>
      <w:pPr>
        <w:pStyle w:val="ListParagraph"/>
        <w:numPr>
          <w:ilvl w:val="0"/>
          <w:numId w:val="4"/>
        </w:numPr>
        <w:spacing w:after="60"/>
      </w:pPr>
      <w:r>
        <w:t xml:space="preserve">Ако GreenBox поиска ексклузивен договор, ще трябва да откажеш на FreshDirect и на двата магазина в Пловдив. Това те плаши — зависимост от един купувач.</w:t>
      </w:r>
    </w:p>
    <w:p>
      <w:pPr>
        <w:pStyle w:val="ListParagraph"/>
        <w:numPr>
          <w:ilvl w:val="0"/>
          <w:numId w:val="4"/>
        </w:numPr>
        <w:spacing w:after="60"/>
      </w:pPr>
      <w:r>
        <w:t xml:space="preserve">Можеш да увеличиш производството с 40%, ако инвестираш 10 000 лв. в нова оранжерия. Но тази инвестиция има смисъл САМО ако имаш гарантиран канал за продажби за поне 1 година.</w:t>
      </w:r>
    </w:p>
    <w:p>
      <w:pPr>
        <w:pStyle w:val="ListParagraph"/>
        <w:numPr>
          <w:ilvl w:val="0"/>
          <w:numId w:val="4"/>
        </w:numPr>
        <w:spacing w:after="60"/>
      </w:pPr>
      <w:r>
        <w:t xml:space="preserve">Знаеш, че качеството на продуктите ти е трудно да бъде проверено от платформата — те не са експерти по земеделие. Можеш лесно да намалиш качеството, без никой да разбере в краткосрочен план.</w:t>
      </w:r>
    </w:p>
    <w:p>
      <w:pPr>
        <w:spacing w:after="200"/>
      </w:pPr>
    </w:p>
    <w:p>
      <w:pPr>
        <w:shd w:fill="E8F8E8" w:val="clear"/>
        <w:spacing w:after="100"/>
      </w:pPr>
      <w:r>
        <w:rPr>
          <w:rFonts w:ascii="Arial" w:cs="Arial" w:eastAsia="Arial" w:hAnsi="Arial"/>
          <w:b/>
          <w:bCs/>
          <w:color w:val="007700"/>
          <w:sz w:val="22"/>
          <w:szCs w:val="22"/>
        </w:rPr>
        <w:t xml:space="preserve">  ТВОЯТА ЦЕЛ В ПРЕГОВОРИТЕ</w:t>
      </w:r>
    </w:p>
    <w:p>
      <w:pPr>
        <w:pStyle w:val="ListParagraph"/>
        <w:numPr>
          <w:ilvl w:val="0"/>
          <w:numId w:val="5"/>
        </w:numPr>
        <w:spacing w:after="60"/>
      </w:pPr>
      <w:r>
        <w:t xml:space="preserve">Искаш стабилност и предвидимост. Предпочиташ дългосрочен договор (поне 12 месеца) с гарантирани минимални количества.</w:t>
      </w:r>
    </w:p>
    <w:p>
      <w:pPr>
        <w:pStyle w:val="ListParagraph"/>
        <w:numPr>
          <w:ilvl w:val="0"/>
          <w:numId w:val="5"/>
        </w:numPr>
        <w:spacing w:after="60"/>
      </w:pPr>
      <w:r>
        <w:t xml:space="preserve">Категорично не искаш ексклузивен договор, освен ако не получиш много добри условия (гарантиран минимум + премиум цена).</w:t>
      </w:r>
    </w:p>
    <w:p>
      <w:pPr>
        <w:pStyle w:val="ListParagraph"/>
        <w:numPr>
          <w:ilvl w:val="0"/>
          <w:numId w:val="5"/>
        </w:numPr>
        <w:spacing w:after="60"/>
      </w:pPr>
      <w:r>
        <w:t xml:space="preserve">Готов/а си да инвестираш в оранжерията, но САМО ако имаш писмени гаранции. Устни обещания не са достатъчни.</w:t>
      </w:r>
    </w:p>
    <w:p>
      <w:pPr>
        <w:pStyle w:val="ListParagraph"/>
        <w:numPr>
          <w:ilvl w:val="0"/>
          <w:numId w:val="5"/>
        </w:numPr>
        <w:spacing w:after="60"/>
      </w:pPr>
      <w:r>
        <w:t xml:space="preserve">Предпочиташ простота — не искаш да ставаш съдружник. Искаш да си фермер, не бизнесмен.</w:t>
      </w:r>
    </w:p>
    <w:p>
      <w:pPr>
        <w:spacing w:after="200"/>
      </w:pPr>
    </w:p>
    <w:p>
      <w:pPr>
        <w:pBdr>
          <w:top w:val="single" w:color="CCCCCC" w:sz="1" w:space="4"/>
        </w:pBdr>
        <w:spacing w:after="60" w:before="200"/>
      </w:pPr>
      <w:r>
        <w:rPr>
          <w:i/>
          <w:iCs/>
          <w:color w:val="999999"/>
          <w:sz w:val="16"/>
          <w:szCs w:val="16"/>
        </w:rPr>
        <w:t xml:space="preserve">За преподавателя (не показвайте на студентите):</w:t>
      </w:r>
    </w:p>
    <w:p>
      <w:pPr>
        <w:spacing w:after="60"/>
      </w:pPr>
      <w:r>
        <w:rPr>
          <w:i/>
          <w:iCs/>
          <w:color w:val="999999"/>
          <w:sz w:val="16"/>
          <w:szCs w:val="16"/>
        </w:rPr>
        <w:t xml:space="preserve">Тази роля илюстрира ИНФОРМАЦИОННА АСИМЕТРИЯ (Предприемачът не може да провери качеството) и СПЕЦИФИЧНА ИНВЕСТИЦИЯ (оранжерията има смисъл само за GreenBox). Също: ЧЕСТОТА И ПРОДЪЛЖИТЕЛНОСТ на трансакциите, и НЕВЪЗМОЖНОСТ ЗА ОБВЪРЗВАНЕ.</w:t>
      </w:r>
    </w:p>
    <w:p>
      <w:r>
        <w:br w:type="page"/>
      </w:r>
    </w:p>
    <w:p>
      <w:pPr>
        <w:pBdr>
          <w:bottom w:val="single" w:color="2E5090" w:sz="6" w:space="4"/>
        </w:pBdr>
        <w:spacing w:after="200"/>
        <w:jc w:val="center"/>
      </w:pPr>
      <w:r>
        <w:rPr>
          <w:rFonts w:ascii="Arial" w:cs="Arial" w:eastAsia="Arial" w:hAnsi="Arial"/>
          <w:b/>
          <w:bCs/>
          <w:color w:val="2E5090"/>
          <w:sz w:val="36"/>
          <w:szCs w:val="36"/>
        </w:rPr>
        <w:t xml:space="preserve">🚚 РОЛЯ 4: Логистик и шофьор</w:t>
      </w:r>
    </w:p>
    <w:p>
      <w:pPr>
        <w:spacing w:after="200"/>
        <w:jc w:val="center"/>
      </w:pPr>
      <w:r>
        <w:rPr>
          <w:rFonts w:ascii="Arial" w:cs="Arial" w:eastAsia="Arial" w:hAnsi="Arial"/>
          <w:b/>
          <w:bCs/>
          <w:caps/>
          <w:color w:val="666666"/>
          <w:sz w:val="20"/>
          <w:szCs w:val="20"/>
        </w:rPr>
        <w:t xml:space="preserve">КАРТА НА ИГРАЧА</w:t>
      </w:r>
    </w:p>
    <w:p>
      <w:pPr>
        <w:shd w:fill="E8F0FE" w:val="clear"/>
        <w:spacing w:after="100"/>
      </w:pPr>
      <w:r>
        <w:rPr>
          <w:rFonts w:ascii="Arial" w:cs="Arial" w:eastAsia="Arial" w:hAnsi="Arial"/>
          <w:b/>
          <w:bCs/>
          <w:sz w:val="22"/>
          <w:szCs w:val="22"/>
        </w:rPr>
        <w:t xml:space="preserve">  ПУБЛИЧНА ИНФОРМАЦИЯ (знаят всички)</w:t>
      </w:r>
    </w:p>
    <w:p>
      <w:pPr>
        <w:pStyle w:val="ListParagraph"/>
        <w:numPr>
          <w:ilvl w:val="0"/>
          <w:numId w:val="3"/>
        </w:numPr>
        <w:spacing w:after="60"/>
      </w:pPr>
      <w:r>
        <w:t xml:space="preserve">Работи като шофьор за Speedy и има собствен хладилен бус. В момента доставя за 3–4 клиента и печели около 2 200 лв. на месец.</w:t>
      </w:r>
    </w:p>
    <w:p>
      <w:pPr>
        <w:pStyle w:val="ListParagraph"/>
        <w:numPr>
          <w:ilvl w:val="0"/>
          <w:numId w:val="3"/>
        </w:numPr>
        <w:spacing w:after="60"/>
      </w:pPr>
      <w:r>
        <w:t xml:space="preserve">Има мрежа от 10 други шофьори, които биха работили за GreenBox, ако условията са добри.</w:t>
      </w:r>
    </w:p>
    <w:p>
      <w:pPr>
        <w:pStyle w:val="ListParagraph"/>
        <w:numPr>
          <w:ilvl w:val="0"/>
          <w:numId w:val="3"/>
        </w:numPr>
        <w:spacing w:after="60"/>
      </w:pPr>
      <w:r>
        <w:t xml:space="preserve">Познава логистиката на доставките в София отлично — маршрути, трафик, времеви прозорци.</w:t>
      </w:r>
    </w:p>
    <w:p>
      <w:pPr>
        <w:spacing w:after="200"/>
      </w:pPr>
    </w:p>
    <w:p>
      <w:pPr>
        <w:shd w:fill="FDE8E8" w:val="clear"/>
        <w:spacing w:after="100"/>
      </w:pPr>
      <w:r>
        <w:rPr>
          <w:rFonts w:ascii="Arial" w:cs="Arial" w:eastAsia="Arial" w:hAnsi="Arial"/>
          <w:b/>
          <w:bCs/>
          <w:color w:val="CC0000"/>
          <w:sz w:val="22"/>
          <w:szCs w:val="22"/>
        </w:rPr>
        <w:t xml:space="preserve">  ЛИЧНА ИНФОРМАЦИЯ (знаеш само ти)</w:t>
      </w:r>
    </w:p>
    <w:p>
      <w:pPr>
        <w:pStyle w:val="ListParagraph"/>
        <w:numPr>
          <w:ilvl w:val="0"/>
          <w:numId w:val="4"/>
        </w:numPr>
        <w:spacing w:after="60"/>
      </w:pPr>
      <w:r>
        <w:t xml:space="preserve">Хладилният ти бус струва 25 000 лв. и е специализиран за хранителни доставки. Не можеш лесно да го използваш за друго.</w:t>
      </w:r>
    </w:p>
    <w:p>
      <w:pPr>
        <w:pStyle w:val="ListParagraph"/>
        <w:numPr>
          <w:ilvl w:val="0"/>
          <w:numId w:val="4"/>
        </w:numPr>
        <w:spacing w:after="60"/>
      </w:pPr>
      <w:r>
        <w:t xml:space="preserve">Ако станеш служител на GreenBox, ще трябва да откажеш другите си клиенти. Това те притеснява — стартъпи често фалират.</w:t>
      </w:r>
    </w:p>
    <w:p>
      <w:pPr>
        <w:pStyle w:val="ListParagraph"/>
        <w:numPr>
          <w:ilvl w:val="0"/>
          <w:numId w:val="4"/>
        </w:numPr>
        <w:spacing w:after="60"/>
      </w:pPr>
      <w:r>
        <w:t xml:space="preserve">Имаш конкретна информация, която другите не знаят: Speedy скоро ще навлезе в доставките на храна. Това означава, че конкуренцията ще се засили и самостоятелната ти работа ще стане по-трудна в рамките на 6 месеца.</w:t>
      </w:r>
    </w:p>
    <w:p>
      <w:pPr>
        <w:pStyle w:val="ListParagraph"/>
        <w:numPr>
          <w:ilvl w:val="0"/>
          <w:numId w:val="4"/>
        </w:numPr>
        <w:spacing w:after="60"/>
      </w:pPr>
      <w:r>
        <w:t xml:space="preserve">Ако работиш на комисиона (процент от доставка), можеш да намалиш усилията и никой няма да разбере — просто ще кажеш, че трафикът е бил тежък. Но ако работиш на заплата, ще се контролира GPS-ът ти.</w:t>
      </w:r>
    </w:p>
    <w:p>
      <w:pPr>
        <w:spacing w:after="200"/>
      </w:pPr>
    </w:p>
    <w:p>
      <w:pPr>
        <w:shd w:fill="E8F8E8" w:val="clear"/>
        <w:spacing w:after="100"/>
      </w:pPr>
      <w:r>
        <w:rPr>
          <w:rFonts w:ascii="Arial" w:cs="Arial" w:eastAsia="Arial" w:hAnsi="Arial"/>
          <w:b/>
          <w:bCs/>
          <w:color w:val="007700"/>
          <w:sz w:val="22"/>
          <w:szCs w:val="22"/>
        </w:rPr>
        <w:t xml:space="preserve">  ТВОЯТА ЦЕЛ В ПРЕГОВОРИТЕ</w:t>
      </w:r>
    </w:p>
    <w:p>
      <w:pPr>
        <w:pStyle w:val="ListParagraph"/>
        <w:numPr>
          <w:ilvl w:val="0"/>
          <w:numId w:val="5"/>
        </w:numPr>
        <w:spacing w:after="60"/>
      </w:pPr>
      <w:r>
        <w:t xml:space="preserve">Предпочиташ гъвкавост — идеалният вариант за теб е да работиш на комисиона (напр. 15% от стойността на доставката), без ексклузивен ангажимент.</w:t>
      </w:r>
    </w:p>
    <w:p>
      <w:pPr>
        <w:pStyle w:val="ListParagraph"/>
        <w:numPr>
          <w:ilvl w:val="0"/>
          <w:numId w:val="5"/>
        </w:numPr>
        <w:spacing w:after="60"/>
      </w:pPr>
      <w:r>
        <w:t xml:space="preserve">Но ако GreenBox предложи стабилна заплата от поне 2 500 лв. + бонус за обем, би разгледал/а и постоянна позиция.</w:t>
      </w:r>
    </w:p>
    <w:p>
      <w:pPr>
        <w:pStyle w:val="ListParagraph"/>
        <w:numPr>
          <w:ilvl w:val="0"/>
          <w:numId w:val="5"/>
        </w:numPr>
        <w:spacing w:after="60"/>
      </w:pPr>
      <w:r>
        <w:t xml:space="preserve">Искаш да запазиш контрола над мрежата си от шофьори — ако те дойдат, искаш да бъдеш техният координатор (и да получаваш допълнителен процент).</w:t>
      </w:r>
    </w:p>
    <w:p>
      <w:pPr>
        <w:pStyle w:val="ListParagraph"/>
        <w:numPr>
          <w:ilvl w:val="0"/>
          <w:numId w:val="5"/>
        </w:numPr>
        <w:spacing w:after="60"/>
      </w:pPr>
      <w:r>
        <w:t xml:space="preserve">Не искаш да инвестираш пари в GreenBox. Бусът ти е достатъчен принос.</w:t>
      </w:r>
    </w:p>
    <w:p>
      <w:pPr>
        <w:spacing w:after="200"/>
      </w:pPr>
    </w:p>
    <w:p>
      <w:pPr>
        <w:pBdr>
          <w:top w:val="single" w:color="CCCCCC" w:sz="1" w:space="4"/>
        </w:pBdr>
        <w:spacing w:after="60" w:before="200"/>
      </w:pPr>
      <w:r>
        <w:rPr>
          <w:i/>
          <w:iCs/>
          <w:color w:val="999999"/>
          <w:sz w:val="16"/>
          <w:szCs w:val="16"/>
        </w:rPr>
        <w:t xml:space="preserve">За преподавателя (не показвайте на студентите):</w:t>
      </w:r>
    </w:p>
    <w:p>
      <w:pPr>
        <w:spacing w:after="60"/>
      </w:pPr>
      <w:r>
        <w:rPr>
          <w:i/>
          <w:iCs/>
          <w:color w:val="999999"/>
          <w:sz w:val="16"/>
          <w:szCs w:val="16"/>
        </w:rPr>
        <w:t xml:space="preserve">Тази роля илюстрира МОРАЛЕН ХАЗАРТ (трудност при измерване на изпълнението), дилемата МОНИТОРИНГ vs. СТИМУЛИ (GPS/заплата vs. комисиона/свобода), и проблема за СВЪРЗАНОСТ (мрежата от шофьори създава координационна зависимост).</w:t>
      </w:r>
    </w:p>
    <w:p>
      <w:r>
        <w:br w:type="page"/>
      </w:r>
    </w:p>
    <w:p>
      <w:pPr>
        <w:pBdr>
          <w:bottom w:val="single" w:color="2E5090" w:sz="6" w:space="4"/>
        </w:pBdr>
        <w:spacing w:after="200"/>
        <w:jc w:val="center"/>
      </w:pPr>
      <w:r>
        <w:rPr>
          <w:rFonts w:ascii="Arial" w:cs="Arial" w:eastAsia="Arial" w:hAnsi="Arial"/>
          <w:b/>
          <w:bCs/>
          <w:color w:val="2E5090"/>
          <w:sz w:val="36"/>
          <w:szCs w:val="36"/>
        </w:rPr>
        <w:t xml:space="preserve">💰 РОЛЯ 5: Ангелски инвеститор</w:t>
      </w:r>
    </w:p>
    <w:p>
      <w:pPr>
        <w:spacing w:after="200"/>
        <w:jc w:val="center"/>
      </w:pPr>
      <w:r>
        <w:rPr>
          <w:rFonts w:ascii="Arial" w:cs="Arial" w:eastAsia="Arial" w:hAnsi="Arial"/>
          <w:b/>
          <w:bCs/>
          <w:caps/>
          <w:color w:val="666666"/>
          <w:sz w:val="20"/>
          <w:szCs w:val="20"/>
        </w:rPr>
        <w:t xml:space="preserve">КАРТА НА ИГРАЧА</w:t>
      </w:r>
    </w:p>
    <w:p>
      <w:pPr>
        <w:shd w:fill="E8F0FE" w:val="clear"/>
        <w:spacing w:after="100"/>
      </w:pPr>
      <w:r>
        <w:rPr>
          <w:rFonts w:ascii="Arial" w:cs="Arial" w:eastAsia="Arial" w:hAnsi="Arial"/>
          <w:b/>
          <w:bCs/>
          <w:sz w:val="22"/>
          <w:szCs w:val="22"/>
        </w:rPr>
        <w:t xml:space="preserve">  ПУБЛИЧНА ИНФОРМАЦИЯ (знаят всички)</w:t>
      </w:r>
    </w:p>
    <w:p>
      <w:pPr>
        <w:pStyle w:val="ListParagraph"/>
        <w:numPr>
          <w:ilvl w:val="0"/>
          <w:numId w:val="3"/>
        </w:numPr>
        <w:spacing w:after="60"/>
      </w:pPr>
      <w:r>
        <w:t xml:space="preserve">Успешен предприемач, продал/а собствена IT компания преди 5 години. Инвестира в стартъпи в ранен стадий.</w:t>
      </w:r>
    </w:p>
    <w:p>
      <w:pPr>
        <w:pStyle w:val="ListParagraph"/>
        <w:numPr>
          <w:ilvl w:val="0"/>
          <w:numId w:val="3"/>
        </w:numPr>
        <w:spacing w:after="60"/>
      </w:pPr>
      <w:r>
        <w:t xml:space="preserve">Разполага с до 100 000 лв. за инвестиция в GreenBox.</w:t>
      </w:r>
    </w:p>
    <w:p>
      <w:pPr>
        <w:pStyle w:val="ListParagraph"/>
        <w:numPr>
          <w:ilvl w:val="0"/>
          <w:numId w:val="3"/>
        </w:numPr>
        <w:spacing w:after="60"/>
      </w:pPr>
      <w:r>
        <w:t xml:space="preserve">Има опит и контакти в бизнеса. Участието би добавило не само пари, но и менторство.</w:t>
      </w:r>
    </w:p>
    <w:p>
      <w:pPr>
        <w:spacing w:after="200"/>
      </w:pPr>
    </w:p>
    <w:p>
      <w:pPr>
        <w:shd w:fill="FDE8E8" w:val="clear"/>
        <w:spacing w:after="100"/>
      </w:pPr>
      <w:r>
        <w:rPr>
          <w:rFonts w:ascii="Arial" w:cs="Arial" w:eastAsia="Arial" w:hAnsi="Arial"/>
          <w:b/>
          <w:bCs/>
          <w:color w:val="CC0000"/>
          <w:sz w:val="22"/>
          <w:szCs w:val="22"/>
        </w:rPr>
        <w:t xml:space="preserve">  ЛИЧНА ИНФОРМАЦИЯ (знаеш само ти)</w:t>
      </w:r>
    </w:p>
    <w:p>
      <w:pPr>
        <w:pStyle w:val="ListParagraph"/>
        <w:numPr>
          <w:ilvl w:val="0"/>
          <w:numId w:val="4"/>
        </w:numPr>
        <w:spacing w:after="60"/>
      </w:pPr>
      <w:r>
        <w:t xml:space="preserve">Преди 2 години инвестира 80 000 лв. в хранителен стартъп, чийто основател харчеше парите за луксозен офис и корпоративно парти, вместо за развитие. Загуби цялата инвестиция. Оттогава си изключително предпазлив/а.</w:t>
      </w:r>
    </w:p>
    <w:p>
      <w:pPr>
        <w:pStyle w:val="ListParagraph"/>
        <w:numPr>
          <w:ilvl w:val="0"/>
          <w:numId w:val="4"/>
        </w:numPr>
        <w:spacing w:after="60"/>
      </w:pPr>
      <w:r>
        <w:t xml:space="preserve">Имаш алтернативна инвестиция: 8% годишна доходност от облигации — без риск. Всяко лев, инвестиран в GreenBox, трябва да обещава значително повече.</w:t>
      </w:r>
    </w:p>
    <w:p>
      <w:pPr>
        <w:pStyle w:val="ListParagraph"/>
        <w:numPr>
          <w:ilvl w:val="0"/>
          <w:numId w:val="4"/>
        </w:numPr>
        <w:spacing w:after="60"/>
      </w:pPr>
      <w:r>
        <w:t xml:space="preserve">Оценяваш GreenBox на не повече от 60 000 лв. в текущото му състояние (само идея, без продукт).</w:t>
      </w:r>
    </w:p>
    <w:p>
      <w:pPr>
        <w:pStyle w:val="ListParagraph"/>
        <w:numPr>
          <w:ilvl w:val="0"/>
          <w:numId w:val="4"/>
        </w:numPr>
        <w:spacing w:after="60"/>
      </w:pPr>
      <w:r>
        <w:t xml:space="preserve">Знаеш (от индустрията), че 70% от хранителните стартъпи фалират в първата година.</w:t>
      </w:r>
    </w:p>
    <w:p>
      <w:pPr>
        <w:spacing w:after="200"/>
      </w:pPr>
    </w:p>
    <w:p>
      <w:pPr>
        <w:shd w:fill="E8F8E8" w:val="clear"/>
        <w:spacing w:after="100"/>
      </w:pPr>
      <w:r>
        <w:rPr>
          <w:rFonts w:ascii="Arial" w:cs="Arial" w:eastAsia="Arial" w:hAnsi="Arial"/>
          <w:b/>
          <w:bCs/>
          <w:color w:val="007700"/>
          <w:sz w:val="22"/>
          <w:szCs w:val="22"/>
        </w:rPr>
        <w:t xml:space="preserve">  ТВОЯТА ЦЕЛ В ПРЕГОВОРИТЕ</w:t>
      </w:r>
    </w:p>
    <w:p>
      <w:pPr>
        <w:pStyle w:val="ListParagraph"/>
        <w:numPr>
          <w:ilvl w:val="0"/>
          <w:numId w:val="5"/>
        </w:numPr>
        <w:spacing w:after="60"/>
      </w:pPr>
      <w:r>
        <w:t xml:space="preserve">Готов/а си да инвестираш до 50 000 лв. (не повече), но САМО ако получиш поне 30% от фирмата И място в управителния съвет с право на вето по разходите над 5 000 лв.</w:t>
      </w:r>
    </w:p>
    <w:p>
      <w:pPr>
        <w:pStyle w:val="ListParagraph"/>
        <w:numPr>
          <w:ilvl w:val="0"/>
          <w:numId w:val="5"/>
        </w:numPr>
        <w:spacing w:after="60"/>
      </w:pPr>
      <w:r>
        <w:t xml:space="preserve">Искаш месечни финансови отчети и достъп до счетоводството.</w:t>
      </w:r>
    </w:p>
    <w:p>
      <w:pPr>
        <w:pStyle w:val="ListParagraph"/>
        <w:numPr>
          <w:ilvl w:val="0"/>
          <w:numId w:val="5"/>
        </w:numPr>
        <w:spacing w:after="60"/>
      </w:pPr>
      <w:r>
        <w:t xml:space="preserve">Категорично искаш Предприемачът да вложи собствени пари — «skin in the game». Ако не рискува нищо, няма да му/й вярваш.</w:t>
      </w:r>
    </w:p>
    <w:p>
      <w:pPr>
        <w:pStyle w:val="ListParagraph"/>
        <w:numPr>
          <w:ilvl w:val="0"/>
          <w:numId w:val="5"/>
        </w:numPr>
        <w:spacing w:after="60"/>
      </w:pPr>
      <w:r>
        <w:t xml:space="preserve">Предпочиташ всички ключови хора (разработчик, логистик) да бъдат обвързани с дялове, не само със заплата — иначе нямат стимул да мислят дългосрочно.</w:t>
      </w:r>
    </w:p>
    <w:p>
      <w:pPr>
        <w:spacing w:after="200"/>
      </w:pPr>
    </w:p>
    <w:p>
      <w:pPr>
        <w:pBdr>
          <w:top w:val="single" w:color="CCCCCC" w:sz="1" w:space="4"/>
        </w:pBdr>
        <w:spacing w:after="60" w:before="200"/>
      </w:pPr>
      <w:r>
        <w:rPr>
          <w:i/>
          <w:iCs/>
          <w:color w:val="999999"/>
          <w:sz w:val="16"/>
          <w:szCs w:val="16"/>
        </w:rPr>
        <w:t xml:space="preserve">За преподавателя (не показвайте на студентите):</w:t>
      </w:r>
    </w:p>
    <w:p>
      <w:pPr>
        <w:spacing w:after="60"/>
      </w:pPr>
      <w:r>
        <w:rPr>
          <w:i/>
          <w:iCs/>
          <w:color w:val="999999"/>
          <w:sz w:val="16"/>
          <w:szCs w:val="16"/>
        </w:rPr>
        <w:t xml:space="preserve">Тази роля илюстрира МОНИТОРИНГ и МОТИВАЦИЯ от страната на капитала. Миналият опит е класически moral hazard. Изискването за «skin in the game» е механизъм за намаляване на информационната асиметрия. Предпочитанието за дялове отразява логиката на Salomon Brothers.</w:t>
      </w:r>
    </w:p>
    <w:p>
      <w:r>
        <w:br w:type="page"/>
      </w:r>
    </w:p>
    <w:p>
      <w:pPr>
        <w:pStyle w:val="Heading1"/>
      </w:pPr>
      <w:r>
        <w:t xml:space="preserve">4. Формуляр за решение на групата</w:t>
      </w:r>
    </w:p>
    <w:p>
      <w:pPr>
        <w:spacing w:after="120"/>
      </w:pPr>
      <w:r>
        <w:rPr>
          <w:i/>
          <w:iCs/>
          <w:color w:val="666666"/>
        </w:rPr>
        <w:t xml:space="preserve">Раздайте по един формуляр на група. Попълва се накрая на преговорите (мин. 40–45).</w:t>
      </w:r>
    </w:p>
    <w:p>
      <w:pPr>
        <w:spacing w:after="200"/>
      </w:pPr>
    </w:p>
    <w:p>
      <w:pPr>
        <w:pBdr>
          <w:bottom w:val="single" w:color="2E5090" w:sz="2" w:space="4"/>
        </w:pBdr>
        <w:spacing w:after="200"/>
        <w:jc w:val="center"/>
      </w:pPr>
      <w:r>
        <w:rPr>
          <w:b/>
          <w:bCs/>
          <w:color w:val="2E5090"/>
          <w:sz w:val="28"/>
          <w:szCs w:val="28"/>
        </w:rPr>
        <w:t xml:space="preserve">РЕШЕНИЕ НА ГРУПАТА</w:t>
      </w:r>
    </w:p>
    <w:p>
      <w:pPr>
        <w:spacing w:after="120"/>
      </w:pPr>
      <w:r>
        <w:rPr>
          <w:b/>
          <w:bCs/>
        </w:rPr>
        <w:t xml:space="preserve">Група №: </w:t>
      </w:r>
      <w:r>
        <w:t xml:space="preserve">__________</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26"/>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rPr>
              <w:t xml:space="preserve">Роля</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rPr>
              <w:t xml:space="preserve">Вътре / Външен</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rPr>
              <w:t xml:space="preserve">Условия</w:t>
            </w:r>
          </w:p>
        </w:tc>
        <w:tc>
          <w:tcPr>
            <w:tcW w:type="dxa" w:w="222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rPr>
              <w:t xml:space="preserve">Подпис</w:t>
            </w:r>
          </w:p>
        </w:tc>
      </w:tr>
      <w:tr>
        <w:trPr>
          <w:trHeight w:val="800" w:hRule="atLeas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Предприемач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rPr>
          <w:trHeight w:val="800" w:hRule="atLeas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Разработчик</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rPr>
          <w:trHeight w:val="800" w:hRule="atLeas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Фермер</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rPr>
          <w:trHeight w:val="800" w:hRule="atLeas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Логистик</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rPr>
          <w:trHeight w:val="800" w:hRule="atLeas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Инвеститор</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pPr>
        <w:spacing w:after="200"/>
      </w:pPr>
    </w:p>
    <w:p>
      <w:pPr>
        <w:spacing w:after="120"/>
      </w:pPr>
      <w:r>
        <w:rPr>
          <w:b/>
          <w:bCs/>
        </w:rPr>
        <w:t xml:space="preserve">Постигнахте ли споразумение? </w:t>
      </w:r>
      <w:r>
        <w:t xml:space="preserve">Да / Не (оградете)</w:t>
      </w:r>
    </w:p>
    <w:p>
      <w:pPr>
        <w:spacing w:after="200"/>
      </w:pPr>
    </w:p>
    <w:p>
      <w:pPr>
        <w:spacing w:after="120"/>
      </w:pPr>
      <w:r>
        <w:rPr>
          <w:b/>
          <w:bCs/>
        </w:rPr>
        <w:t xml:space="preserve">Ако не — коя беше основната причина за провала на преговорите?</w:t>
      </w:r>
      <w:r>
        <w:t xml:space="preserve"/>
      </w:r>
    </w:p>
    <w:p>
      <w:pPr>
        <w:spacing w:after="120"/>
      </w:pPr>
      <w:r>
        <w:t xml:space="preserve">_____________________________________________________________________________</w:t>
      </w:r>
    </w:p>
    <w:p>
      <w:pPr>
        <w:spacing w:after="120"/>
      </w:pPr>
      <w:r>
        <w:t xml:space="preserve">_____________________________________________________________________________</w:t>
      </w:r>
    </w:p>
    <w:p>
      <w:r>
        <w:br w:type="page"/>
      </w:r>
    </w:p>
    <w:p>
      <w:pPr>
        <w:pStyle w:val="Heading1"/>
      </w:pPr>
      <w:r>
        <w:t xml:space="preserve">5. Въпроси за индивидуален писмен анализ</w:t>
      </w:r>
    </w:p>
    <w:p>
      <w:pPr>
        <w:spacing w:after="120"/>
      </w:pPr>
      <w:r>
        <w:rPr>
          <w:i/>
          <w:iCs/>
          <w:color w:val="666666"/>
        </w:rPr>
        <w:t xml:space="preserve">Тези въпроси се прожектират на екрана в минута 50. Студентите пишат на ръка, без устройства. Време: 35 минути.</w:t>
      </w:r>
    </w:p>
    <w:p>
      <w:pPr>
        <w:spacing w:after="200"/>
      </w:pPr>
    </w:p>
    <w:p>
      <w:pPr>
        <w:shd w:fill="F5F5F5" w:val="clear"/>
        <w:spacing w:after="200"/>
      </w:pPr>
      <w:r>
        <w:rPr>
          <w:b/>
          <w:bCs/>
          <w:color w:val="2E5090"/>
          <w:sz w:val="28"/>
          <w:szCs w:val="28"/>
        </w:rPr>
        <w:t xml:space="preserve">  ВЪПРОСИ ЗА ПРОЖЕКТИРАНЕ</w:t>
      </w:r>
    </w:p>
    <w:p>
      <w:pPr>
        <w:spacing w:after="200"/>
      </w:pPr>
    </w:p>
    <w:p>
      <w:pPr>
        <w:spacing w:after="100"/>
      </w:pPr>
      <w:r>
        <w:rPr>
          <w:b/>
          <w:bCs/>
          <w:color w:val="2E5090"/>
          <w:sz w:val="26"/>
          <w:szCs w:val="26"/>
        </w:rPr>
        <w:t xml:space="preserve">Въпрос 1 (10 точки)</w:t>
      </w:r>
    </w:p>
    <w:p>
      <w:pPr>
        <w:spacing w:after="120"/>
      </w:pPr>
      <w:r>
        <w:t xml:space="preserve">Опишете конкретен момент от преговорите, при който възникна проблем на координация ИЛИ мотивация. Какво точно се случи? Кой какво каза или направи? След това обяснете кой теоретичен концепт от лекциите описва най-добре този момент (напр. трансакционни разходи, информационна асиметрия, специфичност на инвестициите, морален хазарт, hold-up проблем и т.н.).</w:t>
      </w:r>
    </w:p>
    <w:p>
      <w:pPr>
        <w:spacing w:after="200"/>
      </w:pPr>
    </w:p>
    <w:p>
      <w:pPr>
        <w:spacing w:after="100"/>
      </w:pPr>
      <w:r>
        <w:rPr>
          <w:b/>
          <w:bCs/>
          <w:color w:val="2E5090"/>
          <w:sz w:val="26"/>
          <w:szCs w:val="26"/>
        </w:rPr>
        <w:t xml:space="preserve">Въпрос 2 (10 точки)</w:t>
      </w:r>
    </w:p>
    <w:p>
      <w:pPr>
        <w:spacing w:after="120"/>
      </w:pPr>
      <w:r>
        <w:t xml:space="preserve">Вашата група стигна до определена организационна форма (или не успя да се договори). Използвайте логиката на Коуз и поне две от петте измерения на трансакциите (специфичност, честота, несигурност, измеримост, свързаност), за да аргументирате: дали крайният резултат е ефикасен? За кого е ефикасен и за кого — не?</w:t>
      </w:r>
    </w:p>
    <w:p>
      <w:pPr>
        <w:spacing w:after="200"/>
      </w:pPr>
    </w:p>
    <w:p>
      <w:pPr>
        <w:spacing w:after="100"/>
      </w:pPr>
      <w:r>
        <w:rPr>
          <w:b/>
          <w:bCs/>
          <w:color w:val="2E5090"/>
          <w:sz w:val="26"/>
          <w:szCs w:val="26"/>
        </w:rPr>
        <w:t xml:space="preserve">Въпрос 3 (10 точки)</w:t>
      </w:r>
    </w:p>
    <w:p>
      <w:pPr>
        <w:spacing w:after="120"/>
      </w:pPr>
      <w:r>
        <w:t xml:space="preserve">Представете си, че «правилата на играта» бяха различни. Изберете ЕДНА от следните промени и обяснете как тя би променила хода и резултата от преговорите. Свържете отговора си с аргумента на Баумол за институциите и предприемачеството:</w:t>
      </w:r>
    </w:p>
    <w:p>
      <w:pPr>
        <w:pStyle w:val="ListParagraph"/>
        <w:numPr>
          <w:ilvl w:val="0"/>
          <w:numId w:val="2"/>
        </w:numPr>
        <w:spacing w:after="60"/>
      </w:pPr>
      <w:r>
        <w:rPr>
          <w:b/>
          <w:bCs/>
        </w:rPr>
        <w:t xml:space="preserve">Вариант А: </w:t>
      </w:r>
      <w:r>
        <w:t xml:space="preserve">Всички договори са юридически обвързващи и се изпълняват моментално от съда (перфектно принудително изпълнение).</w:t>
      </w:r>
    </w:p>
    <w:p>
      <w:pPr>
        <w:pStyle w:val="ListParagraph"/>
        <w:numPr>
          <w:ilvl w:val="0"/>
          <w:numId w:val="2"/>
        </w:numPr>
        <w:spacing w:after="60"/>
      </w:pPr>
      <w:r>
        <w:rPr>
          <w:b/>
          <w:bCs/>
        </w:rPr>
        <w:t xml:space="preserve">Вариант Б: </w:t>
      </w:r>
      <w:r>
        <w:t xml:space="preserve">Никой не може да провери какво правят другите — пълна информационна асиметрия (напр. няма GPS, няма счетоводство, няма контрол на качеството).</w:t>
      </w:r>
    </w:p>
    <w:p>
      <w:pPr>
        <w:pStyle w:val="ListParagraph"/>
        <w:numPr>
          <w:ilvl w:val="0"/>
          <w:numId w:val="2"/>
        </w:numPr>
        <w:spacing w:after="60"/>
      </w:pPr>
      <w:r>
        <w:rPr>
          <w:b/>
          <w:bCs/>
        </w:rPr>
        <w:t xml:space="preserve">Вариант В: </w:t>
      </w:r>
      <w:r>
        <w:t xml:space="preserve">Държавата предлага безвъзмездна субсидия от 50 000 лв. за хранителни стартъпи.</w:t>
      </w:r>
    </w:p>
    <w:p>
      <w:r>
        <w:br w:type="page"/>
      </w:r>
    </w:p>
    <w:p>
      <w:pPr>
        <w:pStyle w:val="Heading1"/>
      </w:pPr>
      <w:r>
        <w:t xml:space="preserve">6. Критерии за оценяване</w:t>
      </w:r>
    </w:p>
    <w:p>
      <w:pPr>
        <w:spacing w:after="200"/>
      </w:pPr>
    </w:p>
    <w:p>
      <w:pPr>
        <w:spacing w:after="120"/>
      </w:pPr>
      <w:r>
        <w:rPr>
          <w:b/>
          <w:bCs/>
          <w:sz w:val="22"/>
          <w:szCs w:val="22"/>
        </w:rPr>
        <w:t xml:space="preserve">Обща оценка: 30 точки (по 10 на въпрос)</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rPr>
              <w:t xml:space="preserve">Критерий</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rPr>
              <w:t xml:space="preserve">Отлично (9–10)</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rPr>
              <w:t xml:space="preserve">Добро (7–8)</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rPr>
              <w:t xml:space="preserve">Средно (5–6)</w:t>
            </w:r>
          </w:p>
        </w:tc>
        <w:tc>
          <w:tcPr>
            <w:tcW w:type="dxa" w:w="182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rPr>
              <w:t xml:space="preserve">Слабо (0–4)</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120"/>
            </w:pPr>
            <w:r>
              <w:rPr>
                <w:b/>
                <w:bCs/>
              </w:rPr>
              <w:t xml:space="preserve">Конкретност</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Описва конкретен, ясен момент от преговорите с детайли (кой какво каза/направи).</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Описва момент, но с по-малко детайли.</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Споменава преговорите общо, без конкретен момент.</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Не споменава преговорите или описва нещо, което очевидно не се е случило.</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120"/>
            </w:pPr>
            <w:r>
              <w:rPr>
                <w:b/>
                <w:bCs/>
              </w:rPr>
              <w:t xml:space="preserve">Теоретична точност</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Правилно идентифицира и обяснява поне 2 концепции. Връзката с конкретния пример е убедителна.</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Правилно идентифицира 1–2 концепции с адекватно обяснение.</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Споменава концепции, но обяснението е повърхностно или частично грешно.</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Не споменава концепции или ги бърка фундаментално.</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120"/>
            </w:pPr>
            <w:r>
              <w:rPr>
                <w:b/>
                <w:bCs/>
              </w:rPr>
              <w:t xml:space="preserve">Аналитична дълбочина</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Свързва теория с практика по нетривиален начин. Вижда нюанси (напр. trade-offs, ефикасност за различни страни).</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Прави коректна връзка теория-практика, но без изненади.</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Връзката е механична или повърхностна.</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Няма опит за свързване или анализът е нелогичен.</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120"/>
            </w:pPr>
            <w:r>
              <w:rPr>
                <w:b/>
                <w:bCs/>
              </w:rPr>
              <w:t xml:space="preserve">Контрафактуално разсъждение (В3)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Ясно показва как промяната на правилата би променила конкретни решения и изхода. Свързва с Баумол.</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Описва промяна, но без пълна верига на разсъждението.</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Описва промяната повърхностно, без връзка с теорията.</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Не отговаря или отговорът е ирелевантен.</w:t>
            </w:r>
          </w:p>
        </w:tc>
      </w:tr>
    </w:tbl>
    <w:p>
      <w:pPr>
        <w:spacing w:after="200"/>
      </w:pPr>
    </w:p>
    <w:p>
      <w:pPr>
        <w:pStyle w:val="Heading3"/>
      </w:pPr>
      <w:r>
        <w:t xml:space="preserve">Скала за превръщане в оценка</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rPr>
              <w:t xml:space="preserve">Точки</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rPr>
              <w:t xml:space="preserve">Оценка</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Отличен (6)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Много добър (5)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18–22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Добър (4)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13–17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Среден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Слаб (2)</w:t>
            </w:r>
          </w:p>
        </w:tc>
      </w:tr>
    </w:tbl>
    <w:p>
      <w:r>
        <w:br w:type="page"/>
      </w:r>
    </w:p>
    <w:p>
      <w:pPr>
        <w:pStyle w:val="Heading1"/>
      </w:pPr>
      <w:r>
        <w:t xml:space="preserve">7. Бележки за преподавателя</w:t>
      </w:r>
    </w:p>
    <w:p>
      <w:pPr>
        <w:spacing w:after="200"/>
      </w:pPr>
    </w:p>
    <w:p>
      <w:pPr>
        <w:pStyle w:val="Heading2"/>
      </w:pPr>
      <w:r>
        <w:t xml:space="preserve">Какво да очаквате от преговорите</w:t>
      </w:r>
    </w:p>
    <w:p>
      <w:pPr>
        <w:spacing w:after="120"/>
      </w:pPr>
      <w:r>
        <w:t xml:space="preserve">Сценарият е проектиран така, че да няма единствено «правилно» решение. Различните групи ще стигнат до различни резултати — и точно това е ценното. Ето някои типични динамики:</w:t>
      </w:r>
    </w:p>
    <w:p>
      <w:pPr>
        <w:spacing w:after="200"/>
      </w:pPr>
    </w:p>
    <w:p>
      <w:pPr>
        <w:pStyle w:val="ListParagraph"/>
        <w:numPr>
          <w:ilvl w:val="0"/>
          <w:numId w:val="2"/>
        </w:numPr>
        <w:spacing w:after="60"/>
      </w:pPr>
      <w:r>
        <w:rPr>
          <w:b/>
          <w:bCs/>
        </w:rPr>
        <w:t xml:space="preserve">Конфликтът Предприемач–Разработчик: </w:t>
      </w:r>
      <w:r>
        <w:t xml:space="preserve">Предприемачът иска евтино и бързо решение; Разработчикът иска компенсация за специфичната инвестиция. Ако Предприемачът предложи само хонорар без дял, Разработчикът е в hold-up позиция. Ако предложи дял, Инвеститорът може да възрази (разреждане на собствеността).</w:t>
      </w:r>
    </w:p>
    <w:p>
      <w:pPr>
        <w:pStyle w:val="ListParagraph"/>
        <w:numPr>
          <w:ilvl w:val="0"/>
          <w:numId w:val="2"/>
        </w:numPr>
        <w:spacing w:after="60"/>
      </w:pPr>
      <w:r>
        <w:rPr>
          <w:b/>
          <w:bCs/>
        </w:rPr>
        <w:t xml:space="preserve">Дилемата на Фермера: </w:t>
      </w:r>
      <w:r>
        <w:t xml:space="preserve">Инвестицията в оранжерия е класически пример за специфичен актив. Без дългосрочен договор — рационалният Фермер няма да инвестира. Но Предприемачът може да не иска да се обвързва дългосрочно с непознат производител (информационна асиметрия за качество).</w:t>
      </w:r>
    </w:p>
    <w:p>
      <w:pPr>
        <w:pStyle w:val="ListParagraph"/>
        <w:numPr>
          <w:ilvl w:val="0"/>
          <w:numId w:val="2"/>
        </w:numPr>
        <w:spacing w:after="60"/>
      </w:pPr>
      <w:r>
        <w:rPr>
          <w:b/>
          <w:bCs/>
        </w:rPr>
        <w:t xml:space="preserve">Логистикът и моралният хазарт: </w:t>
      </w:r>
      <w:r>
        <w:t xml:space="preserve">Комисионната система дава свобода, но създава стимул за намаляване на усилието. Заплатата дава контрол (GPS мониторинг), но намалява мотивацията. Това е директната илюстрация на trade-off мониторинг vs. стимули.</w:t>
      </w:r>
    </w:p>
    <w:p>
      <w:pPr>
        <w:pStyle w:val="ListParagraph"/>
        <w:numPr>
          <w:ilvl w:val="0"/>
          <w:numId w:val="2"/>
        </w:numPr>
        <w:spacing w:after="60"/>
      </w:pPr>
      <w:r>
        <w:rPr>
          <w:b/>
          <w:bCs/>
        </w:rPr>
        <w:t xml:space="preserve">Инвеститорът като дисциплиниращ механизъм: </w:t>
      </w:r>
      <w:r>
        <w:t xml:space="preserve">Изискването за «skin in the game» и месечни отчети отразява реалните механизми за намаляване на moral hazard при инвестиции. Но прекаленият контрол може да отблъсне предприемача.</w:t>
      </w:r>
    </w:p>
    <w:p>
      <w:pPr>
        <w:spacing w:after="200"/>
      </w:pPr>
    </w:p>
    <w:p>
      <w:pPr>
        <w:pStyle w:val="Heading2"/>
      </w:pPr>
      <w:r>
        <w:t xml:space="preserve">Връзка с лекционния материал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rPr>
              <w:t xml:space="preserve">Концепция</w:t>
            </w:r>
          </w:p>
        </w:tc>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rPr>
              <w:t xml:space="preserve">Къде в сценария</w:t>
            </w:r>
          </w:p>
        </w:tc>
        <w:tc>
          <w:tcPr>
            <w:tcW w:type="dxa" w:w="302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rPr>
              <w:t xml:space="preserve">Очаквано поведение</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Трансакционни разходи (Коуз)</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Целият сценарий: make vs. buy за всяка функция</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Групата дебатира дали Разработчикът, Логистикът и Фермерът да бъдат вътре или вън</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Специфичност на инвестициите</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Разработчик (framework), Фермер (оранжерия), Логистик (хладилен бус)</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Играчите с високи специфични инвестиции искат защита (дял, дългосрочен договор)</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Информационна асиметрия</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Всяка роля има частна информация; Фермерът може да занижи качеството</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Недоверие, искане на гаранции, мониторинг</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Морален хазарт</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Логистик (усилие при доставки), Предприемач (харчене парите на Инвеститора)</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Дебат за мониторинг vs. стимули, GPS vs. комисиона</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Ефикасност и Парето</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Крайното споразумение — дали всички печелят?</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Някои играчи може да се чувстват ощетени; дискусия за «за кого е ефикасно»</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Координация vs. мотивация</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Целият процес на преговори</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Групите, които решат координацията, но пренебрегнат мотивацията (или обратно), стигат до нестабилни споразумения</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Институционална среда (Баумол)</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Въпрос 3 от писмения анализ</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Студентите разсъждават как промяна на «правилата на играта» би променила поведението и резултатите</w:t>
            </w:r>
          </w:p>
        </w:tc>
      </w:tr>
    </w:tbl>
    <w:p>
      <w:pPr>
        <w:spacing w:after="200"/>
      </w:pPr>
    </w:p>
    <w:p>
      <w:pPr>
        <w:pStyle w:val="Heading2"/>
      </w:pPr>
      <w:r>
        <w:t xml:space="preserve">Съвети за дебрифинга (мин. 85–90)</w:t>
      </w:r>
    </w:p>
    <w:p>
      <w:pPr>
        <w:pStyle w:val="ListParagraph"/>
        <w:numPr>
          <w:ilvl w:val="0"/>
          <w:numId w:val="6"/>
        </w:numPr>
        <w:spacing w:after="60"/>
      </w:pPr>
      <w:r>
        <w:t xml:space="preserve">Попитайте 2–3 групи: «Къде «сложихте» Разработчика — вътре или вън? Защо?» Това директно тества разбирането на Коуз.</w:t>
      </w:r>
    </w:p>
    <w:p>
      <w:pPr>
        <w:pStyle w:val="ListParagraph"/>
        <w:numPr>
          <w:ilvl w:val="0"/>
          <w:numId w:val="6"/>
        </w:numPr>
        <w:spacing w:after="60"/>
      </w:pPr>
      <w:r>
        <w:t xml:space="preserve">Ако някоя група не е постигнала споразумение, попитайте: «Коя беше пречката?» Обикновено отговорът е свързан с информационна асиметрия или невъзможност за обвързване.</w:t>
      </w:r>
    </w:p>
    <w:p>
      <w:pPr>
        <w:pStyle w:val="ListParagraph"/>
        <w:numPr>
          <w:ilvl w:val="0"/>
          <w:numId w:val="6"/>
        </w:numPr>
        <w:spacing w:after="60"/>
      </w:pPr>
      <w:r>
        <w:t xml:space="preserve">Завършете с: «Видяхте колко е трудно да организираш 5 души за 30 минути. А сега си представете GM с 600 000 служители. Това е проблемът, който Слоун решава.»</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Стр.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1" w:space="4"/>
      </w:pBdr>
    </w:pPr>
    <w:r>
      <w:rPr>
        <w:rFonts w:ascii="Arial" w:cs="Arial" w:eastAsia="Arial" w:hAnsi="Arial"/>
        <w:color w:val="2E5090"/>
        <w:sz w:val="18"/>
        <w:szCs w:val="18"/>
      </w:rPr>
      <w:t xml:space="preserve">GENB070 — </w:t>
    </w:r>
    <w:r>
      <w:rPr>
        <w:rFonts w:ascii="Arial" w:cs="Arial" w:eastAsia="Arial" w:hAnsi="Arial"/>
        <w:i/>
        <w:iCs/>
        <w:color w:val="2E5090"/>
        <w:sz w:val="18"/>
        <w:szCs w:val="18"/>
      </w:rPr>
      <w:t xml:space="preserve">Семинар 1: Материали за преподавателя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2026-03-17T15:17:12.125Z</dcterms:created>
  <dcterms:modified xsi:type="dcterms:W3CDTF">2026-03-17T15:17:12.125Z</dcterms:modified>
</cp:coreProperties>
</file>

<file path=docProps/custom.xml><?xml version="1.0" encoding="utf-8"?>
<Properties xmlns="http://schemas.openxmlformats.org/officeDocument/2006/custom-properties" xmlns:vt="http://schemas.openxmlformats.org/officeDocument/2006/docPropsVTypes"/>
</file>