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600"/>
              <w:left w:type="dxa" w:w="400"/>
              <w:bottom w:type="dxa" w:w="600"/>
              <w:right w:type="dxa" w:w="400"/>
            </w:tcMar>
          </w:tcPr>
          <w:p>
            <w:pPr>
              <w:jc w:val="center"/>
            </w:pPr>
            <w:r>
              <w:rPr>
                <w:rFonts w:ascii="Arial" w:cs="Arial" w:eastAsia="Arial" w:hAnsi="Arial"/>
                <w:b/>
                <w:bCs/>
                <w:color w:val="E8520A"/>
                <w:sz w:val="52"/>
                <w:szCs w:val="52"/>
              </w:rPr>
              <w:t xml:space="preserve">🎵 SETLIST GENERATOR v3.7.0</w:t>
            </w:r>
          </w:p>
          <w:p>
            <w:pPr>
              <w:spacing w:before="120"/>
              <w:jc w:val="center"/>
            </w:pPr>
            <w:r>
              <w:rPr>
                <w:rFonts w:ascii="Arial" w:cs="Arial" w:eastAsia="Arial" w:hAnsi="Arial"/>
                <w:b/>
                <w:bCs/>
                <w:color w:val="FFFFFF"/>
                <w:sz w:val="30"/>
                <w:szCs w:val="30"/>
              </w:rPr>
              <w:t xml:space="preserve">COMPREHENSIVE EXPERT CODE REVIEW</w:t>
            </w:r>
          </w:p>
          <w:p>
            <w:pPr>
              <w:spacing w:before="80"/>
              <w:jc w:val="center"/>
            </w:pPr>
            <w:r>
              <w:rPr>
                <w:rFonts w:ascii="Arial" w:cs="Arial" w:eastAsia="Arial" w:hAnsi="Arial"/>
                <w:i/>
                <w:iCs/>
                <w:color w:val="AAAAAA"/>
                <w:sz w:val="20"/>
                <w:szCs w:val="20"/>
              </w:rPr>
              <w:t xml:space="preserve">Architecture • Security • Performance • Mobile Compatibility • Innovation</w:t>
            </w:r>
          </w:p>
          <w:p>
            <w:pPr>
              <w:spacing w:before="180"/>
              <w:jc w:val="center"/>
            </w:pPr>
            <w:r>
              <w:rPr>
                <w:rFonts w:ascii="Arial" w:cs="Arial" w:eastAsia="Arial" w:hAnsi="Arial"/>
                <w:color w:val="BBBBBB"/>
                <w:sz w:val="18"/>
                <w:szCs w:val="18"/>
              </w:rPr>
              <w:t xml:space="preserve">Senior Software Engineer  |  Principal Architect  |  Cybersecurity Lead</w:t>
            </w:r>
          </w:p>
          <w:p>
            <w:pPr>
              <w:spacing w:before="80"/>
              <w:jc w:val="center"/>
            </w:pPr>
            <w:r>
              <w:rPr>
                <w:rFonts w:ascii="Arial" w:cs="Arial" w:eastAsia="Arial" w:hAnsi="Arial"/>
                <w:color w:val="BBBBBB"/>
                <w:sz w:val="18"/>
                <w:szCs w:val="18"/>
              </w:rPr>
              <w:t xml:space="preserve">Review Date: March 9, 2026</w:t>
            </w:r>
          </w:p>
        </w:tc>
      </w:tr>
    </w:tbl>
    <w:p>
      <w:pPr>
        <w:spacing w:before="400" w:after="0"/>
      </w:pPr>
      <w:r>
        <w:rPr>
          <w:rFonts w:ascii="Arial" w:cs="Arial" w:eastAsia="Arial" w:hAnsi="Arial"/>
        </w:rPr>
        <w:t xml:space="preserve"/>
      </w:r>
    </w:p>
    <w:p>
      <w:pPr>
        <w:pStyle w:val="Heading2"/>
        <w:pBdr>
          <w:bottom w:val="single" w:color="E8520A" w:sz="4" w:space="1"/>
        </w:pBdr>
        <w:spacing w:before="280" w:after="140"/>
      </w:pPr>
      <w:r>
        <w:rPr>
          <w:rFonts w:ascii="Arial" w:cs="Arial" w:eastAsia="Arial" w:hAnsi="Arial"/>
          <w:b/>
          <w:bCs/>
          <w:color w:val="1A1A1A"/>
          <w:sz w:val="28"/>
          <w:szCs w:val="28"/>
        </w:rPr>
        <w:t xml:space="preserve">Executive Summary</w:t>
      </w:r>
    </w:p>
    <w:p>
      <w:pPr>
        <w:spacing w:before="80" w:after="120"/>
        <w:jc w:val="left"/>
      </w:pPr>
      <w:r>
        <w:rPr>
          <w:rFonts w:ascii="Arial" w:cs="Arial" w:eastAsia="Arial" w:hAnsi="Arial"/>
          <w:b w:val="false"/>
          <w:bCs w:val="false"/>
          <w:i w:val="false"/>
          <w:iCs w:val="false"/>
          <w:color w:val="1A1A1A"/>
          <w:sz w:val="20"/>
          <w:szCs w:val="20"/>
        </w:rPr>
        <w:t xml:space="preserve">This review covers the complete source of Setlist Generator v3.7.0 — a sophisticated, single-file React application served via GitHub Pages. The app is pre-launch, targeting band leaders and professional musicians on desktop and tablet, with a focus on mobile-browser compatibility.</w:t>
      </w:r>
    </w:p>
    <w:p>
      <w:pPr>
        <w:spacing w:before="80" w:after="120"/>
        <w:jc w:val="left"/>
      </w:pPr>
      <w:r>
        <w:rPr>
          <w:rFonts w:ascii="Arial" w:cs="Arial" w:eastAsia="Arial" w:hAnsi="Arial"/>
          <w:b w:val="false"/>
          <w:bCs w:val="false"/>
          <w:i w:val="false"/>
          <w:iCs w:val="false"/>
          <w:color w:val="555555"/>
          <w:sz w:val="20"/>
          <w:szCs w:val="20"/>
        </w:rPr>
        <w:t xml:space="preserve">Overall, the application demonstrates strong domain knowledge, creative algorithmic work (Simulated Annealing, Tonal Gravity, Circle of Fifths), and a well-considered UX for musicians. However, several structural issues must be addressed before a public launch — particularly around mobile touch drag-and-drop, localStorage reliability, and the in-browser Babel transpilation strategy.</w:t>
      </w:r>
    </w:p>
    <w:p>
      <w:pPr>
        <w:spacing w:before="1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Area</w:t>
            </w:r>
          </w:p>
        </w:tc>
        <w:tc>
          <w:tcPr>
            <w:tcW w:type="dxa" w:w="234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Score</w:t>
            </w:r>
          </w:p>
        </w:tc>
        <w:tc>
          <w:tcPr>
            <w:tcW w:type="dxa" w:w="234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Priority</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Architecture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5 / 10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Immediate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Security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68910"/>
                <w:sz w:val="17"/>
                <w:szCs w:val="17"/>
              </w:rPr>
              <w:t xml:space="preserve">6 / 10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68910"/>
                <w:sz w:val="17"/>
                <w:szCs w:val="17"/>
              </w:rPr>
              <w:t xml:space="preserve">High</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Code Quality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68910"/>
                <w:sz w:val="17"/>
                <w:szCs w:val="17"/>
              </w:rPr>
              <w:t xml:space="preserve">7 / 10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5276"/>
                <w:sz w:val="17"/>
                <w:szCs w:val="17"/>
              </w:rPr>
              <w:t xml:space="preserve">Medium</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Performance (Desktop)</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68910"/>
                <w:sz w:val="17"/>
                <w:szCs w:val="17"/>
              </w:rPr>
              <w:t xml:space="preserve">7 / 10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5276"/>
                <w:sz w:val="17"/>
                <w:szCs w:val="17"/>
              </w:rPr>
              <w:t xml:space="preserve">Medium</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Performance (Mobile)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4 / 10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Immediate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Mobile Compatibility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3 / 10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Immediate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Scalability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4 / 10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68910"/>
                <w:sz w:val="17"/>
                <w:szCs w:val="17"/>
              </w:rPr>
              <w:t xml:space="preserve">High</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Innovation Readiness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7"/>
                <w:szCs w:val="17"/>
              </w:rPr>
              <w:t xml:space="preserve">8 / 10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7"/>
                <w:szCs w:val="17"/>
              </w:rPr>
              <w:t xml:space="preserve">Low</w:t>
            </w:r>
          </w:p>
        </w:tc>
      </w:tr>
    </w:tbl>
    <w:p>
      <w:pPr>
        <w:spacing w:before="120" w:after="0"/>
      </w:pPr>
      <w:r>
        <w:rPr>
          <w:rFonts w:ascii="Arial" w:cs="Arial" w:eastAsia="Arial" w:hAnsi="Arial"/>
        </w:rPr>
        <w:t xml:space="preserve"/>
      </w:r>
    </w:p>
    <w:p>
      <w:r>
        <w:br w:type="page"/>
      </w:r>
    </w:p>
    <w:p>
      <w:pPr>
        <w:pStyle w:val="Heading1"/>
        <w:spacing w:before="360" w:after="200"/>
      </w:pPr>
      <w:r>
        <w:rPr>
          <w:rFonts w:ascii="Arial" w:cs="Arial" w:eastAsia="Arial" w:hAnsi="Arial"/>
          <w:b/>
          <w:bCs/>
          <w:color w:val="E8520A"/>
          <w:sz w:val="36"/>
          <w:szCs w:val="36"/>
        </w:rPr>
        <w:t xml:space="preserve">1. Architecture Assessment</w:t>
      </w:r>
    </w:p>
    <w:p>
      <w:pPr>
        <w:pStyle w:val="Heading2"/>
        <w:pBdr>
          <w:bottom w:val="single" w:color="E8520A" w:sz="4" w:space="1"/>
        </w:pBdr>
        <w:spacing w:before="280" w:after="140"/>
      </w:pPr>
      <w:r>
        <w:rPr>
          <w:rFonts w:ascii="Arial" w:cs="Arial" w:eastAsia="Arial" w:hAnsi="Arial"/>
          <w:b/>
          <w:bCs/>
          <w:color w:val="1A1A1A"/>
          <w:sz w:val="28"/>
          <w:szCs w:val="28"/>
        </w:rPr>
        <w:t xml:space="preserve">1.1 Current System Deconstruction</w:t>
      </w:r>
    </w:p>
    <w:p>
      <w:pPr>
        <w:spacing w:before="80" w:after="120"/>
        <w:jc w:val="left"/>
      </w:pPr>
      <w:r>
        <w:rPr>
          <w:rFonts w:ascii="Arial" w:cs="Arial" w:eastAsia="Arial" w:hAnsi="Arial"/>
          <w:b w:val="false"/>
          <w:bCs w:val="false"/>
          <w:i w:val="false"/>
          <w:iCs w:val="false"/>
          <w:color w:val="1A1A1A"/>
          <w:sz w:val="20"/>
          <w:szCs w:val="20"/>
        </w:rPr>
        <w:t xml:space="preserve">The application runs entirely client-side as a single ~3,500-line HTML file. It uses React 18 (UMD build via unpkg CDN), Babel Standalone for in-browser JSX transpilation, PapaParse for CSV parsing, jsPDF for PDF export, and PDF.js for PDF import. All persistence is through localStorage. Three external script files are referenced (featureHelp.js, InfoModal.jsx, InfoTrigger.jsx) but not present in the reviewed file.</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5276"/>
                <w:sz w:val="17"/>
                <w:szCs w:val="17"/>
              </w:rPr>
              <w:t xml:space="preserve">Runtime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Browser-only (GitHub Pages static hosting)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5276"/>
                <w:sz w:val="17"/>
                <w:szCs w:val="17"/>
              </w:rPr>
              <w:t xml:space="preserve">UI Framework</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React 18 via CDN (UMD, not bundled)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5276"/>
                <w:sz w:val="17"/>
                <w:szCs w:val="17"/>
              </w:rPr>
              <w:t xml:space="preserve">Transpiler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Babel Standalone (in-browser, runtime cost)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5276"/>
                <w:sz w:val="17"/>
                <w:szCs w:val="17"/>
              </w:rPr>
              <w:t xml:space="preserve">Persistence</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localStorage (5 MB browser limit)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5276"/>
                <w:sz w:val="17"/>
                <w:szCs w:val="17"/>
              </w:rPr>
              <w:t xml:space="preserve">State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React useState / useEffect (no global store)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5276"/>
                <w:sz w:val="17"/>
                <w:szCs w:val="17"/>
              </w:rPr>
              <w:t xml:space="preserve">External Scripts</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featureHelp.js, InfoModal.jsx, InfoTrigger.jsx (CDN or relative)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5276"/>
                <w:sz w:val="17"/>
                <w:szCs w:val="17"/>
              </w:rPr>
              <w:t xml:space="preserve">PDF</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jsPDF (export) + PDF.js (import)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5276"/>
                <w:sz w:val="17"/>
                <w:szCs w:val="17"/>
              </w:rPr>
              <w:t xml:space="preserve">CSV</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PapaParse</w:t>
            </w:r>
          </w:p>
        </w:tc>
      </w:tr>
    </w:tbl>
    <w:p>
      <w:pPr>
        <w:spacing w:before="160" w:after="0"/>
      </w:pPr>
      <w:r>
        <w:rPr>
          <w:rFonts w:ascii="Arial" w:cs="Arial" w:eastAsia="Arial" w:hAnsi="Arial"/>
        </w:rPr>
        <w:t xml:space="preserve"/>
      </w:r>
    </w:p>
    <w:p>
      <w:pPr>
        <w:pStyle w:val="Heading2"/>
        <w:pBdr>
          <w:bottom w:val="single" w:color="E8520A" w:sz="4" w:space="1"/>
        </w:pBdr>
        <w:spacing w:before="280" w:after="140"/>
      </w:pPr>
      <w:r>
        <w:rPr>
          <w:rFonts w:ascii="Arial" w:cs="Arial" w:eastAsia="Arial" w:hAnsi="Arial"/>
          <w:b/>
          <w:bCs/>
          <w:color w:val="1A1A1A"/>
          <w:sz w:val="28"/>
          <w:szCs w:val="28"/>
        </w:rPr>
        <w:t xml:space="preserve">1.2 Critical Single Point of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F2F2" w:val="clear"/>
            <w:tcMar>
              <w:top w:type="dxa" w:w="120"/>
              <w:left w:type="dxa" w:w="200"/>
              <w:bottom w:type="dxa" w:w="120"/>
              <w:right w:type="dxa" w:w="200"/>
            </w:tcMar>
          </w:tcPr>
          <w:p>
            <w:r>
              <w:rPr>
                <w:rFonts w:ascii="Arial" w:cs="Arial" w:eastAsia="Arial" w:hAnsi="Arial"/>
                <w:b/>
                <w:bCs/>
                <w:color w:val="C0392B"/>
                <w:sz w:val="22"/>
                <w:szCs w:val="22"/>
              </w:rPr>
              <w:t xml:space="preserve">⚠  CRITICAL SPOF: localStorage as Sole Persistence Layer</w:t>
            </w:r>
          </w:p>
          <w:p>
            <w:pPr>
              <w:spacing w:before="80"/>
            </w:pPr>
            <w:r>
              <w:rPr>
                <w:rFonts w:ascii="Arial" w:cs="Arial" w:eastAsia="Arial" w:hAnsi="Arial"/>
                <w:color w:val="C0392B"/>
                <w:sz w:val="18"/>
                <w:szCs w:val="18"/>
              </w:rPr>
              <w:t xml:space="preserve">localStorage is limited to ~5 MB per origin, is synchronously blocking, and is permanently wiped by private/incognito mode, browser settings, iOS Safari storage eviction, and (on some Chromium versions) excessive disk pressure. A user who builds a 200-song multi-band library and opens the app in a private tab, or clears site data, loses everything with zero warning. There is no export-on-crash mechanism, no backup prompt, and no data recovery path.</w:t>
            </w:r>
          </w:p>
        </w:tc>
      </w:tr>
    </w:tbl>
    <w:p>
      <w:pPr>
        <w:spacing w:before="120" w:after="0"/>
      </w:pPr>
      <w:r>
        <w:rPr>
          <w:rFonts w:ascii="Arial" w:cs="Arial" w:eastAsia="Arial" w:hAnsi="Arial"/>
        </w:rPr>
        <w:t xml:space="preserve"/>
      </w:r>
    </w:p>
    <w:p>
      <w:pPr>
        <w:pStyle w:val="Heading2"/>
        <w:pBdr>
          <w:bottom w:val="single" w:color="E8520A" w:sz="4" w:space="1"/>
        </w:pBdr>
        <w:spacing w:before="280" w:after="140"/>
      </w:pPr>
      <w:r>
        <w:rPr>
          <w:rFonts w:ascii="Arial" w:cs="Arial" w:eastAsia="Arial" w:hAnsi="Arial"/>
          <w:b/>
          <w:bCs/>
          <w:color w:val="1A1A1A"/>
          <w:sz w:val="28"/>
          <w:szCs w:val="28"/>
        </w:rPr>
        <w:t xml:space="preserve">1.3 Scalability Risks</w:t>
      </w:r>
    </w:p>
    <w:p>
      <w:pPr>
        <w:pStyle w:val="ListParagraph"/>
        <w:numPr>
          <w:ilvl w:val="0"/>
          <w:numId w:val="2"/>
        </w:numPr>
        <w:spacing w:before="60" w:after="80"/>
      </w:pPr>
      <w:r>
        <w:rPr>
          <w:rFonts w:ascii="Arial" w:cs="Arial" w:eastAsia="Arial" w:hAnsi="Arial"/>
          <w:b w:val="false"/>
          <w:bCs w:val="false"/>
          <w:color w:val="1A1A1A"/>
          <w:sz w:val="18"/>
          <w:szCs w:val="18"/>
        </w:rPr>
        <w:t xml:space="preserve">Babel Standalone transpiles all JSX at runtime on every cold load. On a mid-range tablet this adds 400–900ms of blocked parsing before any React renders. At scale (large song libraries), combined with React reconciliation overhead on a large single-file bundle, first-meaningful-paint will degrade significantly.</w:t>
      </w:r>
    </w:p>
    <w:p>
      <w:pPr>
        <w:pStyle w:val="ListParagraph"/>
        <w:numPr>
          <w:ilvl w:val="0"/>
          <w:numId w:val="2"/>
        </w:numPr>
        <w:spacing w:before="60" w:after="80"/>
      </w:pPr>
      <w:r>
        <w:rPr>
          <w:rFonts w:ascii="Arial" w:cs="Arial" w:eastAsia="Arial" w:hAnsi="Arial"/>
          <w:b w:val="false"/>
          <w:bCs w:val="false"/>
          <w:color w:val="1A1A1A"/>
          <w:sz w:val="18"/>
          <w:szCs w:val="18"/>
        </w:rPr>
        <w:t xml:space="preserve">All generator algorithms (SA optimizer, tonal gravity, energy curve scoring) run synchronously on the main thread. A 300-song library generating 4 sets with Deep SA optimization will block the UI thread for 1–3 seconds, causing visual freezes on mobile.</w:t>
      </w:r>
    </w:p>
    <w:p>
      <w:pPr>
        <w:pStyle w:val="ListParagraph"/>
        <w:numPr>
          <w:ilvl w:val="0"/>
          <w:numId w:val="2"/>
        </w:numPr>
        <w:spacing w:before="60" w:after="80"/>
      </w:pPr>
      <w:r>
        <w:rPr>
          <w:rFonts w:ascii="Arial" w:cs="Arial" w:eastAsia="Arial" w:hAnsi="Arial"/>
          <w:b w:val="false"/>
          <w:bCs w:val="false"/>
          <w:color w:val="1A1A1A"/>
          <w:sz w:val="18"/>
          <w:szCs w:val="18"/>
        </w:rPr>
        <w:t xml:space="preserve">The setlist state is stored as a deeply nested React state tree (setlists, locked Set, dragState). As song count grows, unoptimised re-renders will cascade through child components.</w:t>
      </w:r>
    </w:p>
    <w:p>
      <w:pPr>
        <w:pStyle w:val="ListParagraph"/>
        <w:numPr>
          <w:ilvl w:val="0"/>
          <w:numId w:val="2"/>
        </w:numPr>
        <w:spacing w:before="60" w:after="80"/>
      </w:pPr>
      <w:r>
        <w:rPr>
          <w:rFonts w:ascii="Arial" w:cs="Arial" w:eastAsia="Arial" w:hAnsi="Arial"/>
          <w:b w:val="false"/>
          <w:bCs w:val="false"/>
          <w:color w:val="1A1A1A"/>
          <w:sz w:val="18"/>
          <w:szCs w:val="18"/>
        </w:rPr>
        <w:t xml:space="preserve">No Web Worker, no requestIdleCallback, no chunking strategy. The entire generator pipeline is a single synchronous call.</w:t>
      </w:r>
    </w:p>
    <w:p>
      <w:pPr>
        <w:pStyle w:val="ListParagraph"/>
        <w:numPr>
          <w:ilvl w:val="0"/>
          <w:numId w:val="2"/>
        </w:numPr>
        <w:spacing w:before="60" w:after="80"/>
      </w:pPr>
      <w:r>
        <w:rPr>
          <w:rFonts w:ascii="Arial" w:cs="Arial" w:eastAsia="Arial" w:hAnsi="Arial"/>
          <w:b w:val="false"/>
          <w:bCs w:val="false"/>
          <w:color w:val="1A1A1A"/>
          <w:sz w:val="18"/>
          <w:szCs w:val="18"/>
        </w:rPr>
        <w:t xml:space="preserve">localStorage keys are per-band but use a string-keyed object model. At 10+ bands with 200 songs each, localStorage consumption approaches the 5 MB cap, causing silent write failures via the LS.set try/catch.</w:t>
      </w:r>
    </w:p>
    <w:p>
      <w:pPr>
        <w:spacing w:before="120" w:after="0"/>
      </w:pPr>
      <w:r>
        <w:rPr>
          <w:rFonts w:ascii="Arial" w:cs="Arial" w:eastAsia="Arial" w:hAnsi="Arial"/>
        </w:rPr>
        <w:t xml:space="preserve"/>
      </w:r>
    </w:p>
    <w:p>
      <w:r>
        <w:br w:type="page"/>
      </w:r>
    </w:p>
    <w:p>
      <w:pPr>
        <w:pStyle w:val="Heading1"/>
        <w:spacing w:before="360" w:after="200"/>
      </w:pPr>
      <w:r>
        <w:rPr>
          <w:rFonts w:ascii="Arial" w:cs="Arial" w:eastAsia="Arial" w:hAnsi="Arial"/>
          <w:b/>
          <w:bCs/>
          <w:color w:val="E8520A"/>
          <w:sz w:val="36"/>
          <w:szCs w:val="36"/>
        </w:rPr>
        <w:t xml:space="preserve">2. Security Audit (OWASP Top 10)</w:t>
      </w:r>
    </w:p>
    <w:p>
      <w:pPr>
        <w:pStyle w:val="Heading2"/>
        <w:pBdr>
          <w:bottom w:val="single" w:color="E8520A" w:sz="4" w:space="1"/>
        </w:pBdr>
        <w:spacing w:before="280" w:after="140"/>
      </w:pPr>
      <w:r>
        <w:rPr>
          <w:rFonts w:ascii="Arial" w:cs="Arial" w:eastAsia="Arial" w:hAnsi="Arial"/>
          <w:b/>
          <w:bCs/>
          <w:color w:val="1A1A1A"/>
          <w:sz w:val="28"/>
          <w:szCs w:val="28"/>
        </w:rPr>
        <w:t xml:space="preserve">2.1 Vulnerability Matrix</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6"/>
                <w:szCs w:val="16"/>
              </w:rPr>
              <w:t xml:space="preserve">A03 – Injection (XSS)</w:t>
            </w:r>
          </w:p>
        </w:tc>
        <w:tc>
          <w:tcPr>
            <w:tcW w:type="dxa" w:w="1200"/>
            <w:tcBorders>
              <w:top w:val="single" w:color="DDDDDD" w:sz="1"/>
              <w:left w:val="single" w:color="DDDDDD" w:sz="1"/>
              <w:bottom w:val="single" w:color="DDDDDD" w:sz="1"/>
              <w:right w:val="single" w:color="DDDDDD" w:sz="1"/>
            </w:tcBorders>
            <w:shd w:fill="1E844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LOW</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React JSX escapes all output by default. sanitizeInput() strips tags and JS protocols. However, the regex-based sanitizer (/&lt;script...&gt;/, /&lt;\/?[^&gt;]+&gt;/g) can be bypassed by nested or obfuscated payloads (e.g., &lt;img src=x onerror=...&gt;). Risk is low since there is no innerHTML usage, but the sanitizer gives false confidence.</w:t>
            </w:r>
          </w:p>
        </w:tc>
      </w:tr>
    </w:tbl>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6"/>
                <w:szCs w:val="16"/>
              </w:rPr>
              <w:t xml:space="preserve">A03 – CSV Injection</w:t>
            </w:r>
          </w:p>
        </w:tc>
        <w:tc>
          <w:tcPr>
            <w:tcW w:type="dxa" w:w="12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MEDIUM</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guardCSVCell() correctly prepends a single quote to cells starting with =, +, -, or @. This is the right mitigation. However, csvEscapeCell() and guardCSVCell() are called inconsistently — some export paths use one but not both. A cell containing =cmd|"/C calc"!A0 could execute in older Excel versions if the wrong escape path is used.</w:t>
            </w:r>
          </w:p>
        </w:tc>
      </w:tr>
    </w:tbl>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6"/>
                <w:szCs w:val="16"/>
              </w:rPr>
              <w:t xml:space="preserve">A01 – Broken Access Control</w:t>
            </w:r>
          </w:p>
        </w:tc>
        <w:tc>
          <w:tcPr>
            <w:tcW w:type="dxa" w:w="1200"/>
            <w:tcBorders>
              <w:top w:val="single" w:color="DDDDDD" w:sz="1"/>
              <w:left w:val="single" w:color="DDDDDD" w:sz="1"/>
              <w:bottom w:val="single" w:color="DDDDDD" w:sz="1"/>
              <w:right w:val="single" w:color="DDDDDD" w:sz="1"/>
            </w:tcBorders>
            <w:shd w:fill="1E844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LOW</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Not applicable for a single-user local app. No authentication surface exists. If public sharing is added later, this becomes CRITICAL — every setlist share link would need access control immediately.</w:t>
            </w:r>
          </w:p>
        </w:tc>
      </w:tr>
    </w:tbl>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6"/>
                <w:szCs w:val="16"/>
              </w:rPr>
              <w:t xml:space="preserve">A05 – Security Misconfiguration</w:t>
            </w:r>
          </w:p>
        </w:tc>
        <w:tc>
          <w:tcPr>
            <w:tcW w:type="dxa" w:w="12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MEDIUM</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GitHub Pages cannot set custom HTTP headers. There is no Content-Security-Policy, no X-Frame-Options, and no Subresource Integrity (SRI) on any CDN script. An attacker who compromises unpkg.com (or performs a CDN supply-chain attack) can inject arbitrary code into every page load.</w:t>
            </w:r>
          </w:p>
        </w:tc>
      </w:tr>
    </w:tbl>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6"/>
                <w:szCs w:val="16"/>
              </w:rPr>
              <w:t xml:space="preserve">A06 – Vulnerable Components</w:t>
            </w:r>
          </w:p>
        </w:tc>
        <w:tc>
          <w:tcPr>
            <w:tcW w:type="dxa" w:w="12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MEDIUM</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React 18, Babel Standalone, jsPDF, PapaParse, and PDF.js are loaded without SRI hashes. There is no package-lock mechanism for CDN dependencies. Version pins (@18, @2.5.1) are used but not cryptographically verified.</w:t>
            </w:r>
          </w:p>
        </w:tc>
      </w:tr>
    </w:tbl>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6"/>
                <w:szCs w:val="16"/>
              </w:rPr>
              <w:t xml:space="preserve">A09 – Logging Failures</w:t>
            </w:r>
          </w:p>
        </w:tc>
        <w:tc>
          <w:tcPr>
            <w:tcW w:type="dxa" w:w="1200"/>
            <w:tcBorders>
              <w:top w:val="single" w:color="DDDDDD" w:sz="1"/>
              <w:left w:val="single" w:color="DDDDDD" w:sz="1"/>
              <w:bottom w:val="single" w:color="DDDDDD" w:sz="1"/>
              <w:right w:val="single" w:color="DDDDDD" w:sz="1"/>
            </w:tcBorders>
            <w:shd w:fill="1E844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LOW</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LS.get/set have console.warn/error logging. However, sensitive data (song titles, artist names, venue contacts from Gig Profiles) is logged to console on parse errors. In a shared-device scenario, this could expose data in browser dev tools history.</w:t>
            </w:r>
          </w:p>
        </w:tc>
      </w:tr>
    </w:tbl>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6"/>
                <w:szCs w:val="16"/>
              </w:rPr>
              <w:t xml:space="preserve">A08 – Data Integrity</w:t>
            </w:r>
          </w:p>
        </w:tc>
        <w:tc>
          <w:tcPr>
            <w:tcW w:type="dxa" w:w="1200"/>
            <w:tcBorders>
              <w:top w:val="single" w:color="DDDDDD" w:sz="1"/>
              <w:left w:val="single" w:color="DDDDDD" w:sz="1"/>
              <w:bottom w:val="single" w:color="DDDDDD" w:sz="1"/>
              <w:right w:val="single" w:color="DDDDDD" w:sz="1"/>
            </w:tcBorders>
            <w:shd w:fill="1E844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LOW</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window.confirm() is used for destructive actions (delete band, clear all). This is spoofable in automated testing and not a real security control, but it is appropriate for a local single-user tool.</w:t>
            </w:r>
          </w:p>
        </w:tc>
      </w:tr>
    </w:tbl>
    <w:p>
      <w:pPr>
        <w:spacing w:before="80" w:after="0"/>
      </w:pPr>
      <w:r>
        <w:rPr>
          <w:rFonts w:ascii="Arial" w:cs="Arial" w:eastAsia="Arial" w:hAnsi="Arial"/>
        </w:rPr>
        <w:t xml:space="preserve"/>
      </w:r>
    </w:p>
    <w:p>
      <w:pPr>
        <w:pStyle w:val="Heading2"/>
        <w:pBdr>
          <w:bottom w:val="single" w:color="E8520A" w:sz="4" w:space="1"/>
        </w:pBdr>
        <w:spacing w:before="280" w:after="140"/>
      </w:pPr>
      <w:r>
        <w:rPr>
          <w:rFonts w:ascii="Arial" w:cs="Arial" w:eastAsia="Arial" w:hAnsi="Arial"/>
          <w:b/>
          <w:bCs/>
          <w:color w:val="1A1A1A"/>
          <w:sz w:val="28"/>
          <w:szCs w:val="28"/>
        </w:rPr>
        <w:t xml:space="preserve">2.2 Priority Security Recommendations</w:t>
      </w:r>
    </w:p>
    <w:p>
      <w:pPr>
        <w:pStyle w:val="ListParagraph"/>
        <w:numPr>
          <w:ilvl w:val="0"/>
          <w:numId w:val="2"/>
        </w:numPr>
        <w:spacing w:before="60" w:after="80"/>
      </w:pPr>
      <w:r>
        <w:rPr>
          <w:rFonts w:ascii="Arial" w:cs="Arial" w:eastAsia="Arial" w:hAnsi="Arial"/>
          <w:b/>
          <w:bCs/>
          <w:color w:val="1A1A1A"/>
          <w:sz w:val="18"/>
          <w:szCs w:val="18"/>
        </w:rPr>
        <w:t xml:space="preserve">Add Subresource Integrity (SRI) hashes to all CDN &lt;script&gt; tags. Generate with: openssl dgst -sha384 -binary FILE | openssl base64 -A</w:t>
      </w:r>
    </w:p>
    <w:p>
      <w:pPr>
        <w:pStyle w:val="ListParagraph"/>
        <w:numPr>
          <w:ilvl w:val="0"/>
          <w:numId w:val="2"/>
        </w:numPr>
        <w:spacing w:before="60" w:after="80"/>
      </w:pPr>
      <w:r>
        <w:rPr>
          <w:rFonts w:ascii="Arial" w:cs="Arial" w:eastAsia="Arial" w:hAnsi="Arial"/>
          <w:b w:val="false"/>
          <w:bCs w:val="false"/>
          <w:color w:val="1A1A1A"/>
          <w:sz w:val="18"/>
          <w:szCs w:val="18"/>
        </w:rPr>
        <w:t xml:space="preserve">Replace the regex-based sanitizeInput() with DOMPurify (a proven XSS sanitization library) for any user-entered text that will be rendered or exported.</w:t>
      </w:r>
    </w:p>
    <w:p>
      <w:pPr>
        <w:pStyle w:val="ListParagraph"/>
        <w:numPr>
          <w:ilvl w:val="0"/>
          <w:numId w:val="2"/>
        </w:numPr>
        <w:spacing w:before="60" w:after="80"/>
      </w:pPr>
      <w:r>
        <w:rPr>
          <w:rFonts w:ascii="Arial" w:cs="Arial" w:eastAsia="Arial" w:hAnsi="Arial"/>
          <w:b w:val="false"/>
          <w:bCs w:val="false"/>
          <w:color w:val="1A1A1A"/>
          <w:sz w:val="18"/>
          <w:szCs w:val="18"/>
        </w:rPr>
        <w:t xml:space="preserve">Before implementing public sharing: plan an authentication layer (Supabase Auth, Firebase Auth, or Clerk) from the start — retrofitting auth is always more expensive than building it in.</w:t>
      </w:r>
    </w:p>
    <w:p>
      <w:pPr>
        <w:pStyle w:val="ListParagraph"/>
        <w:numPr>
          <w:ilvl w:val="0"/>
          <w:numId w:val="2"/>
        </w:numPr>
        <w:spacing w:before="60" w:after="80"/>
      </w:pPr>
      <w:r>
        <w:rPr>
          <w:rFonts w:ascii="Arial" w:cs="Arial" w:eastAsia="Arial" w:hAnsi="Arial"/>
          <w:b w:val="false"/>
          <w:bCs w:val="false"/>
          <w:color w:val="1A1A1A"/>
          <w:sz w:val="18"/>
          <w:szCs w:val="18"/>
        </w:rPr>
        <w:t xml:space="preserve">Add a localStorage quota check before every LS.set() call. Show a user-visible warning (not just a console error) when approaching the 4 MB threshold.</w:t>
      </w:r>
    </w:p>
    <w:p>
      <w:pPr>
        <w:spacing w:before="120" w:after="0"/>
      </w:pPr>
      <w:r>
        <w:rPr>
          <w:rFonts w:ascii="Arial" w:cs="Arial" w:eastAsia="Arial" w:hAnsi="Arial"/>
        </w:rPr>
        <w:t xml:space="preserve"/>
      </w:r>
    </w:p>
    <w:p>
      <w:r>
        <w:br w:type="page"/>
      </w:r>
    </w:p>
    <w:p>
      <w:pPr>
        <w:pStyle w:val="Heading1"/>
        <w:spacing w:before="360" w:after="200"/>
      </w:pPr>
      <w:r>
        <w:rPr>
          <w:rFonts w:ascii="Arial" w:cs="Arial" w:eastAsia="Arial" w:hAnsi="Arial"/>
          <w:b/>
          <w:bCs/>
          <w:color w:val="E8520A"/>
          <w:sz w:val="36"/>
          <w:szCs w:val="36"/>
        </w:rPr>
        <w:t xml:space="preserve">3. Code Quality Review</w:t>
      </w:r>
    </w:p>
    <w:p>
      <w:pPr>
        <w:pStyle w:val="Heading2"/>
        <w:pBdr>
          <w:bottom w:val="single" w:color="E8520A" w:sz="4" w:space="1"/>
        </w:pBdr>
        <w:spacing w:before="280" w:after="140"/>
      </w:pPr>
      <w:r>
        <w:rPr>
          <w:rFonts w:ascii="Arial" w:cs="Arial" w:eastAsia="Arial" w:hAnsi="Arial"/>
          <w:b/>
          <w:bCs/>
          <w:color w:val="1A1A1A"/>
          <w:sz w:val="28"/>
          <w:szCs w:val="28"/>
        </w:rPr>
        <w:t xml:space="preserve">3.1 Strengths (What is Working Well)</w:t>
      </w:r>
    </w:p>
    <w:p>
      <w:pPr>
        <w:pStyle w:val="ListParagraph"/>
        <w:numPr>
          <w:ilvl w:val="0"/>
          <w:numId w:val="2"/>
        </w:numPr>
        <w:spacing w:before="60" w:after="80"/>
      </w:pPr>
      <w:r>
        <w:rPr>
          <w:rFonts w:ascii="Arial" w:cs="Arial" w:eastAsia="Arial" w:hAnsi="Arial"/>
          <w:b w:val="false"/>
          <w:bCs w:val="false"/>
          <w:color w:val="1A1A1A"/>
          <w:sz w:val="18"/>
          <w:szCs w:val="18"/>
        </w:rPr>
        <w:t xml:space="preserve">parseDuration() is robust — handles M:SS, decimal, null, and zero-value inputs with sensible defaults.</w:t>
      </w:r>
    </w:p>
    <w:p>
      <w:pPr>
        <w:pStyle w:val="ListParagraph"/>
        <w:numPr>
          <w:ilvl w:val="0"/>
          <w:numId w:val="2"/>
        </w:numPr>
        <w:spacing w:before="60" w:after="80"/>
      </w:pPr>
      <w:r>
        <w:rPr>
          <w:rFonts w:ascii="Arial" w:cs="Arial" w:eastAsia="Arial" w:hAnsi="Arial"/>
          <w:b w:val="false"/>
          <w:bCs w:val="false"/>
          <w:color w:val="1A1A1A"/>
          <w:sz w:val="18"/>
          <w:szCs w:val="18"/>
        </w:rPr>
        <w:t xml:space="preserve">LS wrapper with try/catch logging is a professional pattern for localStorage access.</w:t>
      </w:r>
    </w:p>
    <w:p>
      <w:pPr>
        <w:pStyle w:val="ListParagraph"/>
        <w:numPr>
          <w:ilvl w:val="0"/>
          <w:numId w:val="2"/>
        </w:numPr>
        <w:spacing w:before="60" w:after="80"/>
      </w:pPr>
      <w:r>
        <w:rPr>
          <w:rFonts w:ascii="Arial" w:cs="Arial" w:eastAsia="Arial" w:hAnsi="Arial"/>
          <w:b w:val="false"/>
          <w:bCs w:val="false"/>
          <w:color w:val="1A1A1A"/>
          <w:sz w:val="18"/>
          <w:szCs w:val="18"/>
        </w:rPr>
        <w:t xml:space="preserve">Algorithm constants (MAX_GUARD, DEFAULT_PASSES, TONAL_SWAP_THRESHOLD, etc.) are named and extracted — easy to tune.</w:t>
      </w:r>
    </w:p>
    <w:p>
      <w:pPr>
        <w:pStyle w:val="ListParagraph"/>
        <w:numPr>
          <w:ilvl w:val="0"/>
          <w:numId w:val="2"/>
        </w:numPr>
        <w:spacing w:before="60" w:after="80"/>
      </w:pPr>
      <w:r>
        <w:rPr>
          <w:rFonts w:ascii="Arial" w:cs="Arial" w:eastAsia="Arial" w:hAnsi="Arial"/>
          <w:b w:val="false"/>
          <w:bCs w:val="false"/>
          <w:color w:val="1A1A1A"/>
          <w:sz w:val="18"/>
          <w:szCs w:val="18"/>
        </w:rPr>
        <w:t xml:space="preserve">getCompositeEnergy() blends style-based and BPM-derived energy with weighted averaging — sophisticated and correct.</w:t>
      </w:r>
    </w:p>
    <w:p>
      <w:pPr>
        <w:pStyle w:val="ListParagraph"/>
        <w:numPr>
          <w:ilvl w:val="0"/>
          <w:numId w:val="2"/>
        </w:numPr>
        <w:spacing w:before="60" w:after="80"/>
      </w:pPr>
      <w:r>
        <w:rPr>
          <w:rFonts w:ascii="Arial" w:cs="Arial" w:eastAsia="Arial" w:hAnsi="Arial"/>
          <w:b w:val="false"/>
          <w:bCs w:val="false"/>
          <w:color w:val="1A1A1A"/>
          <w:sz w:val="18"/>
          <w:szCs w:val="18"/>
        </w:rPr>
        <w:t xml:space="preserve">The dragOverRef throttle pattern (using a ref to avoid React re-renders on every dragover event) is exactly the right approach.</w:t>
      </w:r>
    </w:p>
    <w:p>
      <w:pPr>
        <w:pStyle w:val="ListParagraph"/>
        <w:numPr>
          <w:ilvl w:val="0"/>
          <w:numId w:val="2"/>
        </w:numPr>
        <w:spacing w:before="60" w:after="80"/>
      </w:pPr>
      <w:r>
        <w:rPr>
          <w:rFonts w:ascii="Arial" w:cs="Arial" w:eastAsia="Arial" w:hAnsi="Arial"/>
          <w:b w:val="false"/>
          <w:bCs w:val="false"/>
          <w:color w:val="1A1A1A"/>
          <w:sz w:val="18"/>
          <w:szCs w:val="18"/>
        </w:rPr>
        <w:t xml:space="preserve">CSV export uses guardCSVCell() to prevent formula injection — shows security awareness.</w:t>
      </w:r>
    </w:p>
    <w:p>
      <w:pPr>
        <w:pStyle w:val="ListParagraph"/>
        <w:numPr>
          <w:ilvl w:val="0"/>
          <w:numId w:val="2"/>
        </w:numPr>
        <w:spacing w:before="60" w:after="80"/>
      </w:pPr>
      <w:r>
        <w:rPr>
          <w:rFonts w:ascii="Arial" w:cs="Arial" w:eastAsia="Arial" w:hAnsi="Arial"/>
          <w:b w:val="false"/>
          <w:bCs w:val="false"/>
          <w:color w:val="1A1A1A"/>
          <w:sz w:val="18"/>
          <w:szCs w:val="18"/>
        </w:rPr>
        <w:t xml:space="preserve">importNormalizeAll() provides a transparent audit trail (rowsParsed = rowsImported + rowsRejected) — excellent for user trust.</w:t>
      </w:r>
    </w:p>
    <w:p>
      <w:pPr>
        <w:spacing w:before="120" w:after="0"/>
      </w:pPr>
      <w:r>
        <w:rPr>
          <w:rFonts w:ascii="Arial" w:cs="Arial" w:eastAsia="Arial" w:hAnsi="Arial"/>
        </w:rPr>
        <w:t xml:space="preserve"/>
      </w:r>
    </w:p>
    <w:p>
      <w:pPr>
        <w:pStyle w:val="Heading2"/>
        <w:pBdr>
          <w:bottom w:val="single" w:color="E8520A" w:sz="4" w:space="1"/>
        </w:pBdr>
        <w:spacing w:before="280" w:after="140"/>
      </w:pPr>
      <w:r>
        <w:rPr>
          <w:rFonts w:ascii="Arial" w:cs="Arial" w:eastAsia="Arial" w:hAnsi="Arial"/>
          <w:b/>
          <w:bCs/>
          <w:color w:val="1A1A1A"/>
          <w:sz w:val="28"/>
          <w:szCs w:val="28"/>
        </w:rPr>
        <w:t xml:space="preserve">3.2 Quick Wins (Fixable in &lt; 1 hour each)</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Issue</w:t>
            </w:r>
          </w:p>
        </w:tc>
        <w:tc>
          <w:tcPr>
            <w:tcW w:type="dxa" w:w="636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Fix</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6"/>
                <w:szCs w:val="16"/>
              </w:rPr>
              <w:t xml:space="preserve">parseDuration() called in render</w:t>
            </w:r>
          </w:p>
        </w:tc>
        <w:tc>
          <w:tcPr>
            <w:tcW w:type="dxa" w:w="6360"/>
            <w:tcBorders>
              <w:top w:val="single" w:color="DDDDDD" w:sz="1"/>
              <w:left w:val="single" w:color="DDDDDD" w:sz="1"/>
              <w:bottom w:val="single" w:color="DDDDDD" w:sz="1"/>
              <w:right w:val="single" w:color="DDDDDD" w:sz="1"/>
            </w:tcBorders>
            <w:shd w:fill="FAFF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Memoize parsed durations on import rather than re-parsing on every render pass. Add a parsedDuration field to the song object at insert time.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6"/>
                <w:szCs w:val="16"/>
              </w:rPr>
              <w:t xml:space="preserve">forceCloser logic re-marks used songs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The unmarkUsed/markUsed dance in the forceCloser block is hard to follow and error-prone. Extract into a replaceLastSong(set, candidate) helper function.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6"/>
                <w:szCs w:val="16"/>
              </w:rPr>
              <w:t xml:space="preserve">window.confirm() for deletes</w:t>
            </w:r>
          </w:p>
        </w:tc>
        <w:tc>
          <w:tcPr>
            <w:tcW w:type="dxa" w:w="6360"/>
            <w:tcBorders>
              <w:top w:val="single" w:color="DDDDDD" w:sz="1"/>
              <w:left w:val="single" w:color="DDDDDD" w:sz="1"/>
              <w:bottom w:val="single" w:color="DDDDDD" w:sz="1"/>
              <w:right w:val="single" w:color="DDDDDD" w:sz="1"/>
            </w:tcBorders>
            <w:shd w:fill="FAFF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Replace with an inline confirmation component (a small modal with "Are you sure?") — window.confirm() is blocked in many cross-origin iframes and looks unprofessional on mobile.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6"/>
                <w:szCs w:val="16"/>
              </w:rPr>
              <w:t xml:space="preserve">setTimeout for URL.revokeObjectURL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Pattern setTimeout(() =&gt; URL.revokeObjectURL(url), 3000) appears 5 times. Extract to a downloadBlob(blob, filename) utility.</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6"/>
                <w:szCs w:val="16"/>
              </w:rPr>
              <w:t xml:space="preserve">Inline style objects in JSX</w:t>
            </w:r>
          </w:p>
        </w:tc>
        <w:tc>
          <w:tcPr>
            <w:tcW w:type="dxa" w:w="6360"/>
            <w:tcBorders>
              <w:top w:val="single" w:color="DDDDDD" w:sz="1"/>
              <w:left w:val="single" w:color="DDDDDD" w:sz="1"/>
              <w:bottom w:val="single" w:color="DDDDDD" w:sz="1"/>
              <w:right w:val="single" w:color="DDDDDD" w:sz="1"/>
            </w:tcBorders>
            <w:shd w:fill="FAFF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Multiple components use large inline style={{ ... }} objects that are recreated on every render. Extract to named constants outside the component.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6"/>
                <w:szCs w:val="16"/>
              </w:rPr>
              <w:t xml:space="preserve">Magic number 50 in "top 6 candidates"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The value 50 in scored.slice(0, Math.min(6, scored.length)) is only the randomness midpoint label, but 6 is a hard-coded pool size. Name it TOP_K_CANDIDATES = 6.</w:t>
            </w:r>
          </w:p>
        </w:tc>
      </w:tr>
    </w:tbl>
    <w:p>
      <w:pPr>
        <w:spacing w:before="160" w:after="0"/>
      </w:pPr>
      <w:r>
        <w:rPr>
          <w:rFonts w:ascii="Arial" w:cs="Arial" w:eastAsia="Arial" w:hAnsi="Arial"/>
        </w:rPr>
        <w:t xml:space="preserve"/>
      </w:r>
    </w:p>
    <w:p>
      <w:pPr>
        <w:pStyle w:val="Heading2"/>
        <w:pBdr>
          <w:bottom w:val="single" w:color="E8520A" w:sz="4" w:space="1"/>
        </w:pBdr>
        <w:spacing w:before="280" w:after="140"/>
      </w:pPr>
      <w:r>
        <w:rPr>
          <w:rFonts w:ascii="Arial" w:cs="Arial" w:eastAsia="Arial" w:hAnsi="Arial"/>
          <w:b/>
          <w:bCs/>
          <w:color w:val="1A1A1A"/>
          <w:sz w:val="28"/>
          <w:szCs w:val="28"/>
        </w:rPr>
        <w:t xml:space="preserve">3.3 Structural Overhauls (Planned Refactors)</w:t>
      </w:r>
    </w:p>
    <w:p>
      <w:pPr>
        <w:pStyle w:val="ListParagraph"/>
        <w:numPr>
          <w:ilvl w:val="0"/>
          <w:numId w:val="3"/>
        </w:numPr>
        <w:spacing w:before="60" w:after="80"/>
      </w:pPr>
      <w:r>
        <w:rPr>
          <w:rFonts w:ascii="Arial" w:cs="Arial" w:eastAsia="Arial" w:hAnsi="Arial"/>
          <w:b w:val="false"/>
          <w:bCs w:val="false"/>
          <w:color w:val="1A1A1A"/>
          <w:sz w:val="18"/>
          <w:szCs w:val="18"/>
        </w:rPr>
        <w:t xml:space="preserve">File Decomposition — The single-file architecture is the most significant long-term maintainability risk. The current 3,500-line file should be split into: /components (SongLibrary, SetConfiguration, SetlistView, Modals), /hooks (useSetlistGenerator, useBandStorage, useDragAndDrop), /utils (csv, pdf, tonal, energy, parsers), /constants (energyMap, curvePresets, templates). This enables code-splitting, tree-shaking, and isolated unit testing.</w:t>
      </w:r>
    </w:p>
    <w:p>
      <w:pPr>
        <w:pStyle w:val="ListParagraph"/>
        <w:numPr>
          <w:ilvl w:val="0"/>
          <w:numId w:val="3"/>
        </w:numPr>
        <w:spacing w:before="60" w:after="80"/>
      </w:pPr>
      <w:r>
        <w:rPr>
          <w:rFonts w:ascii="Arial" w:cs="Arial" w:eastAsia="Arial" w:hAnsi="Arial"/>
          <w:b w:val="false"/>
          <w:bCs w:val="false"/>
          <w:color w:val="1A1A1A"/>
          <w:sz w:val="18"/>
          <w:szCs w:val="18"/>
        </w:rPr>
        <w:t xml:space="preserve">Build Pipeline — Replace Babel Standalone + CDN React with a proper Vite build pipeline. Vite provides: &lt;300ms dev HMR, production JSX pre-compilation (eliminating runtime transpilation cost), SRI hash generation, bundle analysis, and GitHub Pages deployment via vite-plugin-gh-pages. Build time for this codebase would be under 10 seconds.</w:t>
      </w:r>
    </w:p>
    <w:p>
      <w:pPr>
        <w:pStyle w:val="ListParagraph"/>
        <w:numPr>
          <w:ilvl w:val="0"/>
          <w:numId w:val="3"/>
        </w:numPr>
        <w:spacing w:before="60" w:after="80"/>
      </w:pPr>
      <w:r>
        <w:rPr>
          <w:rFonts w:ascii="Arial" w:cs="Arial" w:eastAsia="Arial" w:hAnsi="Arial"/>
          <w:b w:val="false"/>
          <w:bCs w:val="false"/>
          <w:color w:val="1A1A1A"/>
          <w:sz w:val="18"/>
          <w:szCs w:val="18"/>
        </w:rPr>
        <w:t xml:space="preserve">State Management — As the app grows toward public sharing, the current useState/prop-drilling model will become unwieldy. Introduce Zustand (lightweight, no boilerplate) for global band/song/setlist state. This also makes localStorage sync cleaner through a single middleware layer.</w:t>
      </w:r>
    </w:p>
    <w:p>
      <w:pPr>
        <w:pStyle w:val="ListParagraph"/>
        <w:numPr>
          <w:ilvl w:val="0"/>
          <w:numId w:val="3"/>
        </w:numPr>
        <w:spacing w:before="60" w:after="80"/>
      </w:pPr>
      <w:r>
        <w:rPr>
          <w:rFonts w:ascii="Arial" w:cs="Arial" w:eastAsia="Arial" w:hAnsi="Arial"/>
          <w:b w:val="false"/>
          <w:bCs w:val="false"/>
          <w:color w:val="1A1A1A"/>
          <w:sz w:val="18"/>
          <w:szCs w:val="18"/>
        </w:rPr>
        <w:t xml:space="preserve">Persistence Migration — Plan a migration from localStorage to IndexedDB (via the idb library). IndexedDB supports: async reads/writes (non-blocking), storage up to device quota (gigabytes vs 5 MB), structured binary data, and transaction safety. The migration can be incremental — add an IndexedDB adapter behind the LS interface.</w:t>
      </w:r>
    </w:p>
    <w:p>
      <w:pPr>
        <w:spacing w:before="120" w:after="0"/>
      </w:pPr>
      <w:r>
        <w:rPr>
          <w:rFonts w:ascii="Arial" w:cs="Arial" w:eastAsia="Arial" w:hAnsi="Arial"/>
        </w:rPr>
        <w:t xml:space="preserve"/>
      </w:r>
    </w:p>
    <w:p>
      <w:r>
        <w:br w:type="page"/>
      </w:r>
    </w:p>
    <w:p>
      <w:pPr>
        <w:pStyle w:val="Heading1"/>
        <w:spacing w:before="360" w:after="200"/>
      </w:pPr>
      <w:r>
        <w:rPr>
          <w:rFonts w:ascii="Arial" w:cs="Arial" w:eastAsia="Arial" w:hAnsi="Arial"/>
          <w:b/>
          <w:bCs/>
          <w:color w:val="E8520A"/>
          <w:sz w:val="36"/>
          <w:szCs w:val="36"/>
        </w:rPr>
        <w:t xml:space="preserve">4. Performance Analysis</w:t>
      </w:r>
    </w:p>
    <w:p>
      <w:pPr>
        <w:pStyle w:val="Heading2"/>
        <w:pBdr>
          <w:bottom w:val="single" w:color="E8520A" w:sz="4" w:space="1"/>
        </w:pBdr>
        <w:spacing w:before="280" w:after="140"/>
      </w:pPr>
      <w:r>
        <w:rPr>
          <w:rFonts w:ascii="Arial" w:cs="Arial" w:eastAsia="Arial" w:hAnsi="Arial"/>
          <w:b/>
          <w:bCs/>
          <w:color w:val="1A1A1A"/>
          <w:sz w:val="28"/>
          <w:szCs w:val="28"/>
        </w:rPr>
        <w:t xml:space="preserve">4.1 Algorithm Complexity</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5276"/>
                <w:sz w:val="17"/>
                <w:szCs w:val="17"/>
              </w:rPr>
              <w:t xml:space="preserve">generateSetlistsCore()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O(N × S × K) where N = songs, S = sets, K = top-K candidates. For 200 songs, 4 sets, K=6: ~4,800 scoring operations. Acceptable.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5276"/>
                <w:sz w:val="17"/>
                <w:szCs w:val="17"/>
              </w:rPr>
              <w:t xml:space="preserve">simulatedAnnealingOptimize()</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O(I × N²) worst case where I = iterations (capped at min(800, N×60)). Pre-cached energy values reduce inner loop cost. Acceptable for N &lt; 100.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5276"/>
                <w:sz w:val="17"/>
                <w:szCs w:val="17"/>
              </w:rPr>
              <w:t xml:space="preserve">generateTonalDiagnostics_TG()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O(N × S) — fast, linear. Fine.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5276"/>
                <w:sz w:val="17"/>
                <w:szCs w:val="17"/>
              </w:rPr>
              <w:t xml:space="preserve">Non-adjacent swap loop (gap 2–3)</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O(N²) per pass, runs inside the outer tonal refinement loop. For large sets (50+ songs), this is O(N² × PASSES). Consider pruning candidates by tonal proximity before the swap check.</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5276"/>
                <w:sz w:val="17"/>
                <w:szCs w:val="17"/>
              </w:rPr>
              <w:t xml:space="preserve">Song list rendering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No virtualisation. Rendering 500+ songs in the SongLibrary DOM will cause layout thrash. React renders all nodes even when off-screen.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5276"/>
                <w:sz w:val="17"/>
                <w:szCs w:val="17"/>
              </w:rPr>
              <w:t xml:space="preserve">parseDuration() in render</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Called on every setlist-song render pass without memoisation. For 4 sets × 15 songs = 60 calls per render cycle. Minor but cumulative.</w:t>
            </w:r>
          </w:p>
        </w:tc>
      </w:tr>
    </w:tbl>
    <w:p>
      <w:pPr>
        <w:spacing w:before="160" w:after="0"/>
      </w:pPr>
      <w:r>
        <w:rPr>
          <w:rFonts w:ascii="Arial" w:cs="Arial" w:eastAsia="Arial" w:hAnsi="Arial"/>
        </w:rPr>
        <w:t xml:space="preserve"/>
      </w:r>
    </w:p>
    <w:p>
      <w:pPr>
        <w:pStyle w:val="Heading2"/>
        <w:pBdr>
          <w:bottom w:val="single" w:color="E8520A" w:sz="4" w:space="1"/>
        </w:pBdr>
        <w:spacing w:before="280" w:after="140"/>
      </w:pPr>
      <w:r>
        <w:rPr>
          <w:rFonts w:ascii="Arial" w:cs="Arial" w:eastAsia="Arial" w:hAnsi="Arial"/>
          <w:b/>
          <w:bCs/>
          <w:color w:val="1A1A1A"/>
          <w:sz w:val="28"/>
          <w:szCs w:val="28"/>
        </w:rPr>
        <w:t xml:space="preserve">4.2 Mobile Performance — The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6"/>
              <w:bottom w:val="single" w:color="D68910" w:sz="6"/>
              <w:right w:val="single" w:color="D68910" w:sz="6"/>
            </w:tcBorders>
            <w:shd w:fill="FFF8E1" w:val="clear"/>
            <w:tcMar>
              <w:top w:type="dxa" w:w="120"/>
              <w:left w:type="dxa" w:w="200"/>
              <w:bottom w:type="dxa" w:w="120"/>
              <w:right w:type="dxa" w:w="200"/>
            </w:tcMar>
          </w:tcPr>
          <w:p>
            <w:r>
              <w:rPr>
                <w:rFonts w:ascii="Arial" w:cs="Arial" w:eastAsia="Arial" w:hAnsi="Arial"/>
                <w:b/>
                <w:bCs/>
                <w:color w:val="D68910"/>
                <w:sz w:val="20"/>
                <w:szCs w:val="20"/>
              </w:rPr>
              <w:t xml:space="preserve">Estimated Cold Load Time on Mid-Range Tablet (iPad 9th Gen, iPhone 12)</w:t>
            </w:r>
          </w:p>
          <w:p>
            <w:pPr>
              <w:spacing w:before="80"/>
            </w:pPr>
            <w:r>
              <w:rPr>
                <w:rFonts w:ascii="Arial" w:cs="Arial" w:eastAsia="Arial" w:hAnsi="Arial"/>
                <w:color w:val="1A1A1A"/>
                <w:sz w:val="18"/>
                <w:szCs w:val="18"/>
              </w:rPr>
              <w:t xml:space="preserve">CDN fetch (React + Babel + jsPDF + PDF.js + PapaParse): ~800ms on 4G
Babel Standalone parse + JSX transpilation: ~600–900ms (main thread blocked)
React hydration + initial render: ~200ms
Total estimated Time to Interactive: 1.6 – 1.9 seconds</w:t>
            </w:r>
          </w:p>
        </w:tc>
      </w:tr>
    </w:tbl>
    <w:p>
      <w:pPr>
        <w:spacing w:before="120" w:after="0"/>
      </w:pPr>
      <w:r>
        <w:rPr>
          <w:rFonts w:ascii="Arial" w:cs="Arial" w:eastAsia="Arial" w:hAnsi="Arial"/>
        </w:rPr>
        <w:t xml:space="preserve"/>
      </w:r>
    </w:p>
    <w:p>
      <w:pPr>
        <w:pStyle w:val="Heading2"/>
        <w:pBdr>
          <w:bottom w:val="single" w:color="E8520A" w:sz="4" w:space="1"/>
        </w:pBdr>
        <w:spacing w:before="280" w:after="140"/>
      </w:pPr>
      <w:r>
        <w:rPr>
          <w:rFonts w:ascii="Arial" w:cs="Arial" w:eastAsia="Arial" w:hAnsi="Arial"/>
          <w:b/>
          <w:bCs/>
          <w:color w:val="1A1A1A"/>
          <w:sz w:val="28"/>
          <w:szCs w:val="28"/>
        </w:rPr>
        <w:t xml:space="preserve">4.3 Mobile Touch — The Showstopper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F2F2" w:val="clear"/>
            <w:tcMar>
              <w:top w:type="dxa" w:w="120"/>
              <w:left w:type="dxa" w:w="200"/>
              <w:bottom w:type="dxa" w:w="120"/>
              <w:right w:type="dxa" w:w="200"/>
            </w:tcMar>
          </w:tcPr>
          <w:p>
            <w:r>
              <w:rPr>
                <w:rFonts w:ascii="Arial" w:cs="Arial" w:eastAsia="Arial" w:hAnsi="Arial"/>
                <w:b/>
                <w:bCs/>
                <w:color w:val="C0392B"/>
                <w:sz w:val="22"/>
                <w:szCs w:val="22"/>
              </w:rPr>
              <w:t xml:space="preserve">🚨 HTML5 Drag-and-Drop Does NOT Work on iOS Safari</w:t>
            </w:r>
          </w:p>
          <w:p>
            <w:pPr>
              <w:spacing w:before="80"/>
            </w:pPr>
            <w:r>
              <w:rPr>
                <w:rFonts w:ascii="Arial" w:cs="Arial" w:eastAsia="Arial" w:hAnsi="Arial"/>
                <w:color w:val="C0392B"/>
                <w:sz w:val="18"/>
                <w:szCs w:val="18"/>
              </w:rPr>
              <w:t xml:space="preserve">The entire drag-and-drop system (reorder songs within a set, move songs between sets, drag-to-remove zone) is built on HTML5 dragstart/dragover/drop events. iOS Safari does not fire these events for touch input. iPad users will see draggable="true" handles but will be completely unable to reorder songs. This affects the most used interactive feature in the application.</w:t>
            </w:r>
          </w:p>
          <w:p>
            <w:pPr>
              <w:spacing w:before="80"/>
            </w:pPr>
            <w:r>
              <w:rPr>
                <w:rFonts w:ascii="Arial" w:cs="Arial" w:eastAsia="Arial" w:hAnsi="Arial"/>
                <w:b/>
                <w:bCs/>
                <w:color w:val="1E8449"/>
                <w:sz w:val="18"/>
                <w:szCs w:val="18"/>
              </w:rPr>
              <w:t xml:space="preserve">Fix: Replace with the @dnd-kit/sortable library (or implement touch events manually using onTouchStart/onTouchMove/onTouchEnd). @dnd-kit is framework-agnostic, works on all browsers, and provides accessible keyboard sorting for free.</w:t>
            </w:r>
          </w:p>
        </w:tc>
      </w:tr>
    </w:tbl>
    <w:p>
      <w:pPr>
        <w:spacing w:before="120" w:after="0"/>
      </w:pPr>
      <w:r>
        <w:rPr>
          <w:rFonts w:ascii="Arial" w:cs="Arial" w:eastAsia="Arial" w:hAnsi="Arial"/>
        </w:rPr>
        <w:t xml:space="preserve"/>
      </w:r>
    </w:p>
    <w:p>
      <w:pPr>
        <w:pStyle w:val="Heading2"/>
        <w:pBdr>
          <w:bottom w:val="single" w:color="E8520A" w:sz="4" w:space="1"/>
        </w:pBdr>
        <w:spacing w:before="280" w:after="140"/>
      </w:pPr>
      <w:r>
        <w:rPr>
          <w:rFonts w:ascii="Arial" w:cs="Arial" w:eastAsia="Arial" w:hAnsi="Arial"/>
          <w:b/>
          <w:bCs/>
          <w:color w:val="1A1A1A"/>
          <w:sz w:val="28"/>
          <w:szCs w:val="28"/>
        </w:rPr>
        <w:t xml:space="preserve">4.4 Additional Performance Recommendations</w:t>
      </w:r>
    </w:p>
    <w:p>
      <w:pPr>
        <w:pStyle w:val="ListParagraph"/>
        <w:numPr>
          <w:ilvl w:val="0"/>
          <w:numId w:val="2"/>
        </w:numPr>
        <w:spacing w:before="60" w:after="80"/>
      </w:pPr>
      <w:r>
        <w:rPr>
          <w:rFonts w:ascii="Arial" w:cs="Arial" w:eastAsia="Arial" w:hAnsi="Arial"/>
          <w:b w:val="false"/>
          <w:bCs w:val="false"/>
          <w:color w:val="1A1A1A"/>
          <w:sz w:val="18"/>
          <w:szCs w:val="18"/>
        </w:rPr>
        <w:t xml:space="preserve">Add touch-action: pan-y to scroll containers so iOS does not block scroll on draggable items.</w:t>
      </w:r>
    </w:p>
    <w:p>
      <w:pPr>
        <w:pStyle w:val="ListParagraph"/>
        <w:numPr>
          <w:ilvl w:val="0"/>
          <w:numId w:val="2"/>
        </w:numPr>
        <w:spacing w:before="60" w:after="80"/>
      </w:pPr>
      <w:r>
        <w:rPr>
          <w:rFonts w:ascii="Arial" w:cs="Arial" w:eastAsia="Arial" w:hAnsi="Arial"/>
          <w:b w:val="false"/>
          <w:bCs w:val="false"/>
          <w:color w:val="1A1A1A"/>
          <w:sz w:val="18"/>
          <w:szCs w:val="18"/>
        </w:rPr>
        <w:t xml:space="preserve">Move the setlist generator (generateSetlistsCore, simulatedAnnealingOptimize) to a Web Worker. Post a message with the song array and settings; receive the completed setlists. This keeps the UI thread free during generation, preventing the "frozen tab" experience.</w:t>
      </w:r>
    </w:p>
    <w:p>
      <w:pPr>
        <w:pStyle w:val="ListParagraph"/>
        <w:numPr>
          <w:ilvl w:val="0"/>
          <w:numId w:val="2"/>
        </w:numPr>
        <w:spacing w:before="60" w:after="80"/>
      </w:pPr>
      <w:r>
        <w:rPr>
          <w:rFonts w:ascii="Arial" w:cs="Arial" w:eastAsia="Arial" w:hAnsi="Arial"/>
          <w:b w:val="false"/>
          <w:bCs w:val="false"/>
          <w:color w:val="1A1A1A"/>
          <w:sz w:val="18"/>
          <w:szCs w:val="18"/>
        </w:rPr>
        <w:t xml:space="preserve">Add React.memo() to SetlistView and the individual setlist-song row component. Currently, any state change (e.g., locking one song) re-renders all set views.</w:t>
      </w:r>
    </w:p>
    <w:p>
      <w:pPr>
        <w:pStyle w:val="ListParagraph"/>
        <w:numPr>
          <w:ilvl w:val="0"/>
          <w:numId w:val="2"/>
        </w:numPr>
        <w:spacing w:before="60" w:after="80"/>
      </w:pPr>
      <w:r>
        <w:rPr>
          <w:rFonts w:ascii="Arial" w:cs="Arial" w:eastAsia="Arial" w:hAnsi="Arial"/>
          <w:b w:val="false"/>
          <w:bCs w:val="false"/>
          <w:color w:val="1A1A1A"/>
          <w:sz w:val="18"/>
          <w:szCs w:val="18"/>
        </w:rPr>
        <w:t xml:space="preserve">Consider react-window or react-virtual for the SongLibrary list. Beyond 200 songs, un-virtualised list rendering will noticeably lag on tablets.</w:t>
      </w:r>
    </w:p>
    <w:p>
      <w:pPr>
        <w:pStyle w:val="ListParagraph"/>
        <w:numPr>
          <w:ilvl w:val="0"/>
          <w:numId w:val="2"/>
        </w:numPr>
        <w:spacing w:before="60" w:after="80"/>
      </w:pPr>
      <w:r>
        <w:rPr>
          <w:rFonts w:ascii="Arial" w:cs="Arial" w:eastAsia="Arial" w:hAnsi="Arial"/>
          <w:b w:val="false"/>
          <w:bCs w:val="false"/>
          <w:color w:val="1A1A1A"/>
          <w:sz w:val="18"/>
          <w:szCs w:val="18"/>
        </w:rPr>
        <w:t xml:space="preserve">The Google Fonts import (Space Mono, Manrope, Oswald) adds ~3 render-blocking requests. Self-host critical fonts or use font-display: swap.</w:t>
      </w:r>
    </w:p>
    <w:p>
      <w:pPr>
        <w:spacing w:before="120" w:after="0"/>
      </w:pPr>
      <w:r>
        <w:rPr>
          <w:rFonts w:ascii="Arial" w:cs="Arial" w:eastAsia="Arial" w:hAnsi="Arial"/>
        </w:rPr>
        <w:t xml:space="preserve"/>
      </w:r>
    </w:p>
    <w:p>
      <w:r>
        <w:br w:type="page"/>
      </w:r>
    </w:p>
    <w:p>
      <w:pPr>
        <w:pStyle w:val="Heading1"/>
        <w:spacing w:before="360" w:after="200"/>
      </w:pPr>
      <w:r>
        <w:rPr>
          <w:rFonts w:ascii="Arial" w:cs="Arial" w:eastAsia="Arial" w:hAnsi="Arial"/>
          <w:b/>
          <w:bCs/>
          <w:color w:val="E8520A"/>
          <w:sz w:val="36"/>
          <w:szCs w:val="36"/>
        </w:rPr>
        <w:t xml:space="preserve">5. Mobile &amp; Tablet Compatibility Audit</w:t>
      </w:r>
    </w:p>
    <w:p>
      <w:pPr>
        <w:spacing w:before="80" w:after="120"/>
        <w:jc w:val="left"/>
      </w:pPr>
      <w:r>
        <w:rPr>
          <w:rFonts w:ascii="Arial" w:cs="Arial" w:eastAsia="Arial" w:hAnsi="Arial"/>
          <w:b w:val="false"/>
          <w:bCs w:val="false"/>
          <w:i w:val="false"/>
          <w:iCs w:val="false"/>
          <w:color w:val="1A1A1A"/>
          <w:sz w:val="20"/>
          <w:szCs w:val="20"/>
        </w:rPr>
        <w:t xml:space="preserve">This section specifically addresses your stated primary concern. Testing targets: iPad (Safari), iPad (Chrome), Android tablet (Chrome), iPhone (Safari).</w:t>
      </w:r>
    </w:p>
    <w:p>
      <w:pPr>
        <w:spacing w:before="80" w:after="0"/>
      </w:pPr>
      <w:r>
        <w:rPr>
          <w:rFonts w:ascii="Arial" w:cs="Arial" w:eastAsia="Arial" w:hAnsi="Arial"/>
        </w:rPr>
        <w:t xml:space="preserve"/>
      </w:r>
    </w:p>
    <w:p>
      <w:pPr>
        <w:pStyle w:val="Heading2"/>
        <w:pBdr>
          <w:bottom w:val="single" w:color="E8520A" w:sz="4" w:space="1"/>
        </w:pBdr>
        <w:spacing w:before="280" w:after="140"/>
      </w:pPr>
      <w:r>
        <w:rPr>
          <w:rFonts w:ascii="Arial" w:cs="Arial" w:eastAsia="Arial" w:hAnsi="Arial"/>
          <w:b/>
          <w:bCs/>
          <w:color w:val="1A1A1A"/>
          <w:sz w:val="28"/>
          <w:szCs w:val="28"/>
        </w:rPr>
        <w:t xml:space="preserve">5.1 Issue Inventory</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Issue</w:t>
            </w:r>
          </w:p>
        </w:tc>
        <w:tc>
          <w:tcPr>
            <w:tcW w:type="dxa" w:w="1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Severity</w:t>
            </w:r>
          </w:p>
        </w:tc>
        <w:tc>
          <w:tcPr>
            <w:tcW w:type="dxa" w:w="4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Fix</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6"/>
                <w:szCs w:val="16"/>
              </w:rPr>
              <w:t xml:space="preserve">Drag-and-Drop (iOS Safari)</w:t>
            </w:r>
          </w:p>
        </w:tc>
        <w:tc>
          <w:tcPr>
            <w:tcW w:type="dxa" w:w="1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5"/>
                <w:szCs w:val="15"/>
              </w:rPr>
              <w:t xml:space="preserve">CRITICAL</w:t>
            </w:r>
          </w:p>
        </w:tc>
        <w:tc>
          <w:tcPr>
            <w:tcW w:type="dxa" w:w="4360"/>
            <w:tcBorders>
              <w:top w:val="single" w:color="DDDDDD" w:sz="1"/>
              <w:left w:val="single" w:color="DDDDDD" w:sz="1"/>
              <w:bottom w:val="single" w:color="DDDDDD" w:sz="1"/>
              <w:right w:val="single" w:color="DDDDDD" w:sz="1"/>
            </w:tcBorders>
            <w:shd w:fill="FAFF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5"/>
                <w:szCs w:val="15"/>
              </w:rPr>
              <w:t xml:space="preserve">Replace HTML5 drag events with @dnd-kit/sortable or touch event polyfill (mobile-drag-drop library).</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touch-action: none on drag handles</w:t>
            </w:r>
          </w:p>
        </w:tc>
        <w:tc>
          <w:tcPr>
            <w:tcW w:type="dxa" w:w="1200"/>
            <w:tcBorders>
              <w:top w:val="single" w:color="DDDDDD" w:sz="1"/>
              <w:left w:val="single" w:color="DDDDDD" w:sz="1"/>
              <w:bottom w:val="single" w:color="DDDDDD" w:sz="1"/>
              <w:right w:val="single" w:color="DDDDDD" w:sz="1"/>
            </w:tcBorders>
            <w:shd w:fill="D6891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5"/>
                <w:szCs w:val="15"/>
              </w:rPr>
              <w:t xml:space="preserve">HIGH</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5"/>
                <w:szCs w:val="15"/>
              </w:rPr>
              <w:t xml:space="preserve">touch-action: none prevents scrolling on the element. Remove it or scope it to only the drag handle icon, not the entire song row.</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Babel Standalone blocking parse</w:t>
            </w:r>
          </w:p>
        </w:tc>
        <w:tc>
          <w:tcPr>
            <w:tcW w:type="dxa" w:w="1200"/>
            <w:tcBorders>
              <w:top w:val="single" w:color="DDDDDD" w:sz="1"/>
              <w:left w:val="single" w:color="DDDDDD" w:sz="1"/>
              <w:bottom w:val="single" w:color="DDDDDD" w:sz="1"/>
              <w:right w:val="single" w:color="DDDDDD" w:sz="1"/>
            </w:tcBorders>
            <w:shd w:fill="D6891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5"/>
                <w:szCs w:val="15"/>
              </w:rPr>
              <w:t xml:space="preserve">HIGH</w:t>
            </w:r>
          </w:p>
        </w:tc>
        <w:tc>
          <w:tcPr>
            <w:tcW w:type="dxa" w:w="4360"/>
            <w:tcBorders>
              <w:top w:val="single" w:color="DDDDDD" w:sz="1"/>
              <w:left w:val="single" w:color="DDDDDD" w:sz="1"/>
              <w:bottom w:val="single" w:color="DDDDDD" w:sz="1"/>
              <w:right w:val="single" w:color="DDDDDD" w:sz="1"/>
            </w:tcBorders>
            <w:shd w:fill="FAFF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5"/>
                <w:szCs w:val="15"/>
              </w:rPr>
              <w:t xml:space="preserve">Move to a pre-built Vite bundle. On iPad, Babel Standalone adds ~700ms of blocked main-thread time.</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Fixed-size panels (420px left column)</w:t>
            </w:r>
          </w:p>
        </w:tc>
        <w:tc>
          <w:tcPr>
            <w:tcW w:type="dxa" w:w="12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5"/>
                <w:szCs w:val="15"/>
              </w:rPr>
              <w:t xml:space="preserve">MEDIUM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5"/>
                <w:szCs w:val="15"/>
              </w:rPr>
              <w:t xml:space="preserve">On a 768px iPad in portrait, the 420px left panel leaves only 328px for config panel. Stack panels vertically earlier (breakpoint at 900px, not just 1100px).</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Modal widths on small tablets</w:t>
            </w:r>
          </w:p>
        </w:tc>
        <w:tc>
          <w:tcPr>
            <w:tcW w:type="dxa" w:w="12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5"/>
                <w:szCs w:val="15"/>
              </w:rPr>
              <w:t xml:space="preserve">MEDIUM</w:t>
            </w:r>
          </w:p>
        </w:tc>
        <w:tc>
          <w:tcPr>
            <w:tcW w:type="dxa" w:w="4360"/>
            <w:tcBorders>
              <w:top w:val="single" w:color="DDDDDD" w:sz="1"/>
              <w:left w:val="single" w:color="DDDDDD" w:sz="1"/>
              <w:bottom w:val="single" w:color="DDDDDD" w:sz="1"/>
              <w:right w:val="single" w:color="DDDDDD" w:sz="1"/>
            </w:tcBorders>
            <w:shd w:fill="FAFF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5"/>
                <w:szCs w:val="15"/>
              </w:rPr>
              <w:t xml:space="preserve">Import modal: min(720px, 95vw). On a 768px iPad in portrait that is 729px — almost full width with no margin. Add padding: 16px to modal wrapper.</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Google Fonts CDN</w:t>
            </w:r>
          </w:p>
        </w:tc>
        <w:tc>
          <w:tcPr>
            <w:tcW w:type="dxa" w:w="12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5"/>
                <w:szCs w:val="15"/>
              </w:rPr>
              <w:t xml:space="preserve">MEDIUM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5"/>
                <w:szCs w:val="15"/>
              </w:rPr>
              <w:t xml:space="preserve">Fonts load on every cold visit. On slow connections, FOUT (Flash of Unstyled Text) degrades the first impression. Add font-display: swap and preload the two primary fonts.</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window.confirm() on mobile</w:t>
            </w:r>
          </w:p>
        </w:tc>
        <w:tc>
          <w:tcPr>
            <w:tcW w:type="dxa" w:w="12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5"/>
                <w:szCs w:val="15"/>
              </w:rPr>
              <w:t xml:space="preserve">MEDIUM</w:t>
            </w:r>
          </w:p>
        </w:tc>
        <w:tc>
          <w:tcPr>
            <w:tcW w:type="dxa" w:w="4360"/>
            <w:tcBorders>
              <w:top w:val="single" w:color="DDDDDD" w:sz="1"/>
              <w:left w:val="single" w:color="DDDDDD" w:sz="1"/>
              <w:bottom w:val="single" w:color="DDDDDD" w:sz="1"/>
              <w:right w:val="single" w:color="DDDDDD" w:sz="1"/>
            </w:tcBorders>
            <w:shd w:fill="FAFF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5"/>
                <w:szCs w:val="15"/>
              </w:rPr>
              <w:t xml:space="preserve">The native confirm() dialog is styled differently across iOS and Android and feels out of place. Implement a custom confirmation modal component.</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Print CSS (media print)</w:t>
            </w:r>
          </w:p>
        </w:tc>
        <w:tc>
          <w:tcPr>
            <w:tcW w:type="dxa" w:w="1200"/>
            <w:tcBorders>
              <w:top w:val="single" w:color="DDDDDD" w:sz="1"/>
              <w:left w:val="single" w:color="DDDDDD" w:sz="1"/>
              <w:bottom w:val="single" w:color="DDDDDD" w:sz="1"/>
              <w:right w:val="single" w:color="DDDDDD" w:sz="1"/>
            </w:tcBorders>
            <w:shd w:fill="117A6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5"/>
                <w:szCs w:val="15"/>
              </w:rPr>
              <w:t xml:space="preserve">LOW</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5"/>
                <w:szCs w:val="15"/>
              </w:rPr>
              <w:t xml:space="preserve">Print layout uses position: absolute watermark with height: 100%. On iOS Safari, this prints blank pages. Test print-to-PDF on iOS specifically.</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Input zoom on iOS</w:t>
            </w:r>
          </w:p>
        </w:tc>
        <w:tc>
          <w:tcPr>
            <w:tcW w:type="dxa" w:w="1200"/>
            <w:tcBorders>
              <w:top w:val="single" w:color="DDDDDD" w:sz="1"/>
              <w:left w:val="single" w:color="DDDDDD" w:sz="1"/>
              <w:bottom w:val="single" w:color="DDDDDD" w:sz="1"/>
              <w:right w:val="single" w:color="DDDDDD" w:sz="1"/>
            </w:tcBorders>
            <w:shd w:fill="117A6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5"/>
                <w:szCs w:val="15"/>
              </w:rPr>
              <w:t xml:space="preserve">LOW</w:t>
            </w:r>
          </w:p>
        </w:tc>
        <w:tc>
          <w:tcPr>
            <w:tcW w:type="dxa" w:w="4360"/>
            <w:tcBorders>
              <w:top w:val="single" w:color="DDDDDD" w:sz="1"/>
              <w:left w:val="single" w:color="DDDDDD" w:sz="1"/>
              <w:bottom w:val="single" w:color="DDDDDD" w:sz="1"/>
              <w:right w:val="single" w:color="DDDDDD" w:sz="1"/>
            </w:tcBorders>
            <w:shd w:fill="FAFF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5"/>
                <w:szCs w:val="15"/>
              </w:rPr>
              <w:t xml:space="preserve">iOS Safari zooms in when an &lt;input&gt; has font-size &lt; 16px. Several inputs use font-size: .82rem (~13px). Add font-size: 16px to input selectors in mobile styles or use the meta viewport user-scalable=no trick (though the latter is discouraged).</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Hover states on touch</w:t>
            </w:r>
          </w:p>
        </w:tc>
        <w:tc>
          <w:tcPr>
            <w:tcW w:type="dxa" w:w="1200"/>
            <w:tcBorders>
              <w:top w:val="single" w:color="DDDDDD" w:sz="1"/>
              <w:left w:val="single" w:color="DDDDDD" w:sz="1"/>
              <w:bottom w:val="single" w:color="DDDDDD" w:sz="1"/>
              <w:right w:val="single" w:color="DDDDDD" w:sz="1"/>
            </w:tcBorders>
            <w:shd w:fill="117A6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5"/>
                <w:szCs w:val="15"/>
              </w:rPr>
              <w:t xml:space="preserve">LOW</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5"/>
                <w:szCs w:val="15"/>
              </w:rPr>
              <w:t xml:space="preserve">.btn:hover uses transform: translateY(-1px). On touch devices, hover states stick after tap. Wrap hover styles in @media (hover: hover) and (pointer: fine) media query.</w:t>
            </w:r>
          </w:p>
        </w:tc>
      </w:tr>
    </w:tbl>
    <w:p>
      <w:pPr>
        <w:spacing w:before="120" w:after="0"/>
      </w:pPr>
      <w:r>
        <w:rPr>
          <w:rFonts w:ascii="Arial" w:cs="Arial" w:eastAsia="Arial" w:hAnsi="Arial"/>
        </w:rPr>
        <w:t xml:space="preserve"/>
      </w:r>
    </w:p>
    <w:p>
      <w:r>
        <w:br w:type="page"/>
      </w:r>
    </w:p>
    <w:p>
      <w:pPr>
        <w:pStyle w:val="Heading1"/>
        <w:spacing w:before="360" w:after="200"/>
      </w:pPr>
      <w:r>
        <w:rPr>
          <w:rFonts w:ascii="Arial" w:cs="Arial" w:eastAsia="Arial" w:hAnsi="Arial"/>
          <w:b/>
          <w:bCs/>
          <w:color w:val="E8520A"/>
          <w:sz w:val="36"/>
          <w:szCs w:val="36"/>
        </w:rPr>
        <w:t xml:space="preserve">6. Enhancement Suggestions</w:t>
      </w:r>
    </w:p>
    <w:p>
      <w:pPr>
        <w:pStyle w:val="Heading2"/>
        <w:pBdr>
          <w:bottom w:val="single" w:color="E8520A" w:sz="4" w:space="1"/>
        </w:pBdr>
        <w:spacing w:before="280" w:after="140"/>
      </w:pPr>
      <w:r>
        <w:rPr>
          <w:rFonts w:ascii="Arial" w:cs="Arial" w:eastAsia="Arial" w:hAnsi="Arial"/>
          <w:b/>
          <w:bCs/>
          <w:color w:val="1A1A1A"/>
          <w:sz w:val="28"/>
          <w:szCs w:val="28"/>
        </w:rPr>
        <w:t xml:space="preserve">Enhancement 1 — PWA (Progressive Web App) Manifest + Service Worker</w:t>
      </w:r>
    </w:p>
    <w:p>
      <w:pPr>
        <w:spacing w:before="80" w:after="120"/>
        <w:jc w:val="left"/>
      </w:pPr>
      <w:r>
        <w:rPr>
          <w:rFonts w:ascii="Arial" w:cs="Arial" w:eastAsia="Arial" w:hAnsi="Arial"/>
          <w:b w:val="false"/>
          <w:bCs w:val="false"/>
          <w:i w:val="false"/>
          <w:iCs w:val="false"/>
          <w:color w:val="1A1A1A"/>
          <w:sz w:val="20"/>
          <w:szCs w:val="20"/>
        </w:rPr>
        <w:t xml:space="preserve">Impact: High | Effort: Low-Medium | Timeline: 1–2 days</w:t>
      </w:r>
    </w:p>
    <w:p>
      <w:pPr>
        <w:spacing w:before="80" w:after="120"/>
        <w:jc w:val="left"/>
      </w:pPr>
      <w:r>
        <w:rPr>
          <w:rFonts w:ascii="Arial" w:cs="Arial" w:eastAsia="Arial" w:hAnsi="Arial"/>
          <w:b w:val="false"/>
          <w:bCs w:val="false"/>
          <w:i w:val="false"/>
          <w:iCs w:val="false"/>
          <w:color w:val="555555"/>
          <w:sz w:val="20"/>
          <w:szCs w:val="20"/>
        </w:rPr>
        <w:t xml:space="preserve">Adding a Web App Manifest and a basic Service Worker (Cache-First strategy for the app shell) would allow musicians to install the app to their iPad home screen and use it fully offline — including during gigs where WiFi is unavailable. GitHub Pages supports serving a manifest.json and sw.js with no backend required.</w:t>
      </w:r>
    </w:p>
    <w:p>
      <w:pPr>
        <w:pStyle w:val="ListParagraph"/>
        <w:numPr>
          <w:ilvl w:val="0"/>
          <w:numId w:val="2"/>
        </w:numPr>
        <w:spacing w:before="60" w:after="80"/>
      </w:pPr>
      <w:r>
        <w:rPr>
          <w:rFonts w:ascii="Arial" w:cs="Arial" w:eastAsia="Arial" w:hAnsi="Arial"/>
          <w:b w:val="false"/>
          <w:bCs w:val="false"/>
          <w:color w:val="1A1A1A"/>
          <w:sz w:val="18"/>
          <w:szCs w:val="18"/>
        </w:rPr>
        <w:t xml:space="preserve">Offline-capable song library and setlist generation with no internet dependency.</w:t>
      </w:r>
    </w:p>
    <w:p>
      <w:pPr>
        <w:pStyle w:val="ListParagraph"/>
        <w:numPr>
          <w:ilvl w:val="0"/>
          <w:numId w:val="2"/>
        </w:numPr>
        <w:spacing w:before="60" w:after="80"/>
      </w:pPr>
      <w:r>
        <w:rPr>
          <w:rFonts w:ascii="Arial" w:cs="Arial" w:eastAsia="Arial" w:hAnsi="Arial"/>
          <w:b w:val="false"/>
          <w:bCs w:val="false"/>
          <w:color w:val="1A1A1A"/>
          <w:sz w:val="18"/>
          <w:szCs w:val="18"/>
        </w:rPr>
        <w:t xml:space="preserve">Full-screen launch from iPad/iPhone home screen (no browser chrome).</w:t>
      </w:r>
    </w:p>
    <w:p>
      <w:pPr>
        <w:pStyle w:val="ListParagraph"/>
        <w:numPr>
          <w:ilvl w:val="0"/>
          <w:numId w:val="2"/>
        </w:numPr>
        <w:spacing w:before="60" w:after="80"/>
      </w:pPr>
      <w:r>
        <w:rPr>
          <w:rFonts w:ascii="Arial" w:cs="Arial" w:eastAsia="Arial" w:hAnsi="Arial"/>
          <w:b w:val="false"/>
          <w:bCs w:val="false"/>
          <w:color w:val="1A1A1A"/>
          <w:sz w:val="18"/>
          <w:szCs w:val="18"/>
        </w:rPr>
        <w:t xml:space="preserve">Push notification support for future features (e.g., "Gig tonight: load your setlist").</w:t>
      </w:r>
    </w:p>
    <w:p>
      <w:pPr>
        <w:spacing w:before="80" w:after="0"/>
      </w:pPr>
      <w:r>
        <w:rPr>
          <w:rFonts w:ascii="Arial" w:cs="Arial" w:eastAsia="Arial" w:hAnsi="Arial"/>
        </w:rPr>
        <w:t xml:space="preserve"/>
      </w:r>
    </w:p>
    <w:p>
      <w:pPr>
        <w:pStyle w:val="Heading2"/>
        <w:pBdr>
          <w:bottom w:val="single" w:color="E8520A" w:sz="4" w:space="1"/>
        </w:pBdr>
        <w:spacing w:before="280" w:after="140"/>
      </w:pPr>
      <w:r>
        <w:rPr>
          <w:rFonts w:ascii="Arial" w:cs="Arial" w:eastAsia="Arial" w:hAnsi="Arial"/>
          <w:b/>
          <w:bCs/>
          <w:color w:val="1A1A1A"/>
          <w:sz w:val="28"/>
          <w:szCs w:val="28"/>
        </w:rPr>
        <w:t xml:space="preserve">Enhancement 2 — localStorage Quota Guard + Auto-Export</w:t>
      </w:r>
    </w:p>
    <w:p>
      <w:pPr>
        <w:spacing w:before="80" w:after="120"/>
        <w:jc w:val="left"/>
      </w:pPr>
      <w:r>
        <w:rPr>
          <w:rFonts w:ascii="Arial" w:cs="Arial" w:eastAsia="Arial" w:hAnsi="Arial"/>
          <w:b w:val="false"/>
          <w:bCs w:val="false"/>
          <w:i w:val="false"/>
          <w:iCs w:val="false"/>
          <w:color w:val="1A1A1A"/>
          <w:sz w:val="20"/>
          <w:szCs w:val="20"/>
        </w:rPr>
        <w:t xml:space="preserve">Impact: High | Effort: Low | Timeline: 2–4 hours</w:t>
      </w:r>
    </w:p>
    <w:p>
      <w:pPr>
        <w:spacing w:before="80" w:after="120"/>
        <w:jc w:val="left"/>
      </w:pPr>
      <w:r>
        <w:rPr>
          <w:rFonts w:ascii="Arial" w:cs="Arial" w:eastAsia="Arial" w:hAnsi="Arial"/>
          <w:b w:val="false"/>
          <w:bCs w:val="false"/>
          <w:i w:val="false"/>
          <w:iCs w:val="false"/>
          <w:color w:val="555555"/>
          <w:sz w:val="20"/>
          <w:szCs w:val="20"/>
        </w:rPr>
        <w:t xml:space="preserve">Before any localStorage write, check navigator.storage.estimate() (where supported) or calculate the current localStorage size. If usage exceeds 80% of the 5 MB limit, automatically trigger a CSV export with a banner message: "Your library is getting large — a backup has been saved." This prevents silent data loss.</w:t>
      </w:r>
    </w:p>
    <w:p>
      <w:pPr>
        <w:pStyle w:val="ListParagraph"/>
        <w:numPr>
          <w:ilvl w:val="0"/>
          <w:numId w:val="2"/>
        </w:numPr>
        <w:spacing w:before="60" w:after="80"/>
      </w:pPr>
      <w:r>
        <w:rPr>
          <w:rFonts w:ascii="Arial" w:cs="Arial" w:eastAsia="Arial" w:hAnsi="Arial"/>
          <w:b w:val="false"/>
          <w:bCs w:val="false"/>
          <w:color w:val="1A1A1A"/>
          <w:sz w:val="18"/>
          <w:szCs w:val="18"/>
        </w:rPr>
        <w:t xml:space="preserve">Zero data loss for musicians who build large multi-band song libraries.</w:t>
      </w:r>
    </w:p>
    <w:p>
      <w:pPr>
        <w:pStyle w:val="ListParagraph"/>
        <w:numPr>
          <w:ilvl w:val="0"/>
          <w:numId w:val="2"/>
        </w:numPr>
        <w:spacing w:before="60" w:after="80"/>
      </w:pPr>
      <w:r>
        <w:rPr>
          <w:rFonts w:ascii="Arial" w:cs="Arial" w:eastAsia="Arial" w:hAnsi="Arial"/>
          <w:b w:val="false"/>
          <w:bCs w:val="false"/>
          <w:color w:val="1A1A1A"/>
          <w:sz w:val="18"/>
          <w:szCs w:val="18"/>
        </w:rPr>
        <w:t xml:space="preserve">navigator.storage.estimate() gives precise quota and usage numbers on Chrome/Edge/Firefox.</w:t>
      </w:r>
    </w:p>
    <w:p>
      <w:pPr>
        <w:pStyle w:val="ListParagraph"/>
        <w:numPr>
          <w:ilvl w:val="0"/>
          <w:numId w:val="2"/>
        </w:numPr>
        <w:spacing w:before="60" w:after="80"/>
      </w:pPr>
      <w:r>
        <w:rPr>
          <w:rFonts w:ascii="Arial" w:cs="Arial" w:eastAsia="Arial" w:hAnsi="Arial"/>
          <w:b w:val="false"/>
          <w:bCs w:val="false"/>
          <w:color w:val="1A1A1A"/>
          <w:sz w:val="18"/>
          <w:szCs w:val="18"/>
        </w:rPr>
        <w:t xml:space="preserve">Fallback: try/catch on localStorage.setItem with a quota-exceeded error check.</w:t>
      </w:r>
    </w:p>
    <w:p>
      <w:pPr>
        <w:spacing w:before="80" w:after="0"/>
      </w:pPr>
      <w:r>
        <w:rPr>
          <w:rFonts w:ascii="Arial" w:cs="Arial" w:eastAsia="Arial" w:hAnsi="Arial"/>
        </w:rPr>
        <w:t xml:space="preserve"/>
      </w:r>
    </w:p>
    <w:p>
      <w:pPr>
        <w:pStyle w:val="Heading2"/>
        <w:pBdr>
          <w:bottom w:val="single" w:color="E8520A" w:sz="4" w:space="1"/>
        </w:pBdr>
        <w:spacing w:before="280" w:after="140"/>
      </w:pPr>
      <w:r>
        <w:rPr>
          <w:rFonts w:ascii="Arial" w:cs="Arial" w:eastAsia="Arial" w:hAnsi="Arial"/>
          <w:b/>
          <w:bCs/>
          <w:color w:val="1A1A1A"/>
          <w:sz w:val="28"/>
          <w:szCs w:val="28"/>
        </w:rPr>
        <w:t xml:space="preserve">Enhancement 3 — Undo/Redo for Setlist Edits</w:t>
      </w:r>
    </w:p>
    <w:p>
      <w:pPr>
        <w:spacing w:before="80" w:after="120"/>
        <w:jc w:val="left"/>
      </w:pPr>
      <w:r>
        <w:rPr>
          <w:rFonts w:ascii="Arial" w:cs="Arial" w:eastAsia="Arial" w:hAnsi="Arial"/>
          <w:b w:val="false"/>
          <w:bCs w:val="false"/>
          <w:i w:val="false"/>
          <w:iCs w:val="false"/>
          <w:color w:val="1A1A1A"/>
          <w:sz w:val="20"/>
          <w:szCs w:val="20"/>
        </w:rPr>
        <w:t xml:space="preserve">Impact: High | Effort: Medium | Timeline: 1–2 days</w:t>
      </w:r>
    </w:p>
    <w:p>
      <w:pPr>
        <w:spacing w:before="80" w:after="120"/>
        <w:jc w:val="left"/>
      </w:pPr>
      <w:r>
        <w:rPr>
          <w:rFonts w:ascii="Arial" w:cs="Arial" w:eastAsia="Arial" w:hAnsi="Arial"/>
          <w:b w:val="false"/>
          <w:bCs w:val="false"/>
          <w:i w:val="false"/>
          <w:iCs w:val="false"/>
          <w:color w:val="555555"/>
          <w:sz w:val="20"/>
          <w:szCs w:val="20"/>
        </w:rPr>
        <w:t xml:space="preserve">Every setlist mutation (move song, lock, remove, reorder) should be reversible. Implement a command history stack using the Command Pattern — each operation stores a do() and undo() function. Expose Ctrl+Z / Cmd+Z on desktop and a visible Undo button on mobile. This is particularly important because "Remove song → shelves it to Cold List" is destructive and non-obvious.</w:t>
      </w:r>
    </w:p>
    <w:p>
      <w:pPr>
        <w:pStyle w:val="ListParagraph"/>
        <w:numPr>
          <w:ilvl w:val="0"/>
          <w:numId w:val="2"/>
        </w:numPr>
        <w:spacing w:before="60" w:after="80"/>
      </w:pPr>
      <w:r>
        <w:rPr>
          <w:rFonts w:ascii="Arial" w:cs="Arial" w:eastAsia="Arial" w:hAnsi="Arial"/>
          <w:b w:val="false"/>
          <w:bCs w:val="false"/>
          <w:color w:val="1A1A1A"/>
          <w:sz w:val="18"/>
          <w:szCs w:val="18"/>
        </w:rPr>
        <w:t xml:space="preserve">Eliminates the need for "Reset to Original" and Original setlist snapshot.</w:t>
      </w:r>
    </w:p>
    <w:p>
      <w:pPr>
        <w:pStyle w:val="ListParagraph"/>
        <w:numPr>
          <w:ilvl w:val="0"/>
          <w:numId w:val="2"/>
        </w:numPr>
        <w:spacing w:before="60" w:after="80"/>
      </w:pPr>
      <w:r>
        <w:rPr>
          <w:rFonts w:ascii="Arial" w:cs="Arial" w:eastAsia="Arial" w:hAnsi="Arial"/>
          <w:b w:val="false"/>
          <w:bCs w:val="false"/>
          <w:color w:val="1A1A1A"/>
          <w:sz w:val="18"/>
          <w:szCs w:val="18"/>
        </w:rPr>
        <w:t xml:space="preserve">Command stack limited to 30 operations to avoid memory creep.</w:t>
      </w:r>
    </w:p>
    <w:p>
      <w:pPr>
        <w:spacing w:before="80" w:after="0"/>
      </w:pPr>
      <w:r>
        <w:rPr>
          <w:rFonts w:ascii="Arial" w:cs="Arial" w:eastAsia="Arial" w:hAnsi="Arial"/>
        </w:rPr>
        <w:t xml:space="preserve"/>
      </w:r>
    </w:p>
    <w:p>
      <w:pPr>
        <w:pStyle w:val="Heading2"/>
        <w:pBdr>
          <w:bottom w:val="single" w:color="E8520A" w:sz="4" w:space="1"/>
        </w:pBdr>
        <w:spacing w:before="280" w:after="140"/>
      </w:pPr>
      <w:r>
        <w:rPr>
          <w:rFonts w:ascii="Arial" w:cs="Arial" w:eastAsia="Arial" w:hAnsi="Arial"/>
          <w:b/>
          <w:bCs/>
          <w:color w:val="1A1A1A"/>
          <w:sz w:val="28"/>
          <w:szCs w:val="28"/>
        </w:rPr>
        <w:t xml:space="preserve">Enhancement 4 — Keyboard Accessibility &amp; Screen Reader Support</w:t>
      </w:r>
    </w:p>
    <w:p>
      <w:pPr>
        <w:spacing w:before="80" w:after="120"/>
        <w:jc w:val="left"/>
      </w:pPr>
      <w:r>
        <w:rPr>
          <w:rFonts w:ascii="Arial" w:cs="Arial" w:eastAsia="Arial" w:hAnsi="Arial"/>
          <w:b w:val="false"/>
          <w:bCs w:val="false"/>
          <w:i w:val="false"/>
          <w:iCs w:val="false"/>
          <w:color w:val="1A1A1A"/>
          <w:sz w:val="20"/>
          <w:szCs w:val="20"/>
        </w:rPr>
        <w:t xml:space="preserve">Impact: Medium | Effort: Medium | Timeline: 2–3 days</w:t>
      </w:r>
    </w:p>
    <w:p>
      <w:pPr>
        <w:spacing w:before="80" w:after="120"/>
        <w:jc w:val="left"/>
      </w:pPr>
      <w:r>
        <w:rPr>
          <w:rFonts w:ascii="Arial" w:cs="Arial" w:eastAsia="Arial" w:hAnsi="Arial"/>
          <w:b w:val="false"/>
          <w:bCs w:val="false"/>
          <w:i w:val="false"/>
          <w:iCs w:val="false"/>
          <w:color w:val="555555"/>
          <w:sz w:val="20"/>
          <w:szCs w:val="20"/>
        </w:rPr>
        <w:t xml:space="preserve">The drag-and-drop system has no keyboard fallback. Screen readers and users who cannot use touch/mouse cannot reorder songs. The HTML5 drag API is inherently inaccessible. @dnd-kit/sortable provides ARIA-compliant keyboard sorting out of the box (arrow keys to move, Space to pick up/drop).</w:t>
      </w:r>
    </w:p>
    <w:p>
      <w:pPr>
        <w:pStyle w:val="ListParagraph"/>
        <w:numPr>
          <w:ilvl w:val="0"/>
          <w:numId w:val="2"/>
        </w:numPr>
        <w:spacing w:before="60" w:after="80"/>
      </w:pPr>
      <w:r>
        <w:rPr>
          <w:rFonts w:ascii="Arial" w:cs="Arial" w:eastAsia="Arial" w:hAnsi="Arial"/>
          <w:b w:val="false"/>
          <w:bCs w:val="false"/>
          <w:color w:val="1A1A1A"/>
          <w:sz w:val="18"/>
          <w:szCs w:val="18"/>
        </w:rPr>
        <w:t xml:space="preserve">Meets WCAG 2.1 AA accessibility standards.</w:t>
      </w:r>
    </w:p>
    <w:p>
      <w:pPr>
        <w:pStyle w:val="ListParagraph"/>
        <w:numPr>
          <w:ilvl w:val="0"/>
          <w:numId w:val="2"/>
        </w:numPr>
        <w:spacing w:before="60" w:after="80"/>
      </w:pPr>
      <w:r>
        <w:rPr>
          <w:rFonts w:ascii="Arial" w:cs="Arial" w:eastAsia="Arial" w:hAnsi="Arial"/>
          <w:b w:val="false"/>
          <w:bCs w:val="false"/>
          <w:color w:val="1A1A1A"/>
          <w:sz w:val="18"/>
          <w:szCs w:val="18"/>
        </w:rPr>
        <w:t xml:space="preserve">Expands audience to musicians with motor impairments.</w:t>
      </w:r>
    </w:p>
    <w:p>
      <w:pPr>
        <w:spacing w:before="80" w:after="0"/>
      </w:pPr>
      <w:r>
        <w:rPr>
          <w:rFonts w:ascii="Arial" w:cs="Arial" w:eastAsia="Arial" w:hAnsi="Arial"/>
        </w:rPr>
        <w:t xml:space="preserve"/>
      </w:r>
    </w:p>
    <w:p>
      <w:pPr>
        <w:pStyle w:val="Heading2"/>
        <w:pBdr>
          <w:bottom w:val="single" w:color="E8520A" w:sz="4" w:space="1"/>
        </w:pBdr>
        <w:spacing w:before="280" w:after="140"/>
      </w:pPr>
      <w:r>
        <w:rPr>
          <w:rFonts w:ascii="Arial" w:cs="Arial" w:eastAsia="Arial" w:hAnsi="Arial"/>
          <w:b/>
          <w:bCs/>
          <w:color w:val="1A1A1A"/>
          <w:sz w:val="28"/>
          <w:szCs w:val="28"/>
        </w:rPr>
        <w:t xml:space="preserve">Enhancement 5 — Setlist Shareable Link (Read-Only)</w:t>
      </w:r>
    </w:p>
    <w:p>
      <w:pPr>
        <w:spacing w:before="80" w:after="120"/>
        <w:jc w:val="left"/>
      </w:pPr>
      <w:r>
        <w:rPr>
          <w:rFonts w:ascii="Arial" w:cs="Arial" w:eastAsia="Arial" w:hAnsi="Arial"/>
          <w:b w:val="false"/>
          <w:bCs w:val="false"/>
          <w:i w:val="false"/>
          <w:iCs w:val="false"/>
          <w:color w:val="1A1A1A"/>
          <w:sz w:val="20"/>
          <w:szCs w:val="20"/>
        </w:rPr>
        <w:t xml:space="preserve">Impact: High | Effort: High | Timeline: 1–2 weeks with a backend</w:t>
      </w:r>
    </w:p>
    <w:p>
      <w:pPr>
        <w:spacing w:before="80" w:after="120"/>
        <w:jc w:val="left"/>
      </w:pPr>
      <w:r>
        <w:rPr>
          <w:rFonts w:ascii="Arial" w:cs="Arial" w:eastAsia="Arial" w:hAnsi="Arial"/>
          <w:b w:val="false"/>
          <w:bCs w:val="false"/>
          <w:i w:val="false"/>
          <w:iCs w:val="false"/>
          <w:color w:val="555555"/>
          <w:sz w:val="20"/>
          <w:szCs w:val="20"/>
        </w:rPr>
        <w:t xml:space="preserve">For your 6–12 month scaling goal of public sharing: implement read-only setlist sharing using a URL-encoded compressed payload (no backend required for small setlists). Encode the setlist as a base64-compressed JSON blob appended to the URL hash (#share=...). Recipients can view but not edit. For larger setlists, a Supabase free-tier backend can store the payload and return a short ID.</w:t>
      </w:r>
    </w:p>
    <w:p>
      <w:pPr>
        <w:pStyle w:val="ListParagraph"/>
        <w:numPr>
          <w:ilvl w:val="0"/>
          <w:numId w:val="2"/>
        </w:numPr>
        <w:spacing w:before="60" w:after="80"/>
      </w:pPr>
      <w:r>
        <w:rPr>
          <w:rFonts w:ascii="Arial" w:cs="Arial" w:eastAsia="Arial" w:hAnsi="Arial"/>
          <w:b w:val="false"/>
          <w:bCs w:val="false"/>
          <w:color w:val="1A1A1A"/>
          <w:sz w:val="18"/>
          <w:szCs w:val="18"/>
        </w:rPr>
        <w:t xml:space="preserve">Musicians can share tonight's setlist with bandmates via a link in under 5 seconds.</w:t>
      </w:r>
    </w:p>
    <w:p>
      <w:pPr>
        <w:pStyle w:val="ListParagraph"/>
        <w:numPr>
          <w:ilvl w:val="0"/>
          <w:numId w:val="2"/>
        </w:numPr>
        <w:spacing w:before="60" w:after="80"/>
      </w:pPr>
      <w:r>
        <w:rPr>
          <w:rFonts w:ascii="Arial" w:cs="Arial" w:eastAsia="Arial" w:hAnsi="Arial"/>
          <w:b w:val="false"/>
          <w:bCs w:val="false"/>
          <w:color w:val="1A1A1A"/>
          <w:sz w:val="18"/>
          <w:szCs w:val="18"/>
        </w:rPr>
        <w:t xml:space="preserve">No authentication required for read-only viewing.</w:t>
      </w:r>
    </w:p>
    <w:p>
      <w:pPr>
        <w:pStyle w:val="ListParagraph"/>
        <w:numPr>
          <w:ilvl w:val="0"/>
          <w:numId w:val="2"/>
        </w:numPr>
        <w:spacing w:before="60" w:after="80"/>
      </w:pPr>
      <w:r>
        <w:rPr>
          <w:rFonts w:ascii="Arial" w:cs="Arial" w:eastAsia="Arial" w:hAnsi="Arial"/>
          <w:b w:val="false"/>
          <w:bCs w:val="false"/>
          <w:color w:val="1A1A1A"/>
          <w:sz w:val="18"/>
          <w:szCs w:val="18"/>
        </w:rPr>
        <w:t xml:space="preserve">The URL-hash approach works with zero backend infrastructure for setlists under ~8 KB.</w:t>
      </w:r>
    </w:p>
    <w:p>
      <w:pPr>
        <w:spacing w:before="120" w:after="0"/>
      </w:pPr>
      <w:r>
        <w:rPr>
          <w:rFonts w:ascii="Arial" w:cs="Arial" w:eastAsia="Arial" w:hAnsi="Arial"/>
        </w:rPr>
        <w:t xml:space="preserve"/>
      </w:r>
    </w:p>
    <w:p>
      <w:r>
        <w:br w:type="page"/>
      </w:r>
    </w:p>
    <w:p>
      <w:pPr>
        <w:pStyle w:val="Heading1"/>
        <w:spacing w:before="360" w:after="200"/>
      </w:pPr>
      <w:r>
        <w:rPr>
          <w:rFonts w:ascii="Arial" w:cs="Arial" w:eastAsia="Arial" w:hAnsi="Arial"/>
          <w:b/>
          <w:bCs/>
          <w:color w:val="E8520A"/>
          <w:sz w:val="36"/>
          <w:szCs w:val="36"/>
        </w:rPr>
        <w:t xml:space="preserve">7. Innovation Opportunities — Killer Features</w:t>
      </w:r>
    </w:p>
    <w:p>
      <w:pPr>
        <w:pStyle w:val="Heading2"/>
        <w:pBdr>
          <w:bottom w:val="single" w:color="E8520A" w:sz="4" w:space="1"/>
        </w:pBdr>
        <w:spacing w:before="280" w:after="140"/>
      </w:pPr>
      <w:r>
        <w:rPr>
          <w:rFonts w:ascii="Arial" w:cs="Arial" w:eastAsia="Arial" w:hAnsi="Arial"/>
          <w:b/>
          <w:bCs/>
          <w:color w:val="1A1A1A"/>
          <w:sz w:val="28"/>
          <w:szCs w:val="28"/>
        </w:rPr>
        <w:t xml:space="preserve">🎵 Killer Feature 1 — Spotify Integration: Live Repertoire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1A5276" w:sz="6"/>
              <w:bottom w:val="single" w:color="1A5276" w:sz="6"/>
              <w:right w:val="single" w:color="1A5276" w:sz="6"/>
            </w:tcBorders>
            <w:shd w:fill="EAF4FB" w:val="clear"/>
            <w:tcMar>
              <w:top w:type="dxa" w:w="120"/>
              <w:left w:type="dxa" w:w="200"/>
              <w:bottom w:type="dxa" w:w="120"/>
              <w:right w:type="dxa" w:w="200"/>
            </w:tcMar>
          </w:tcPr>
          <w:p>
            <w:r>
              <w:rPr>
                <w:rFonts w:ascii="Arial" w:cs="Arial" w:eastAsia="Arial" w:hAnsi="Arial"/>
                <w:b/>
                <w:bCs/>
                <w:color w:val="1A5276"/>
                <w:sz w:val="19"/>
                <w:szCs w:val="19"/>
              </w:rPr>
              <w:t xml:space="preserve">What it does:</w:t>
            </w:r>
          </w:p>
          <w:p>
            <w:pPr>
              <w:spacing w:before="60"/>
            </w:pPr>
            <w:r>
              <w:rPr>
                <w:rFonts w:ascii="Arial" w:cs="Arial" w:eastAsia="Arial" w:hAnsi="Arial"/>
                <w:color w:val="1A1A1A"/>
                <w:sz w:val="18"/>
                <w:szCs w:val="18"/>
              </w:rPr>
              <w:t xml:space="preserve">Connect to Spotify Web API → search for a song → auto-populate: Title, Artist, Duration (from track.duration_ms), BPM (from Audio Features API), Key (from Audio Features API: key + mode integers map directly to your CIRCLE_OF_FIFTHS array), Energy (0.0–1.0 maps to your 1–10 energy scale), Tempo. The entire manual data-entry step disappears.</w:t>
            </w:r>
          </w:p>
          <w:p>
            <w:pPr>
              <w:spacing w:before="80"/>
            </w:pPr>
            <w:r>
              <w:rPr>
                <w:rFonts w:ascii="Arial" w:cs="Arial" w:eastAsia="Arial" w:hAnsi="Arial"/>
                <w:i/>
                <w:iCs/>
                <w:color w:val="117A65"/>
                <w:sz w:val="18"/>
                <w:szCs w:val="18"/>
              </w:rPr>
              <w:t xml:space="preserve">Technical path: Spotify Web API (OAuth PKCE flow — no backend needed), free tier, Audio Features endpoint. Your existing CIRCLE_OF_FIFTHS and ENERGY_MAP structures are directly compatible with Spotify's pitch class and energy values.</w:t>
            </w:r>
          </w:p>
        </w:tc>
      </w:tr>
    </w:tbl>
    <w:p>
      <w:pPr>
        <w:spacing w:before="80" w:after="0"/>
      </w:pPr>
      <w:r>
        <w:rPr>
          <w:rFonts w:ascii="Arial" w:cs="Arial" w:eastAsia="Arial" w:hAnsi="Arial"/>
        </w:rPr>
        <w:t xml:space="preserve"/>
      </w:r>
    </w:p>
    <w:p>
      <w:pPr>
        <w:pStyle w:val="ListParagraph"/>
        <w:numPr>
          <w:ilvl w:val="0"/>
          <w:numId w:val="2"/>
        </w:numPr>
        <w:spacing w:before="60" w:after="80"/>
      </w:pPr>
      <w:r>
        <w:rPr>
          <w:rFonts w:ascii="Arial" w:cs="Arial" w:eastAsia="Arial" w:hAnsi="Arial"/>
          <w:b w:val="false"/>
          <w:bCs w:val="false"/>
          <w:color w:val="1A1A1A"/>
          <w:sz w:val="18"/>
          <w:szCs w:val="18"/>
        </w:rPr>
        <w:t xml:space="preserve">Competitive advantage: No other setlist generator auto-imports BPM and key from Spotify simultaneously.</w:t>
      </w:r>
    </w:p>
    <w:p>
      <w:pPr>
        <w:pStyle w:val="ListParagraph"/>
        <w:numPr>
          <w:ilvl w:val="0"/>
          <w:numId w:val="2"/>
        </w:numPr>
        <w:spacing w:before="60" w:after="80"/>
      </w:pPr>
      <w:r>
        <w:rPr>
          <w:rFonts w:ascii="Arial" w:cs="Arial" w:eastAsia="Arial" w:hAnsi="Arial"/>
          <w:b w:val="false"/>
          <w:bCs w:val="false"/>
          <w:color w:val="1A1A1A"/>
          <w:sz w:val="18"/>
          <w:szCs w:val="18"/>
        </w:rPr>
        <w:t xml:space="preserve">Monetisation path: "Spotify Sync" as a premium feature tier.</w:t>
      </w:r>
    </w:p>
    <w:p>
      <w:pPr>
        <w:pStyle w:val="ListParagraph"/>
        <w:numPr>
          <w:ilvl w:val="0"/>
          <w:numId w:val="2"/>
        </w:numPr>
        <w:spacing w:before="60" w:after="80"/>
      </w:pPr>
      <w:r>
        <w:rPr>
          <w:rFonts w:ascii="Arial" w:cs="Arial" w:eastAsia="Arial" w:hAnsi="Arial"/>
          <w:b w:val="false"/>
          <w:bCs w:val="false"/>
          <w:color w:val="1A1A1A"/>
          <w:sz w:val="18"/>
          <w:szCs w:val="18"/>
        </w:rPr>
        <w:t xml:space="preserve">Aligns directly with your stated integration goal.</w:t>
      </w:r>
    </w:p>
    <w:p>
      <w:pPr>
        <w:spacing w:before="160" w:after="0"/>
      </w:pPr>
      <w:r>
        <w:rPr>
          <w:rFonts w:ascii="Arial" w:cs="Arial" w:eastAsia="Arial" w:hAnsi="Arial"/>
        </w:rPr>
        <w:t xml:space="preserve"/>
      </w:r>
    </w:p>
    <w:p>
      <w:pPr>
        <w:pStyle w:val="Heading2"/>
        <w:pBdr>
          <w:bottom w:val="single" w:color="E8520A" w:sz="4" w:space="1"/>
        </w:pBdr>
        <w:spacing w:before="280" w:after="140"/>
      </w:pPr>
      <w:r>
        <w:rPr>
          <w:rFonts w:ascii="Arial" w:cs="Arial" w:eastAsia="Arial" w:hAnsi="Arial"/>
          <w:b/>
          <w:bCs/>
          <w:color w:val="1A1A1A"/>
          <w:sz w:val="28"/>
          <w:szCs w:val="28"/>
        </w:rPr>
        <w:t xml:space="preserve">🤖 Killer Feature 2 — AI Setlist Assistant (Claude API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6"/>
              <w:bottom w:val="single" w:color="6C3483" w:sz="6"/>
              <w:right w:val="single" w:color="6C3483" w:sz="6"/>
            </w:tcBorders>
            <w:shd w:fill="F5EEF8" w:val="clear"/>
            <w:tcMar>
              <w:top w:type="dxa" w:w="120"/>
              <w:left w:type="dxa" w:w="200"/>
              <w:bottom w:type="dxa" w:w="120"/>
              <w:right w:type="dxa" w:w="200"/>
            </w:tcMar>
          </w:tcPr>
          <w:p>
            <w:r>
              <w:rPr>
                <w:rFonts w:ascii="Arial" w:cs="Arial" w:eastAsia="Arial" w:hAnsi="Arial"/>
                <w:b/>
                <w:bCs/>
                <w:color w:val="6C3483"/>
                <w:sz w:val="19"/>
                <w:szCs w:val="19"/>
              </w:rPr>
              <w:t xml:space="preserve">What it does:</w:t>
            </w:r>
          </w:p>
          <w:p>
            <w:pPr>
              <w:spacing w:before="60"/>
            </w:pPr>
            <w:r>
              <w:rPr>
                <w:rFonts w:ascii="Arial" w:cs="Arial" w:eastAsia="Arial" w:hAnsi="Arial"/>
                <w:color w:val="1A1A1A"/>
                <w:sz w:val="18"/>
                <w:szCs w:val="18"/>
              </w:rPr>
              <w:t xml:space="preserve">A chat interface: "Build me a wedding setlist that starts soft, builds energy, avoids anything too heavy, and ends with something classic. We have 45 minutes." Claude receives your full song library as structured JSON and generates a setlist with reasoning — explaining why each song was placed at each position based on energy flow, tonal relationships, and the venue vibe.</w:t>
            </w:r>
          </w:p>
          <w:p>
            <w:pPr>
              <w:spacing w:before="80"/>
            </w:pPr>
            <w:r>
              <w:rPr>
                <w:rFonts w:ascii="Arial" w:cs="Arial" w:eastAsia="Arial" w:hAnsi="Arial"/>
                <w:i/>
                <w:iCs/>
                <w:color w:val="6C3483"/>
                <w:sz w:val="18"/>
                <w:szCs w:val="18"/>
              </w:rPr>
              <w:t xml:space="preserve">Technical path: Anthropic Claude API (claude-sonnet-4-5 or similar), structured JSON prompt with your song library and current settings. Response parsed as a ranked setlist with optional chain-of-thought explanation. Can run directly from the browser using the Anthropic API key (user-provided, stored in sessionStorage only).</w:t>
            </w:r>
          </w:p>
        </w:tc>
      </w:tr>
    </w:tbl>
    <w:p>
      <w:pPr>
        <w:spacing w:before="80" w:after="0"/>
      </w:pPr>
      <w:r>
        <w:rPr>
          <w:rFonts w:ascii="Arial" w:cs="Arial" w:eastAsia="Arial" w:hAnsi="Arial"/>
        </w:rPr>
        <w:t xml:space="preserve"/>
      </w:r>
    </w:p>
    <w:p>
      <w:pPr>
        <w:pStyle w:val="ListParagraph"/>
        <w:numPr>
          <w:ilvl w:val="0"/>
          <w:numId w:val="2"/>
        </w:numPr>
        <w:spacing w:before="60" w:after="80"/>
      </w:pPr>
      <w:r>
        <w:rPr>
          <w:rFonts w:ascii="Arial" w:cs="Arial" w:eastAsia="Arial" w:hAnsi="Arial"/>
          <w:b w:val="false"/>
          <w:bCs w:val="false"/>
          <w:color w:val="1A1A1A"/>
          <w:sz w:val="18"/>
          <w:szCs w:val="18"/>
        </w:rPr>
        <w:t xml:space="preserve">Differentiator: Moves from algorithm-driven to intention-driven setlist creation.</w:t>
      </w:r>
    </w:p>
    <w:p>
      <w:pPr>
        <w:pStyle w:val="ListParagraph"/>
        <w:numPr>
          <w:ilvl w:val="0"/>
          <w:numId w:val="2"/>
        </w:numPr>
        <w:spacing w:before="60" w:after="80"/>
      </w:pPr>
      <w:r>
        <w:rPr>
          <w:rFonts w:ascii="Arial" w:cs="Arial" w:eastAsia="Arial" w:hAnsi="Arial"/>
          <w:b w:val="false"/>
          <w:bCs w:val="false"/>
          <w:color w:val="1A1A1A"/>
          <w:sz w:val="18"/>
          <w:szCs w:val="18"/>
        </w:rPr>
        <w:t xml:space="preserve">The AI can factor in emotional arc, crowd demographics, and venue type in natural language.</w:t>
      </w:r>
    </w:p>
    <w:p>
      <w:pPr>
        <w:pStyle w:val="ListParagraph"/>
        <w:numPr>
          <w:ilvl w:val="0"/>
          <w:numId w:val="2"/>
        </w:numPr>
        <w:spacing w:before="60" w:after="80"/>
      </w:pPr>
      <w:r>
        <w:rPr>
          <w:rFonts w:ascii="Arial" w:cs="Arial" w:eastAsia="Arial" w:hAnsi="Arial"/>
          <w:b w:val="false"/>
          <w:bCs w:val="false"/>
          <w:color w:val="1A1A1A"/>
          <w:sz w:val="18"/>
          <w:szCs w:val="18"/>
        </w:rPr>
        <w:t xml:space="preserve">Your existing energy/tonal infrastructure provides the ground truth the AI reasons against.</w:t>
      </w:r>
    </w:p>
    <w:p>
      <w:pPr>
        <w:spacing w:before="160" w:after="0"/>
      </w:pPr>
      <w:r>
        <w:rPr>
          <w:rFonts w:ascii="Arial" w:cs="Arial" w:eastAsia="Arial" w:hAnsi="Arial"/>
        </w:rPr>
        <w:t xml:space="preserve"/>
      </w:r>
    </w:p>
    <w:p>
      <w:pPr>
        <w:pStyle w:val="Heading2"/>
        <w:pBdr>
          <w:bottom w:val="single" w:color="E8520A" w:sz="4" w:space="1"/>
        </w:pBdr>
        <w:spacing w:before="280" w:after="140"/>
      </w:pPr>
      <w:r>
        <w:rPr>
          <w:rFonts w:ascii="Arial" w:cs="Arial" w:eastAsia="Arial" w:hAnsi="Arial"/>
          <w:b/>
          <w:bCs/>
          <w:color w:val="1A1A1A"/>
          <w:sz w:val="28"/>
          <w:szCs w:val="28"/>
        </w:rPr>
        <w:t xml:space="preserve">📱 Killer Feature 3 — BandHelper / Setlist.fm Import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6"/>
              <w:left w:val="single" w:color="117A65" w:sz="6"/>
              <w:bottom w:val="single" w:color="117A65" w:sz="6"/>
              <w:right w:val="single" w:color="117A65" w:sz="6"/>
            </w:tcBorders>
            <w:shd w:fill="E8F8F5" w:val="clear"/>
            <w:tcMar>
              <w:top w:type="dxa" w:w="120"/>
              <w:left w:type="dxa" w:w="200"/>
              <w:bottom w:type="dxa" w:w="120"/>
              <w:right w:type="dxa" w:w="200"/>
            </w:tcMar>
          </w:tcPr>
          <w:p>
            <w:r>
              <w:rPr>
                <w:rFonts w:ascii="Arial" w:cs="Arial" w:eastAsia="Arial" w:hAnsi="Arial"/>
                <w:b/>
                <w:bCs/>
                <w:color w:val="117A65"/>
                <w:sz w:val="19"/>
                <w:szCs w:val="19"/>
              </w:rPr>
              <w:t xml:space="preserve">What it does:</w:t>
            </w:r>
          </w:p>
          <w:p>
            <w:pPr>
              <w:spacing w:before="60"/>
            </w:pPr>
            <w:r>
              <w:rPr>
                <w:rFonts w:ascii="Arial" w:cs="Arial" w:eastAsia="Arial" w:hAnsi="Arial"/>
                <w:color w:val="1A1A1A"/>
                <w:sz w:val="18"/>
                <w:szCs w:val="18"/>
              </w:rPr>
              <w:t xml:space="preserve">Your existing PDF import engine already handles BandHelper exports (the pdfDetectHeaderRow function explicitly handles BandHelper column formats). Formalise this into a dedicated "Import from BandHelper" flow with: automatic column detection, field mapping preview, and a one-click import that preserves all BandHelper metadata (vocalist, key, BPM). Add Setlist.fm API integration to pull historical setlists and pre-populate the song library from an artist's performance history.</w:t>
            </w:r>
          </w:p>
          <w:p>
            <w:pPr>
              <w:spacing w:before="80"/>
            </w:pPr>
            <w:r>
              <w:rPr>
                <w:rFonts w:ascii="Arial" w:cs="Arial" w:eastAsia="Arial" w:hAnsi="Arial"/>
                <w:i/>
                <w:iCs/>
                <w:color w:val="117A65"/>
                <w:sz w:val="18"/>
                <w:szCs w:val="18"/>
              </w:rPr>
              <w:t xml:space="preserve">Technical path: Setlist.fm REST API (free for non-commercial use, API key required). BandHelper import is already 80% complete in your codebase — just needs a dedicated UI entry point and documentation.</w:t>
            </w:r>
          </w:p>
        </w:tc>
      </w:tr>
    </w:tbl>
    <w:p>
      <w:pPr>
        <w:spacing w:before="80" w:after="0"/>
      </w:pPr>
      <w:r>
        <w:rPr>
          <w:rFonts w:ascii="Arial" w:cs="Arial" w:eastAsia="Arial" w:hAnsi="Arial"/>
        </w:rPr>
        <w:t xml:space="preserve"/>
      </w:r>
    </w:p>
    <w:p>
      <w:pPr>
        <w:pStyle w:val="ListParagraph"/>
        <w:numPr>
          <w:ilvl w:val="0"/>
          <w:numId w:val="2"/>
        </w:numPr>
        <w:spacing w:before="60" w:after="80"/>
      </w:pPr>
      <w:r>
        <w:rPr>
          <w:rFonts w:ascii="Arial" w:cs="Arial" w:eastAsia="Arial" w:hAnsi="Arial"/>
          <w:b w:val="false"/>
          <w:bCs w:val="false"/>
          <w:color w:val="1A1A1A"/>
          <w:sz w:val="18"/>
          <w:szCs w:val="18"/>
        </w:rPr>
        <w:t xml:space="preserve">You are already 80% of the way there with the PDF import engine — this is a high-ROI feature.</w:t>
      </w:r>
    </w:p>
    <w:p>
      <w:pPr>
        <w:pStyle w:val="ListParagraph"/>
        <w:numPr>
          <w:ilvl w:val="0"/>
          <w:numId w:val="2"/>
        </w:numPr>
        <w:spacing w:before="60" w:after="80"/>
      </w:pPr>
      <w:r>
        <w:rPr>
          <w:rFonts w:ascii="Arial" w:cs="Arial" w:eastAsia="Arial" w:hAnsi="Arial"/>
          <w:b w:val="false"/>
          <w:bCs w:val="false"/>
          <w:color w:val="1A1A1A"/>
          <w:sz w:val="18"/>
          <w:szCs w:val="18"/>
        </w:rPr>
        <w:t xml:space="preserve">Professional musicians already have their repertoire in BandHelper — reduce friction to zero.</w:t>
      </w:r>
    </w:p>
    <w:p>
      <w:pPr>
        <w:pStyle w:val="ListParagraph"/>
        <w:numPr>
          <w:ilvl w:val="0"/>
          <w:numId w:val="2"/>
        </w:numPr>
        <w:spacing w:before="60" w:after="80"/>
      </w:pPr>
      <w:r>
        <w:rPr>
          <w:rFonts w:ascii="Arial" w:cs="Arial" w:eastAsia="Arial" w:hAnsi="Arial"/>
          <w:b w:val="false"/>
          <w:bCs w:val="false"/>
          <w:color w:val="1A1A1A"/>
          <w:sz w:val="18"/>
          <w:szCs w:val="18"/>
        </w:rPr>
        <w:t xml:space="preserve">Setlist.fm integration lets cover bands import a target artist's historical setlists as a song pool.</w:t>
      </w:r>
    </w:p>
    <w:p>
      <w:pPr>
        <w:spacing w:before="120" w:after="0"/>
      </w:pPr>
      <w:r>
        <w:rPr>
          <w:rFonts w:ascii="Arial" w:cs="Arial" w:eastAsia="Arial" w:hAnsi="Arial"/>
        </w:rPr>
        <w:t xml:space="preserve"/>
      </w:r>
    </w:p>
    <w:p>
      <w:r>
        <w:br w:type="page"/>
      </w:r>
    </w:p>
    <w:p>
      <w:pPr>
        <w:pStyle w:val="Heading1"/>
        <w:spacing w:before="360" w:after="200"/>
      </w:pPr>
      <w:r>
        <w:rPr>
          <w:rFonts w:ascii="Arial" w:cs="Arial" w:eastAsia="Arial" w:hAnsi="Arial"/>
          <w:b/>
          <w:bCs/>
          <w:color w:val="E8520A"/>
          <w:sz w:val="36"/>
          <w:szCs w:val="36"/>
        </w:rPr>
        <w:t xml:space="preserve">8. Product Manager Critique</w:t>
      </w:r>
    </w:p>
    <w:p>
      <w:pPr>
        <w:spacing w:before="80" w:after="120"/>
        <w:jc w:val="left"/>
      </w:pPr>
      <w:r>
        <w:rPr>
          <w:rFonts w:ascii="Arial" w:cs="Arial" w:eastAsia="Arial" w:hAnsi="Arial"/>
          <w:b w:val="false"/>
          <w:bCs w:val="false"/>
          <w:i/>
          <w:iCs/>
          <w:color w:val="555555"/>
          <w:sz w:val="20"/>
          <w:szCs w:val="20"/>
        </w:rPr>
        <w:t xml:space="preserve">A reality check on the recommendations above, evaluated through the lens of a solo developer, pre-launch, free product with no backend.</w:t>
      </w:r>
    </w:p>
    <w:p>
      <w:pPr>
        <w:spacing w:before="80" w:after="0"/>
      </w:pPr>
      <w:r>
        <w:rPr>
          <w:rFonts w:ascii="Arial" w:cs="Arial" w:eastAsia="Arial" w:hAnsi="Arial"/>
        </w:rPr>
        <w:t xml:space="preserve"/>
      </w:r>
    </w:p>
    <w:p>
      <w:pPr>
        <w:pStyle w:val="Heading2"/>
        <w:pBdr>
          <w:bottom w:val="single" w:color="E8520A" w:sz="4" w:space="1"/>
        </w:pBdr>
        <w:spacing w:before="280" w:after="140"/>
      </w:pPr>
      <w:r>
        <w:rPr>
          <w:rFonts w:ascii="Arial" w:cs="Arial" w:eastAsia="Arial" w:hAnsi="Arial"/>
          <w:b/>
          <w:bCs/>
          <w:color w:val="1A1A1A"/>
          <w:sz w:val="28"/>
          <w:szCs w:val="28"/>
        </w:rPr>
        <w:t xml:space="preserve">8.1 Prioritised Action Plan (Pre-Launch)</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4560"/>
      </w:tblGrid>
      <w:tr>
        <w:tc>
          <w:tcPr>
            <w:tcW w:type="dxa" w:w="6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w:t>
            </w:r>
          </w:p>
        </w:tc>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Action</w:t>
            </w:r>
          </w:p>
        </w:tc>
        <w:tc>
          <w:tcPr>
            <w:tcW w:type="dxa" w:w="1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Effort</w:t>
            </w:r>
          </w:p>
        </w:tc>
        <w:tc>
          <w:tcPr>
            <w:tcW w:type="dxa" w:w="4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Rationale</w:t>
            </w:r>
          </w:p>
        </w:tc>
      </w:tr>
      <w:tr>
        <w:tc>
          <w:tcPr>
            <w:tcW w:type="dxa" w:w="600"/>
            <w:tcBorders>
              <w:top w:val="single" w:color="DDDDDD" w:sz="1"/>
              <w:left w:val="single" w:color="DDDDDD" w:sz="1"/>
              <w:bottom w:val="single" w:color="DDDDDD" w:sz="1"/>
              <w:right w:val="single" w:color="DDDDDD" w:sz="1"/>
            </w:tcBorders>
            <w:shd w:fill="E8520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1</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6"/>
                <w:szCs w:val="16"/>
              </w:rPr>
              <w:t xml:space="preserve">Fix iOS drag-and-drop (use mobile-drag-drop polyfill or @dnd-kit)</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6"/>
                <w:szCs w:val="16"/>
              </w:rPr>
              <w:t xml:space="preserve">1–2 days</w:t>
            </w:r>
          </w:p>
        </w:tc>
        <w:tc>
          <w:tcPr>
            <w:tcW w:type="dxa" w:w="4560"/>
            <w:tcBorders>
              <w:top w:val="single" w:color="DDDDDD" w:sz="1"/>
              <w:left w:val="single" w:color="DDDDDD" w:sz="1"/>
              <w:bottom w:val="single" w:color="DDDDDD" w:sz="1"/>
              <w:right w:val="single" w:color="DDDDDD" w:sz="1"/>
            </w:tcBorders>
            <w:shd w:fill="FAFF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Your primary user pain point. Band leaders on iPad cannot reorder songs. This is a launch blocker.</w:t>
            </w:r>
          </w:p>
        </w:tc>
      </w:tr>
      <w:tr>
        <w:tc>
          <w:tcPr>
            <w:tcW w:type="dxa" w:w="600"/>
            <w:tcBorders>
              <w:top w:val="single" w:color="DDDDDD" w:sz="1"/>
              <w:left w:val="single" w:color="DDDDDD" w:sz="1"/>
              <w:bottom w:val="single" w:color="DDDDDD" w:sz="1"/>
              <w:right w:val="single" w:color="DDDDDD" w:sz="1"/>
            </w:tcBorders>
            <w:shd w:fill="D6891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6"/>
                <w:szCs w:val="16"/>
              </w:rPr>
              <w:t xml:space="preserve">Fix input font-size &lt; 16px (iOS zoom bug)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6"/>
                <w:szCs w:val="16"/>
              </w:rPr>
              <w:t xml:space="preserve">1 hour</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Every form field on iOS Safari triggers an annoying zoom. One CSS fix, huge UX improvement.</w:t>
            </w:r>
          </w:p>
        </w:tc>
      </w:tr>
      <w:tr>
        <w:tc>
          <w:tcPr>
            <w:tcW w:type="dxa" w:w="600"/>
            <w:tcBorders>
              <w:top w:val="single" w:color="DDDDDD" w:sz="1"/>
              <w:left w:val="single" w:color="DDDDDD" w:sz="1"/>
              <w:bottom w:val="single" w:color="DDDDDD" w:sz="1"/>
              <w:right w:val="single" w:color="DDDDDD" w:sz="1"/>
            </w:tcBorders>
            <w:shd w:fill="E8520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3</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6"/>
                <w:szCs w:val="16"/>
              </w:rPr>
              <w:t xml:space="preserve">Wrap hover styles in @media (hover: hover)</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6"/>
                <w:szCs w:val="16"/>
              </w:rPr>
              <w:t xml:space="preserve">30 min</w:t>
            </w:r>
          </w:p>
        </w:tc>
        <w:tc>
          <w:tcPr>
            <w:tcW w:type="dxa" w:w="4560"/>
            <w:tcBorders>
              <w:top w:val="single" w:color="DDDDDD" w:sz="1"/>
              <w:left w:val="single" w:color="DDDDDD" w:sz="1"/>
              <w:bottom w:val="single" w:color="DDDDDD" w:sz="1"/>
              <w:right w:val="single" w:color="DDDDDD" w:sz="1"/>
            </w:tcBorders>
            <w:shd w:fill="FAFF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Sticky hover states on touchscreens look like broken UI.</w:t>
            </w:r>
          </w:p>
        </w:tc>
      </w:tr>
      <w:tr>
        <w:tc>
          <w:tcPr>
            <w:tcW w:type="dxa" w:w="600"/>
            <w:tcBorders>
              <w:top w:val="single" w:color="DDDDDD" w:sz="1"/>
              <w:left w:val="single" w:color="DDDDDD" w:sz="1"/>
              <w:bottom w:val="single" w:color="DDDDDD" w:sz="1"/>
              <w:right w:val="single" w:color="DDDDDD" w:sz="1"/>
            </w:tcBorders>
            <w:shd w:fill="D6891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6"/>
                <w:szCs w:val="16"/>
              </w:rPr>
              <w:t xml:space="preserve">Add localStorage quota warning (80% threshold)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6"/>
                <w:szCs w:val="16"/>
              </w:rPr>
              <w:t xml:space="preserve">2–4 hours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Pre-launch insurance against data loss. Band leaders will not forgive losing their library.</w:t>
            </w:r>
          </w:p>
        </w:tc>
      </w:tr>
      <w:tr>
        <w:tc>
          <w:tcPr>
            <w:tcW w:type="dxa" w:w="600"/>
            <w:tcBorders>
              <w:top w:val="single" w:color="DDDDDD" w:sz="1"/>
              <w:left w:val="single" w:color="DDDDDD" w:sz="1"/>
              <w:bottom w:val="single" w:color="DDDDDD" w:sz="1"/>
              <w:right w:val="single" w:color="DDDDDD" w:sz="1"/>
            </w:tcBorders>
            <w:shd w:fill="E8520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5</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6"/>
                <w:szCs w:val="16"/>
              </w:rPr>
              <w:t xml:space="preserve">Migrate to Vite build pipeline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6"/>
                <w:szCs w:val="16"/>
              </w:rPr>
              <w:t xml:space="preserve">1–2 days</w:t>
            </w:r>
          </w:p>
        </w:tc>
        <w:tc>
          <w:tcPr>
            <w:tcW w:type="dxa" w:w="4560"/>
            <w:tcBorders>
              <w:top w:val="single" w:color="DDDDDD" w:sz="1"/>
              <w:left w:val="single" w:color="DDDDDD" w:sz="1"/>
              <w:bottom w:val="single" w:color="DDDDDD" w:sz="1"/>
              <w:right w:val="single" w:color="DDDDDD" w:sz="1"/>
            </w:tcBorders>
            <w:shd w:fill="FAFF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Eliminates ~700ms Babel parse overhead on mobile. Best single performance improvement available.</w:t>
            </w:r>
          </w:p>
        </w:tc>
      </w:tr>
      <w:tr>
        <w:tc>
          <w:tcPr>
            <w:tcW w:type="dxa" w:w="600"/>
            <w:tcBorders>
              <w:top w:val="single" w:color="DDDDDD" w:sz="1"/>
              <w:left w:val="single" w:color="DDDDDD" w:sz="1"/>
              <w:bottom w:val="single" w:color="DDDDDD" w:sz="1"/>
              <w:right w:val="single" w:color="DDDDDD" w:sz="1"/>
            </w:tcBorders>
            <w:shd w:fill="D6891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6</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6"/>
                <w:szCs w:val="16"/>
              </w:rPr>
              <w:t xml:space="preserve">Add SRI hashes to CDN scripts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6"/>
                <w:szCs w:val="16"/>
              </w:rPr>
              <w:t xml:space="preserve">1 hour</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Low effort security hardening. Generates with one openssl command per script.</w:t>
            </w:r>
          </w:p>
        </w:tc>
      </w:tr>
      <w:tr>
        <w:tc>
          <w:tcPr>
            <w:tcW w:type="dxa" w:w="600"/>
            <w:tcBorders>
              <w:top w:val="single" w:color="DDDDDD" w:sz="1"/>
              <w:left w:val="single" w:color="DDDDDD" w:sz="1"/>
              <w:bottom w:val="single" w:color="DDDDDD" w:sz="1"/>
              <w:right w:val="single" w:color="DDDDDD" w:sz="1"/>
            </w:tcBorders>
            <w:shd w:fill="E8520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7</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6"/>
                <w:szCs w:val="16"/>
              </w:rPr>
              <w:t xml:space="preserve">Add PWA manifest + basic service worker</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6"/>
                <w:szCs w:val="16"/>
              </w:rPr>
              <w:t xml:space="preserve">1 day</w:t>
            </w:r>
          </w:p>
        </w:tc>
        <w:tc>
          <w:tcPr>
            <w:tcW w:type="dxa" w:w="4560"/>
            <w:tcBorders>
              <w:top w:val="single" w:color="DDDDDD" w:sz="1"/>
              <w:left w:val="single" w:color="DDDDDD" w:sz="1"/>
              <w:bottom w:val="single" w:color="DDDDDD" w:sz="1"/>
              <w:right w:val="single" w:color="DDDDDD" w:sz="1"/>
            </w:tcBorders>
            <w:shd w:fill="FAFF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Allows iPad home-screen install. Strong first impression for professional musicians.</w:t>
            </w:r>
          </w:p>
        </w:tc>
      </w:tr>
      <w:tr>
        <w:tc>
          <w:tcPr>
            <w:tcW w:type="dxa" w:w="600"/>
            <w:tcBorders>
              <w:top w:val="single" w:color="DDDDDD" w:sz="1"/>
              <w:left w:val="single" w:color="DDDDDD" w:sz="1"/>
              <w:bottom w:val="single" w:color="DDDDDD" w:sz="1"/>
              <w:right w:val="single" w:color="DDDDDD" w:sz="1"/>
            </w:tcBorders>
            <w:shd w:fill="D6891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8</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6"/>
                <w:szCs w:val="16"/>
              </w:rPr>
              <w:t xml:space="preserve">Add confirm() replacement modal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6"/>
                <w:szCs w:val="16"/>
              </w:rPr>
              <w:t xml:space="preserve">2–3 hours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Avoids native dialog inconsistency across iOS/Android. Looks significantly more professional.</w:t>
            </w:r>
          </w:p>
        </w:tc>
      </w:tr>
    </w:tbl>
    <w:p>
      <w:pPr>
        <w:spacing w:before="160" w:after="0"/>
      </w:pPr>
      <w:r>
        <w:rPr>
          <w:rFonts w:ascii="Arial" w:cs="Arial" w:eastAsia="Arial" w:hAnsi="Arial"/>
        </w:rPr>
        <w:t xml:space="preserve"/>
      </w:r>
    </w:p>
    <w:p>
      <w:pPr>
        <w:pStyle w:val="Heading2"/>
        <w:pBdr>
          <w:bottom w:val="single" w:color="E8520A" w:sz="4" w:space="1"/>
        </w:pBdr>
        <w:spacing w:before="280" w:after="140"/>
      </w:pPr>
      <w:r>
        <w:rPr>
          <w:rFonts w:ascii="Arial" w:cs="Arial" w:eastAsia="Arial" w:hAnsi="Arial"/>
          <w:b/>
          <w:bCs/>
          <w:color w:val="1A1A1A"/>
          <w:sz w:val="28"/>
          <w:szCs w:val="28"/>
        </w:rPr>
        <w:t xml:space="preserve">8.2 What NOT to Do Before Launch</w:t>
      </w:r>
    </w:p>
    <w:p>
      <w:pPr>
        <w:pStyle w:val="ListParagraph"/>
        <w:numPr>
          <w:ilvl w:val="0"/>
          <w:numId w:val="2"/>
        </w:numPr>
        <w:spacing w:before="60" w:after="80"/>
      </w:pPr>
      <w:r>
        <w:rPr>
          <w:rFonts w:ascii="Arial" w:cs="Arial" w:eastAsia="Arial" w:hAnsi="Arial"/>
          <w:b/>
          <w:bCs/>
          <w:color w:val="C0392B"/>
          <w:sz w:val="18"/>
          <w:szCs w:val="18"/>
        </w:rPr>
        <w:t xml:space="preserve">Do not implement Spotify integration before fixing mobile drag-and-drop. Integration is exciting but useless if the core interaction is broken on your target devices.</w:t>
      </w:r>
    </w:p>
    <w:p>
      <w:pPr>
        <w:pStyle w:val="ListParagraph"/>
        <w:numPr>
          <w:ilvl w:val="0"/>
          <w:numId w:val="2"/>
        </w:numPr>
        <w:spacing w:before="60" w:after="80"/>
      </w:pPr>
      <w:r>
        <w:rPr>
          <w:rFonts w:ascii="Arial" w:cs="Arial" w:eastAsia="Arial" w:hAnsi="Arial"/>
          <w:b w:val="false"/>
          <w:bCs w:val="false"/>
          <w:color w:val="1A1A1A"/>
          <w:sz w:val="18"/>
          <w:szCs w:val="18"/>
        </w:rPr>
        <w:t xml:space="preserve">Do not attempt a backend migration (Supabase/Firebase) before the app is proven. Stay client-side until you have real users validating the value proposition.</w:t>
      </w:r>
    </w:p>
    <w:p>
      <w:pPr>
        <w:pStyle w:val="ListParagraph"/>
        <w:numPr>
          <w:ilvl w:val="0"/>
          <w:numId w:val="2"/>
        </w:numPr>
        <w:spacing w:before="60" w:after="80"/>
      </w:pPr>
      <w:r>
        <w:rPr>
          <w:rFonts w:ascii="Arial" w:cs="Arial" w:eastAsia="Arial" w:hAnsi="Arial"/>
          <w:b w:val="false"/>
          <w:bCs w:val="false"/>
          <w:color w:val="1A1A1A"/>
          <w:sz w:val="18"/>
          <w:szCs w:val="18"/>
        </w:rPr>
        <w:t xml:space="preserve">Do not add AI features before basic sharing works. Musicians cannot demo an app they cannot share.</w:t>
      </w:r>
    </w:p>
    <w:p>
      <w:pPr>
        <w:pStyle w:val="ListParagraph"/>
        <w:numPr>
          <w:ilvl w:val="0"/>
          <w:numId w:val="2"/>
        </w:numPr>
        <w:spacing w:before="60" w:after="80"/>
      </w:pPr>
      <w:r>
        <w:rPr>
          <w:rFonts w:ascii="Arial" w:cs="Arial" w:eastAsia="Arial" w:hAnsi="Arial"/>
          <w:b w:val="false"/>
          <w:bCs w:val="false"/>
          <w:color w:val="1A1A1A"/>
          <w:sz w:val="18"/>
          <w:szCs w:val="18"/>
        </w:rPr>
        <w:t xml:space="preserve">Do not refactor to a multi-file architecture right now. The single-file approach has its own advantages for a solo GitHub Pages deployment — shipping is more important than structure at this stage.</w:t>
      </w:r>
    </w:p>
    <w:p>
      <w:pPr>
        <w:spacing w:before="120" w:after="0"/>
      </w:pPr>
      <w:r>
        <w:rPr>
          <w:rFonts w:ascii="Arial" w:cs="Arial" w:eastAsia="Arial" w:hAnsi="Arial"/>
        </w:rPr>
        <w:t xml:space="preserve"/>
      </w:r>
    </w:p>
    <w:p>
      <w:pPr>
        <w:pStyle w:val="Heading2"/>
        <w:pBdr>
          <w:bottom w:val="single" w:color="E8520A" w:sz="4" w:space="1"/>
        </w:pBdr>
        <w:spacing w:before="280" w:after="140"/>
      </w:pPr>
      <w:r>
        <w:rPr>
          <w:rFonts w:ascii="Arial" w:cs="Arial" w:eastAsia="Arial" w:hAnsi="Arial"/>
          <w:b/>
          <w:bCs/>
          <w:color w:val="1A1A1A"/>
          <w:sz w:val="28"/>
          <w:szCs w:val="28"/>
        </w:rPr>
        <w:t xml:space="preserve">8.3 Post-Launch Roadmap (Suggested)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5276"/>
                <w:sz w:val="17"/>
                <w:szCs w:val="17"/>
              </w:rPr>
              <w:t xml:space="preserve">Month 1–2 (Launch)</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iOS drag fix, Vite build, PWA, localStorage guard, input zoom fix, SRI hashes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5276"/>
                <w:sz w:val="17"/>
                <w:szCs w:val="17"/>
              </w:rPr>
              <w:t xml:space="preserve">Month 2–3</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Undo/Redo stack, sharable read-only links (URL hash encoding), BandHelper import polish</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5276"/>
                <w:sz w:val="17"/>
                <w:szCs w:val="17"/>
              </w:rPr>
              <w:t xml:space="preserve">Month 3–6</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Spotify import (key + BPM auto-fill), setlist.fm integration, public user testing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5276"/>
                <w:sz w:val="17"/>
                <w:szCs w:val="17"/>
              </w:rPr>
              <w:t xml:space="preserve">Month 6–12</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Evaluate backend need based on usage; introduce Supabase if sharing volume demands it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A5276"/>
                <w:sz w:val="17"/>
                <w:szCs w:val="17"/>
              </w:rPr>
              <w:t xml:space="preserve">Post-Product-Market-Fit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AI Setlist Assistant (Claude API), real-time collaboration, monetisation tier</w:t>
            </w:r>
          </w:p>
        </w:tc>
      </w:tr>
    </w:tbl>
    <w:p>
      <w:pPr>
        <w:spacing w:before="120" w:after="0"/>
      </w:pPr>
      <w:r>
        <w:rPr>
          <w:rFonts w:ascii="Arial" w:cs="Arial" w:eastAsia="Arial" w:hAnsi="Arial"/>
        </w:rPr>
        <w:t xml:space="preserve"/>
      </w:r>
    </w:p>
    <w:p>
      <w:pPr>
        <w:pStyle w:val="Heading2"/>
        <w:pBdr>
          <w:bottom w:val="single" w:color="E8520A" w:sz="4" w:space="1"/>
        </w:pBdr>
        <w:spacing w:before="280" w:after="140"/>
      </w:pPr>
      <w:r>
        <w:rPr>
          <w:rFonts w:ascii="Arial" w:cs="Arial" w:eastAsia="Arial" w:hAnsi="Arial"/>
          <w:b/>
          <w:bCs/>
          <w:color w:val="1A1A1A"/>
          <w:sz w:val="28"/>
          <w:szCs w:val="28"/>
        </w:rPr>
        <w:t xml:space="preserve">8.4 Final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280"/>
              <w:bottom w:type="dxa" w:w="200"/>
              <w:right w:type="dxa" w:w="280"/>
            </w:tcMar>
          </w:tcPr>
          <w:p>
            <w:pPr>
              <w:jc w:val="center"/>
            </w:pPr>
            <w:r>
              <w:rPr>
                <w:rFonts w:ascii="Arial" w:cs="Arial" w:eastAsia="Arial" w:hAnsi="Arial"/>
                <w:b/>
                <w:bCs/>
                <w:color w:val="E8520A"/>
                <w:sz w:val="22"/>
                <w:szCs w:val="22"/>
              </w:rPr>
              <w:t xml:space="preserve">This is a genuinely impressive piece of work for a solo developer.</w:t>
            </w:r>
          </w:p>
          <w:p>
            <w:pPr>
              <w:spacing w:before="120"/>
              <w:jc w:val="center"/>
            </w:pPr>
            <w:r>
              <w:rPr>
                <w:rFonts w:ascii="Arial" w:cs="Arial" w:eastAsia="Arial" w:hAnsi="Arial"/>
                <w:color w:val="DDDDDD"/>
                <w:sz w:val="18"/>
                <w:szCs w:val="18"/>
              </w:rPr>
              <w:t xml:space="preserve">The algorithmic depth — Simulated Annealing, Circle of Fifths tonal gravity, composite energy blending, set structure templates — is well above the bar for most hobbyist music apps. The domain knowledge is authentic and the UX is musician-focused. The pre-launch issues are real but fixable within 1–2 focused weeks. The most important two items are the iOS drag-and-drop fix and the Vite migration. Everything else is polish. Ship it.</w:t>
            </w:r>
          </w:p>
        </w:tc>
      </w:tr>
    </w:tbl>
    <w:p>
      <w:pPr>
        <w:spacing w:before="200" w:after="0"/>
      </w:pPr>
      <w:r>
        <w:rPr>
          <w:rFonts w:ascii="Arial" w:cs="Arial" w:eastAsia="Arial" w:hAnsi="Arial"/>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E8520A"/>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D3D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2026-03-09T03:45:40.959Z</dcterms:created>
  <dcterms:modified xsi:type="dcterms:W3CDTF">2026-03-09T03:45:40.960Z</dcterms:modified>
</cp:coreProperties>
</file>

<file path=docProps/custom.xml><?xml version="1.0" encoding="utf-8"?>
<Properties xmlns="http://schemas.openxmlformats.org/officeDocument/2006/custom-properties" xmlns:vt="http://schemas.openxmlformats.org/officeDocument/2006/docPropsVTypes"/>
</file>