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olor w:val="0D1B2A"/>
          <w:sz w:val="52"/>
          <w:szCs w:val="52"/>
        </w:rPr>
        <w:t xml:space="preserve">SARAH NAKATO MUGERWA</w:t>
      </w:r>
    </w:p>
    <w:p>
      <w:pPr>
        <w:spacing w:after="60" w:before="0"/>
        <w:jc w:val="center"/>
      </w:pPr>
      <w:r>
        <w:rPr>
          <w:rFonts w:ascii="Calibri" w:cs="Calibri" w:eastAsia="Calibri" w:hAnsi="Calibri"/>
          <w:b/>
          <w:bCs/>
          <w:color w:val="00B8A9"/>
          <w:sz w:val="24"/>
          <w:szCs w:val="24"/>
        </w:rPr>
        <w:t xml:space="preserve">Programme Officer  |  Public Health  |  NGO Sector</w:t>
      </w:r>
    </w:p>
    <w:p>
      <w:pPr>
        <w:spacing w:after="160" w:before="0"/>
        <w:jc w:val="center"/>
      </w:pPr>
      <w:r>
        <w:rPr>
          <w:rFonts w:ascii="Calibri" w:cs="Calibri" w:eastAsia="Calibri" w:hAnsi="Calibri"/>
          <w:i w:val="false"/>
          <w:iCs w:val="false"/>
          <w:color w:val="6B7280"/>
          <w:sz w:val="20"/>
          <w:szCs w:val="20"/>
        </w:rPr>
        <w:t xml:space="preserve">📍 Kampala, Uganda  |  📞 +256 772 123 456  |  ✉ sarah.mugerwa@email.com  |  LinkedIn: linkedin.com/in/sarahnakato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none" w:color="FFFFFF" w:sz="0"/>
              <w:left w:val="none" w:color="FFFFFF" w:sz="0"/>
              <w:bottom w:val="none" w:color="FFFFFF" w:sz="0"/>
              <w:right w:val="none" w:color="FFFFFF" w:sz="0"/>
            </w:tcBorders>
            <w:shd w:fill="00B8A9" w:val="clear"/>
          </w:tcPr>
          <w:p/>
        </w:tc>
      </w:tr>
    </w:tbl>
    <w:p>
      <w:pPr>
        <w:spacing w:after="80" w:before="0"/>
      </w:pPr>
      <w:r>
        <w:rPr>
          <w:rFonts w:ascii="Calibri" w:cs="Calibri" w:eastAsia="Calibri" w:hAnsi="Calibri"/>
          <w:sz w:val="22"/>
          <w:szCs w:val="22"/>
        </w:rPr>
        <w:t xml:space="preserve"/>
      </w:r>
    </w:p>
    <w:p>
      <w:pPr>
        <w:pBdr>
          <w:bottom w:val="single" w:color="00B8A9" w:sz="6"/>
        </w:pBdr>
        <w:spacing w:after="80" w:before="240"/>
      </w:pPr>
      <w:r>
        <w:rPr>
          <w:rFonts w:ascii="Calibri" w:cs="Calibri" w:eastAsia="Calibri" w:hAnsi="Calibri"/>
          <w:b/>
          <w:bCs/>
          <w:color w:val="00B8A9"/>
          <w:sz w:val="22"/>
          <w:szCs w:val="22"/>
        </w:rPr>
        <w:t xml:space="preserve">PROFESSIONAL PROFILE</w:t>
      </w:r>
    </w:p>
    <w:p>
      <w:pPr>
        <w:spacing w:after="160" w:before="80"/>
      </w:pPr>
      <w:r>
        <w:rPr>
          <w:rFonts w:ascii="Calibri" w:cs="Calibri" w:eastAsia="Calibri" w:hAnsi="Calibri"/>
          <w:sz w:val="21"/>
          <w:szCs w:val="21"/>
        </w:rPr>
        <w:t xml:space="preserve">Results-driven Programme Officer with 6+ years of experience designing and managing public health and community development programmes across Uganda and East Africa. Proven track record of securing and managing donor grants from USAID, UNICEF, and the Global Fund. Skilled in programme cycle management, M&amp;E frameworks, stakeholder engagement, and team leadership. Passionate about driving sustainable development outcomes for vulnerable communities.</w:t>
      </w:r>
    </w:p>
    <w:p>
      <w:pPr>
        <w:pBdr>
          <w:bottom w:val="single" w:color="00B8A9" w:sz="6"/>
        </w:pBdr>
        <w:spacing w:after="80" w:before="240"/>
      </w:pPr>
      <w:r>
        <w:rPr>
          <w:rFonts w:ascii="Calibri" w:cs="Calibri" w:eastAsia="Calibri" w:hAnsi="Calibri"/>
          <w:b/>
          <w:bCs/>
          <w:color w:val="00B8A9"/>
          <w:sz w:val="22"/>
          <w:szCs w:val="22"/>
        </w:rPr>
        <w:t xml:space="preserve">WORK EXPERIENCE</w:t>
      </w:r>
    </w:p>
    <w:p>
      <w:pPr>
        <w:spacing w:after="40" w:before="160"/>
      </w:pPr>
      <w:r>
        <w:rPr>
          <w:rFonts w:ascii="Calibri" w:cs="Calibri" w:eastAsia="Calibri" w:hAnsi="Calibri"/>
          <w:b/>
          <w:bCs/>
          <w:color w:val="0D1B2A"/>
          <w:sz w:val="22"/>
          <w:szCs w:val="22"/>
        </w:rPr>
        <w:t xml:space="preserve">Senior Programme Officer</w:t>
      </w:r>
      <w:r>
        <w:rPr>
          <w:rFonts w:ascii="Calibri" w:cs="Calibri" w:eastAsia="Calibri" w:hAnsi="Calibri"/>
          <w:color w:val="6B7280"/>
          <w:sz w:val="22"/>
          <w:szCs w:val="22"/>
        </w:rPr>
        <w:t xml:space="preserve">  |  </w:t>
      </w:r>
      <w:r>
        <w:rPr>
          <w:rFonts w:ascii="Calibri" w:cs="Calibri" w:eastAsia="Calibri" w:hAnsi="Calibri"/>
          <w:color w:val="00B8A9"/>
          <w:sz w:val="22"/>
          <w:szCs w:val="22"/>
        </w:rPr>
        <w:t xml:space="preserve">Uganda Health Marketing Group (UHMG)</w:t>
      </w:r>
    </w:p>
    <w:p>
      <w:pPr>
        <w:spacing w:after="60" w:before="0"/>
      </w:pPr>
      <w:r>
        <w:rPr>
          <w:rFonts w:ascii="Calibri" w:cs="Calibri" w:eastAsia="Calibri" w:hAnsi="Calibri"/>
          <w:i w:val="false"/>
          <w:iCs w:val="false"/>
          <w:color w:val="6B7280"/>
          <w:sz w:val="20"/>
          <w:szCs w:val="20"/>
        </w:rPr>
        <w:t xml:space="preserve">March 2021 – Present  •  Kampala, Uganda</w:t>
      </w:r>
    </w:p>
    <w:p>
      <w:pPr>
        <w:pStyle w:val="ListParagraph"/>
        <w:numPr>
          <w:ilvl w:val="0"/>
          <w:numId w:val="2"/>
        </w:numPr>
        <w:spacing w:after="40" w:before="0"/>
      </w:pPr>
      <w:r>
        <w:rPr>
          <w:rFonts w:ascii="Calibri" w:cs="Calibri" w:eastAsia="Calibri" w:hAnsi="Calibri"/>
          <w:sz w:val="21"/>
          <w:szCs w:val="21"/>
        </w:rPr>
        <w:t xml:space="preserve">Lead implementation of a UGX 4.2 billion USAID-funded reproductive health programme serving 180,000+ beneficiaries across 12 districts.</w:t>
      </w:r>
    </w:p>
    <w:p>
      <w:pPr>
        <w:pStyle w:val="ListParagraph"/>
        <w:numPr>
          <w:ilvl w:val="0"/>
          <w:numId w:val="2"/>
        </w:numPr>
        <w:spacing w:after="40" w:before="0"/>
      </w:pPr>
      <w:r>
        <w:rPr>
          <w:rFonts w:ascii="Calibri" w:cs="Calibri" w:eastAsia="Calibri" w:hAnsi="Calibri"/>
          <w:sz w:val="21"/>
          <w:szCs w:val="21"/>
        </w:rPr>
        <w:t xml:space="preserve">Coordinate a team of 14 field officers and 3 district coordinators, conducting monthly performance reviews and capacity building sessions.</w:t>
      </w:r>
    </w:p>
    <w:p>
      <w:pPr>
        <w:pStyle w:val="ListParagraph"/>
        <w:numPr>
          <w:ilvl w:val="0"/>
          <w:numId w:val="2"/>
        </w:numPr>
        <w:spacing w:after="40" w:before="0"/>
      </w:pPr>
      <w:r>
        <w:rPr>
          <w:rFonts w:ascii="Calibri" w:cs="Calibri" w:eastAsia="Calibri" w:hAnsi="Calibri"/>
          <w:sz w:val="21"/>
          <w:szCs w:val="21"/>
        </w:rPr>
        <w:t xml:space="preserve">Develop quarterly donor reports, ensuring 100% compliance with USAID PEPFAR reporting requirements and financial accountability standards.</w:t>
      </w:r>
    </w:p>
    <w:p>
      <w:pPr>
        <w:pStyle w:val="ListParagraph"/>
        <w:numPr>
          <w:ilvl w:val="0"/>
          <w:numId w:val="2"/>
        </w:numPr>
        <w:spacing w:after="40" w:before="0"/>
      </w:pPr>
      <w:r>
        <w:rPr>
          <w:rFonts w:ascii="Calibri" w:cs="Calibri" w:eastAsia="Calibri" w:hAnsi="Calibri"/>
          <w:sz w:val="21"/>
          <w:szCs w:val="21"/>
        </w:rPr>
        <w:t xml:space="preserve">Established 47 community health clubs in Wakiso and Mukono districts, achieving a 34% increase in antenatal care attendance.</w:t>
      </w:r>
    </w:p>
    <w:p>
      <w:pPr>
        <w:pStyle w:val="ListParagraph"/>
        <w:numPr>
          <w:ilvl w:val="0"/>
          <w:numId w:val="2"/>
        </w:numPr>
        <w:spacing w:after="40" w:before="0"/>
      </w:pPr>
      <w:r>
        <w:rPr>
          <w:rFonts w:ascii="Calibri" w:cs="Calibri" w:eastAsia="Calibri" w:hAnsi="Calibri"/>
          <w:sz w:val="21"/>
          <w:szCs w:val="21"/>
        </w:rPr>
        <w:t xml:space="preserve">Manage programme budget of USD 1.2 million, maintaining less than 2% variance against planned expenditure across all reporting periods.</w:t>
      </w:r>
    </w:p>
    <w:p>
      <w:pPr>
        <w:spacing w:after="40" w:before="160"/>
      </w:pPr>
      <w:r>
        <w:rPr>
          <w:rFonts w:ascii="Calibri" w:cs="Calibri" w:eastAsia="Calibri" w:hAnsi="Calibri"/>
          <w:b/>
          <w:bCs/>
          <w:color w:val="0D1B2A"/>
          <w:sz w:val="22"/>
          <w:szCs w:val="22"/>
        </w:rPr>
        <w:t xml:space="preserve">Programme Officer</w:t>
      </w:r>
      <w:r>
        <w:rPr>
          <w:rFonts w:ascii="Calibri" w:cs="Calibri" w:eastAsia="Calibri" w:hAnsi="Calibri"/>
          <w:color w:val="6B7280"/>
          <w:sz w:val="22"/>
          <w:szCs w:val="22"/>
        </w:rPr>
        <w:t xml:space="preserve">  |  </w:t>
      </w:r>
      <w:r>
        <w:rPr>
          <w:rFonts w:ascii="Calibri" w:cs="Calibri" w:eastAsia="Calibri" w:hAnsi="Calibri"/>
          <w:color w:val="00B8A9"/>
          <w:sz w:val="22"/>
          <w:szCs w:val="22"/>
        </w:rPr>
        <w:t xml:space="preserve">Marie Stopes Uganda</w:t>
      </w:r>
    </w:p>
    <w:p>
      <w:pPr>
        <w:spacing w:after="60" w:before="0"/>
      </w:pPr>
      <w:r>
        <w:rPr>
          <w:rFonts w:ascii="Calibri" w:cs="Calibri" w:eastAsia="Calibri" w:hAnsi="Calibri"/>
          <w:i w:val="false"/>
          <w:iCs w:val="false"/>
          <w:color w:val="6B7280"/>
          <w:sz w:val="20"/>
          <w:szCs w:val="20"/>
        </w:rPr>
        <w:t xml:space="preserve">June 2018 – February 2021  •  Kampala, Uganda</w:t>
      </w:r>
    </w:p>
    <w:p>
      <w:pPr>
        <w:pStyle w:val="ListParagraph"/>
        <w:numPr>
          <w:ilvl w:val="0"/>
          <w:numId w:val="2"/>
        </w:numPr>
        <w:spacing w:after="40" w:before="0"/>
      </w:pPr>
      <w:r>
        <w:rPr>
          <w:rFonts w:ascii="Calibri" w:cs="Calibri" w:eastAsia="Calibri" w:hAnsi="Calibri"/>
          <w:sz w:val="21"/>
          <w:szCs w:val="21"/>
        </w:rPr>
        <w:t xml:space="preserve">Supported design and rollout of family planning outreach campaigns reaching 65,000 women of reproductive age in Northern Uganda.</w:t>
      </w:r>
    </w:p>
    <w:p>
      <w:pPr>
        <w:pStyle w:val="ListParagraph"/>
        <w:numPr>
          <w:ilvl w:val="0"/>
          <w:numId w:val="2"/>
        </w:numPr>
        <w:spacing w:after="40" w:before="0"/>
      </w:pPr>
      <w:r>
        <w:rPr>
          <w:rFonts w:ascii="Calibri" w:cs="Calibri" w:eastAsia="Calibri" w:hAnsi="Calibri"/>
          <w:sz w:val="21"/>
          <w:szCs w:val="21"/>
        </w:rPr>
        <w:t xml:space="preserve">Coordinated with district health offices in Gulu, Lira, and Oyam to integrate services into routine health delivery systems.</w:t>
      </w:r>
    </w:p>
    <w:p>
      <w:pPr>
        <w:pStyle w:val="ListParagraph"/>
        <w:numPr>
          <w:ilvl w:val="0"/>
          <w:numId w:val="2"/>
        </w:numPr>
        <w:spacing w:after="40" w:before="0"/>
      </w:pPr>
      <w:r>
        <w:rPr>
          <w:rFonts w:ascii="Calibri" w:cs="Calibri" w:eastAsia="Calibri" w:hAnsi="Calibri"/>
          <w:sz w:val="21"/>
          <w:szCs w:val="21"/>
        </w:rPr>
        <w:t xml:space="preserve">Prepared monthly progress reports, success stories, and data summaries for submission to the UNFPA and DFID funding partners.</w:t>
      </w:r>
    </w:p>
    <w:p>
      <w:pPr>
        <w:pStyle w:val="ListParagraph"/>
        <w:numPr>
          <w:ilvl w:val="0"/>
          <w:numId w:val="2"/>
        </w:numPr>
        <w:spacing w:after="40" w:before="0"/>
      </w:pPr>
      <w:r>
        <w:rPr>
          <w:rFonts w:ascii="Calibri" w:cs="Calibri" w:eastAsia="Calibri" w:hAnsi="Calibri"/>
          <w:sz w:val="21"/>
          <w:szCs w:val="21"/>
        </w:rPr>
        <w:t xml:space="preserve">Trained 120 Village Health Teams (VHTs) on community mobilisation, referral pathways, and basic health education messaging.</w:t>
      </w:r>
    </w:p>
    <w:p>
      <w:pPr>
        <w:spacing w:after="40" w:before="160"/>
      </w:pPr>
      <w:r>
        <w:rPr>
          <w:rFonts w:ascii="Calibri" w:cs="Calibri" w:eastAsia="Calibri" w:hAnsi="Calibri"/>
          <w:b/>
          <w:bCs/>
          <w:color w:val="0D1B2A"/>
          <w:sz w:val="22"/>
          <w:szCs w:val="22"/>
        </w:rPr>
        <w:t xml:space="preserve">Programme Assistant</w:t>
      </w:r>
      <w:r>
        <w:rPr>
          <w:rFonts w:ascii="Calibri" w:cs="Calibri" w:eastAsia="Calibri" w:hAnsi="Calibri"/>
          <w:color w:val="6B7280"/>
          <w:sz w:val="22"/>
          <w:szCs w:val="22"/>
        </w:rPr>
        <w:t xml:space="preserve">  |  </w:t>
      </w:r>
      <w:r>
        <w:rPr>
          <w:rFonts w:ascii="Calibri" w:cs="Calibri" w:eastAsia="Calibri" w:hAnsi="Calibri"/>
          <w:color w:val="00B8A9"/>
          <w:sz w:val="22"/>
          <w:szCs w:val="22"/>
        </w:rPr>
        <w:t xml:space="preserve">CARE International Uganda</w:t>
      </w:r>
    </w:p>
    <w:p>
      <w:pPr>
        <w:spacing w:after="60" w:before="0"/>
      </w:pPr>
      <w:r>
        <w:rPr>
          <w:rFonts w:ascii="Calibri" w:cs="Calibri" w:eastAsia="Calibri" w:hAnsi="Calibri"/>
          <w:i w:val="false"/>
          <w:iCs w:val="false"/>
          <w:color w:val="6B7280"/>
          <w:sz w:val="20"/>
          <w:szCs w:val="20"/>
        </w:rPr>
        <w:t xml:space="preserve">January 2017 – May 2018  •  Kampala, Uganda</w:t>
      </w:r>
    </w:p>
    <w:p>
      <w:pPr>
        <w:pStyle w:val="ListParagraph"/>
        <w:numPr>
          <w:ilvl w:val="0"/>
          <w:numId w:val="2"/>
        </w:numPr>
        <w:spacing w:after="40" w:before="0"/>
      </w:pPr>
      <w:r>
        <w:rPr>
          <w:rFonts w:ascii="Calibri" w:cs="Calibri" w:eastAsia="Calibri" w:hAnsi="Calibri"/>
          <w:sz w:val="21"/>
          <w:szCs w:val="21"/>
        </w:rPr>
        <w:t xml:space="preserve">Provided administrative and logistical support for gender-based violence prevention programmes in refugee settlements in Adjumani and Arua.</w:t>
      </w:r>
    </w:p>
    <w:p>
      <w:pPr>
        <w:pStyle w:val="ListParagraph"/>
        <w:numPr>
          <w:ilvl w:val="0"/>
          <w:numId w:val="2"/>
        </w:numPr>
        <w:spacing w:after="40" w:before="0"/>
      </w:pPr>
      <w:r>
        <w:rPr>
          <w:rFonts w:ascii="Calibri" w:cs="Calibri" w:eastAsia="Calibri" w:hAnsi="Calibri"/>
          <w:sz w:val="21"/>
          <w:szCs w:val="21"/>
        </w:rPr>
        <w:t xml:space="preserve">Maintained programme databases, tracking over 8,500 beneficiary records with 98% data accuracy rating in routine audits.</w:t>
      </w:r>
    </w:p>
    <w:p>
      <w:pPr>
        <w:pStyle w:val="ListParagraph"/>
        <w:numPr>
          <w:ilvl w:val="0"/>
          <w:numId w:val="2"/>
        </w:numPr>
        <w:spacing w:after="40" w:before="0"/>
      </w:pPr>
      <w:r>
        <w:rPr>
          <w:rFonts w:ascii="Calibri" w:cs="Calibri" w:eastAsia="Calibri" w:hAnsi="Calibri"/>
          <w:sz w:val="21"/>
          <w:szCs w:val="21"/>
        </w:rPr>
        <w:t xml:space="preserve">Facilitated focus group discussions and key informant interviews for mid-term programme evaluations.</w:t>
      </w:r>
    </w:p>
    <w:p>
      <w:pPr>
        <w:pBdr>
          <w:bottom w:val="single" w:color="00B8A9" w:sz="6"/>
        </w:pBdr>
        <w:spacing w:after="80" w:before="240"/>
      </w:pPr>
      <w:r>
        <w:rPr>
          <w:rFonts w:ascii="Calibri" w:cs="Calibri" w:eastAsia="Calibri" w:hAnsi="Calibri"/>
          <w:b/>
          <w:bCs/>
          <w:color w:val="00B8A9"/>
          <w:sz w:val="22"/>
          <w:szCs w:val="22"/>
        </w:rPr>
        <w:t xml:space="preserve">EDUCATION</w:t>
      </w:r>
    </w:p>
    <w:p>
      <w:pPr>
        <w:spacing w:after="60" w:before="120"/>
      </w:pPr>
      <w:r>
        <w:rPr>
          <w:rFonts w:ascii="Calibri" w:cs="Calibri" w:eastAsia="Calibri" w:hAnsi="Calibri"/>
          <w:b/>
          <w:bCs/>
          <w:color w:val="0D1B2A"/>
          <w:sz w:val="22"/>
          <w:szCs w:val="22"/>
        </w:rPr>
        <w:t xml:space="preserve">Master of Public Health (MPH)</w:t>
      </w:r>
      <w:r>
        <w:rPr>
          <w:rFonts w:ascii="Calibri" w:cs="Calibri" w:eastAsia="Calibri" w:hAnsi="Calibri"/>
          <w:color w:val="6B7280"/>
          <w:sz w:val="22"/>
          <w:szCs w:val="22"/>
        </w:rPr>
        <w:t xml:space="preserve">  —  </w:t>
      </w:r>
      <w:r>
        <w:rPr>
          <w:rFonts w:ascii="Calibri" w:cs="Calibri" w:eastAsia="Calibri" w:hAnsi="Calibri"/>
          <w:color w:val="00B8A9"/>
          <w:sz w:val="22"/>
          <w:szCs w:val="22"/>
        </w:rPr>
        <w:t xml:space="preserve">Makerere University School of Public Health</w:t>
      </w:r>
      <w:r>
        <w:rPr>
          <w:rFonts w:ascii="Calibri" w:cs="Calibri" w:eastAsia="Calibri" w:hAnsi="Calibri"/>
          <w:color w:val="6B7280"/>
          <w:sz w:val="20"/>
          <w:szCs w:val="20"/>
        </w:rPr>
        <w:t xml:space="preserve">  (2019)</w:t>
      </w:r>
      <w:r>
        <w:rPr>
          <w:rFonts w:ascii="Calibri" w:cs="Calibri" w:eastAsia="Calibri" w:hAnsi="Calibri"/>
          <w:color w:val="6B7280"/>
          <w:sz w:val="20"/>
          <w:szCs w:val="20"/>
        </w:rPr>
        <w:t xml:space="preserve">
Specialisation: Epidemiology &amp; Biostatistics. Thesis: Community Health Worker Effectiveness in Rural Uganda.</w:t>
      </w:r>
    </w:p>
    <w:p>
      <w:pPr>
        <w:spacing w:after="60" w:before="120"/>
      </w:pPr>
      <w:r>
        <w:rPr>
          <w:rFonts w:ascii="Calibri" w:cs="Calibri" w:eastAsia="Calibri" w:hAnsi="Calibri"/>
          <w:b/>
          <w:bCs/>
          <w:color w:val="0D1B2A"/>
          <w:sz w:val="22"/>
          <w:szCs w:val="22"/>
        </w:rPr>
        <w:t xml:space="preserve">Bachelor of Environmental Health Science (Hons)</w:t>
      </w:r>
      <w:r>
        <w:rPr>
          <w:rFonts w:ascii="Calibri" w:cs="Calibri" w:eastAsia="Calibri" w:hAnsi="Calibri"/>
          <w:color w:val="6B7280"/>
          <w:sz w:val="22"/>
          <w:szCs w:val="22"/>
        </w:rPr>
        <w:t xml:space="preserve">  —  </w:t>
      </w:r>
      <w:r>
        <w:rPr>
          <w:rFonts w:ascii="Calibri" w:cs="Calibri" w:eastAsia="Calibri" w:hAnsi="Calibri"/>
          <w:color w:val="00B8A9"/>
          <w:sz w:val="22"/>
          <w:szCs w:val="22"/>
        </w:rPr>
        <w:t xml:space="preserve">Makerere University</w:t>
      </w:r>
      <w:r>
        <w:rPr>
          <w:rFonts w:ascii="Calibri" w:cs="Calibri" w:eastAsia="Calibri" w:hAnsi="Calibri"/>
          <w:color w:val="6B7280"/>
          <w:sz w:val="20"/>
          <w:szCs w:val="20"/>
        </w:rPr>
        <w:t xml:space="preserve">  (2016)</w:t>
      </w:r>
      <w:r>
        <w:rPr>
          <w:rFonts w:ascii="Calibri" w:cs="Calibri" w:eastAsia="Calibri" w:hAnsi="Calibri"/>
          <w:color w:val="6B7280"/>
          <w:sz w:val="20"/>
          <w:szCs w:val="20"/>
        </w:rPr>
        <w:t xml:space="preserve">
First Class Honours. Best Graduating Student Award — School of Public Health.</w:t>
      </w:r>
    </w:p>
    <w:p>
      <w:pPr>
        <w:pBdr>
          <w:bottom w:val="single" w:color="00B8A9" w:sz="6"/>
        </w:pBdr>
        <w:spacing w:after="80" w:before="240"/>
      </w:pPr>
      <w:r>
        <w:rPr>
          <w:rFonts w:ascii="Calibri" w:cs="Calibri" w:eastAsia="Calibri" w:hAnsi="Calibri"/>
          <w:b/>
          <w:bCs/>
          <w:color w:val="00B8A9"/>
          <w:sz w:val="22"/>
          <w:szCs w:val="22"/>
        </w:rPr>
        <w:t xml:space="preserve">KEY 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none" w:color="FFFFFF" w:sz="0"/>
              <w:left w:val="none" w:color="FFFFFF" w:sz="0"/>
              <w:bottom w:val="none" w:color="FFFFFF" w:sz="0"/>
              <w:right w:val="none" w:color="FFFFFF" w:sz="0"/>
            </w:tcBorders>
          </w:tcPr>
          <w:p>
            <w:pPr>
              <w:pStyle w:val="ListParagraph"/>
              <w:numPr>
                <w:ilvl w:val="0"/>
                <w:numId w:val="2"/>
              </w:numPr>
            </w:pPr>
            <w:r>
              <w:rPr>
                <w:rFonts w:ascii="Calibri" w:cs="Calibri" w:eastAsia="Calibri" w:hAnsi="Calibri"/>
                <w:sz w:val="21"/>
                <w:szCs w:val="21"/>
              </w:rPr>
              <w:t xml:space="preserve">Programme Cycle Management</w:t>
            </w:r>
          </w:p>
          <w:p>
            <w:pPr>
              <w:pStyle w:val="ListParagraph"/>
              <w:numPr>
                <w:ilvl w:val="0"/>
                <w:numId w:val="2"/>
              </w:numPr>
            </w:pPr>
            <w:r>
              <w:rPr>
                <w:rFonts w:ascii="Calibri" w:cs="Calibri" w:eastAsia="Calibri" w:hAnsi="Calibri"/>
                <w:sz w:val="21"/>
                <w:szCs w:val="21"/>
              </w:rPr>
              <w:t xml:space="preserve">Monitoring, Evaluation &amp; Learning (MEL)</w:t>
            </w:r>
          </w:p>
          <w:p>
            <w:pPr>
              <w:pStyle w:val="ListParagraph"/>
              <w:numPr>
                <w:ilvl w:val="0"/>
                <w:numId w:val="2"/>
              </w:numPr>
            </w:pPr>
            <w:r>
              <w:rPr>
                <w:rFonts w:ascii="Calibri" w:cs="Calibri" w:eastAsia="Calibri" w:hAnsi="Calibri"/>
                <w:sz w:val="21"/>
                <w:szCs w:val="21"/>
              </w:rPr>
              <w:t xml:space="preserve">Donor Reporting (USAID, UNICEF, DFID)</w:t>
            </w:r>
          </w:p>
          <w:p>
            <w:pPr>
              <w:pStyle w:val="ListParagraph"/>
              <w:numPr>
                <w:ilvl w:val="0"/>
                <w:numId w:val="2"/>
              </w:numPr>
            </w:pPr>
            <w:r>
              <w:rPr>
                <w:rFonts w:ascii="Calibri" w:cs="Calibri" w:eastAsia="Calibri" w:hAnsi="Calibri"/>
                <w:sz w:val="21"/>
                <w:szCs w:val="21"/>
              </w:rPr>
              <w:t xml:space="preserve">Budget Management &amp; Financial Reporting</w:t>
            </w:r>
          </w:p>
        </w:tc>
        <w:tc>
          <w:tcPr>
            <w:tcBorders>
              <w:top w:val="none" w:color="FFFFFF" w:sz="0"/>
              <w:left w:val="none" w:color="FFFFFF" w:sz="0"/>
              <w:bottom w:val="none" w:color="FFFFFF" w:sz="0"/>
              <w:right w:val="none" w:color="FFFFFF" w:sz="0"/>
            </w:tcBorders>
          </w:tcPr>
          <w:p>
            <w:pPr>
              <w:pStyle w:val="ListParagraph"/>
              <w:numPr>
                <w:ilvl w:val="0"/>
                <w:numId w:val="2"/>
              </w:numPr>
            </w:pPr>
            <w:r>
              <w:rPr>
                <w:rFonts w:ascii="Calibri" w:cs="Calibri" w:eastAsia="Calibri" w:hAnsi="Calibri"/>
                <w:sz w:val="21"/>
                <w:szCs w:val="21"/>
              </w:rPr>
              <w:t xml:space="preserve">Stakeholder &amp; Partnership Coordination</w:t>
            </w:r>
          </w:p>
          <w:p>
            <w:pPr>
              <w:pStyle w:val="ListParagraph"/>
              <w:numPr>
                <w:ilvl w:val="0"/>
                <w:numId w:val="2"/>
              </w:numPr>
            </w:pPr>
            <w:r>
              <w:rPr>
                <w:rFonts w:ascii="Calibri" w:cs="Calibri" w:eastAsia="Calibri" w:hAnsi="Calibri"/>
                <w:sz w:val="21"/>
                <w:szCs w:val="21"/>
              </w:rPr>
              <w:t xml:space="preserve">Community Mobilisation &amp; Engagement</w:t>
            </w:r>
          </w:p>
          <w:p>
            <w:pPr>
              <w:pStyle w:val="ListParagraph"/>
              <w:numPr>
                <w:ilvl w:val="0"/>
                <w:numId w:val="2"/>
              </w:numPr>
            </w:pPr>
            <w:r>
              <w:rPr>
                <w:rFonts w:ascii="Calibri" w:cs="Calibri" w:eastAsia="Calibri" w:hAnsi="Calibri"/>
                <w:sz w:val="21"/>
                <w:szCs w:val="21"/>
              </w:rPr>
              <w:t xml:space="preserve">Data Analysis: SPSS, KoBoToolbox, Excel</w:t>
            </w:r>
          </w:p>
          <w:p>
            <w:pPr>
              <w:pStyle w:val="ListParagraph"/>
              <w:numPr>
                <w:ilvl w:val="0"/>
                <w:numId w:val="2"/>
              </w:numPr>
            </w:pPr>
            <w:r>
              <w:rPr>
                <w:rFonts w:ascii="Calibri" w:cs="Calibri" w:eastAsia="Calibri" w:hAnsi="Calibri"/>
                <w:sz w:val="21"/>
                <w:szCs w:val="21"/>
              </w:rPr>
              <w:t xml:space="preserve">Report Writing &amp; Proposal Development</w:t>
            </w:r>
          </w:p>
        </w:tc>
      </w:tr>
    </w:tbl>
    <w:p>
      <w:pPr>
        <w:spacing w:after="80" w:before="0"/>
      </w:pPr>
      <w:r>
        <w:rPr>
          <w:rFonts w:ascii="Calibri" w:cs="Calibri" w:eastAsia="Calibri" w:hAnsi="Calibri"/>
          <w:sz w:val="22"/>
          <w:szCs w:val="22"/>
        </w:rPr>
        <w:t xml:space="preserve"/>
      </w:r>
    </w:p>
    <w:p>
      <w:pPr>
        <w:pBdr>
          <w:bottom w:val="single" w:color="00B8A9" w:sz="6"/>
        </w:pBdr>
        <w:spacing w:after="80" w:before="240"/>
      </w:pPr>
      <w:r>
        <w:rPr>
          <w:rFonts w:ascii="Calibri" w:cs="Calibri" w:eastAsia="Calibri" w:hAnsi="Calibri"/>
          <w:b/>
          <w:bCs/>
          <w:color w:val="00B8A9"/>
          <w:sz w:val="22"/>
          <w:szCs w:val="22"/>
        </w:rPr>
        <w:t xml:space="preserve">CERTIFICATIONS &amp; TRAINING</w:t>
      </w:r>
    </w:p>
    <w:p>
      <w:pPr>
        <w:spacing w:after="40" w:before="80"/>
      </w:pPr>
      <w:r>
        <w:rPr>
          <w:rFonts w:ascii="Calibri" w:cs="Calibri" w:eastAsia="Calibri" w:hAnsi="Calibri"/>
          <w:sz w:val="21"/>
          <w:szCs w:val="21"/>
        </w:rPr>
        <w:t xml:space="preserve">• Project Management for Development Professionals (PMD Pro) — PM4NGOs, 2022</w:t>
      </w:r>
    </w:p>
    <w:p>
      <w:pPr>
        <w:spacing w:after="40" w:before="0"/>
      </w:pPr>
      <w:r>
        <w:rPr>
          <w:rFonts w:ascii="Calibri" w:cs="Calibri" w:eastAsia="Calibri" w:hAnsi="Calibri"/>
          <w:sz w:val="21"/>
          <w:szCs w:val="21"/>
        </w:rPr>
        <w:t xml:space="preserve">• Results-Based Management (RBM) — UNDP Uganda, 2021</w:t>
      </w:r>
    </w:p>
    <w:p>
      <w:pPr>
        <w:spacing w:after="40" w:before="0"/>
      </w:pPr>
      <w:r>
        <w:rPr>
          <w:rFonts w:ascii="Calibri" w:cs="Calibri" w:eastAsia="Calibri" w:hAnsi="Calibri"/>
          <w:sz w:val="21"/>
          <w:szCs w:val="21"/>
        </w:rPr>
        <w:t xml:space="preserve">• Certificate in Monitoring &amp; Evaluation — Uganda Evaluation Association, 2020</w:t>
      </w:r>
    </w:p>
    <w:p>
      <w:pPr>
        <w:spacing w:after="40" w:before="0"/>
      </w:pPr>
      <w:r>
        <w:rPr>
          <w:rFonts w:ascii="Calibri" w:cs="Calibri" w:eastAsia="Calibri" w:hAnsi="Calibri"/>
          <w:sz w:val="21"/>
          <w:szCs w:val="21"/>
        </w:rPr>
        <w:t xml:space="preserve">• USAID Collaborating, Learning and Adapting (CLA) Workshop — USAID Uganda, 2022</w:t>
      </w:r>
    </w:p>
    <w:p>
      <w:pPr>
        <w:spacing w:after="80" w:before="0"/>
      </w:pPr>
      <w:r>
        <w:rPr>
          <w:rFonts w:ascii="Calibri" w:cs="Calibri" w:eastAsia="Calibri" w:hAnsi="Calibri"/>
          <w:sz w:val="22"/>
          <w:szCs w:val="22"/>
        </w:rPr>
        <w:t xml:space="preserve"/>
      </w:r>
    </w:p>
    <w:p>
      <w:pPr>
        <w:pBdr>
          <w:bottom w:val="single" w:color="00B8A9" w:sz="6"/>
        </w:pBdr>
        <w:spacing w:after="80" w:before="240"/>
      </w:pPr>
      <w:r>
        <w:rPr>
          <w:rFonts w:ascii="Calibri" w:cs="Calibri" w:eastAsia="Calibri" w:hAnsi="Calibri"/>
          <w:b/>
          <w:bCs/>
          <w:color w:val="00B8A9"/>
          <w:sz w:val="22"/>
          <w:szCs w:val="22"/>
        </w:rPr>
        <w:t xml:space="preserve">REFEREES</w:t>
      </w:r>
    </w:p>
    <w:p>
      <w:pPr>
        <w:spacing w:after="20" w:before="80"/>
      </w:pPr>
      <w:r>
        <w:rPr>
          <w:rFonts w:ascii="Calibri" w:cs="Calibri" w:eastAsia="Calibri" w:hAnsi="Calibri"/>
          <w:b/>
          <w:bCs/>
          <w:color w:val="0D1B2A"/>
          <w:sz w:val="22"/>
          <w:szCs w:val="22"/>
        </w:rPr>
        <w:t xml:space="preserve">Dr. James Okuonzi</w:t>
      </w:r>
      <w:r>
        <w:rPr>
          <w:rFonts w:ascii="Calibri" w:cs="Calibri" w:eastAsia="Calibri" w:hAnsi="Calibri"/>
          <w:sz w:val="21"/>
          <w:szCs w:val="21"/>
        </w:rPr>
        <w:t xml:space="preserve"> — Country Director, Marie Stopes Uganda | james.okuonzi@mariestopes.or.ug | +256 414 000 111</w:t>
      </w:r>
    </w:p>
    <w:p>
      <w:pPr>
        <w:spacing w:after="20" w:before="40"/>
      </w:pPr>
      <w:r>
        <w:rPr>
          <w:rFonts w:ascii="Calibri" w:cs="Calibri" w:eastAsia="Calibri" w:hAnsi="Calibri"/>
          <w:b/>
          <w:bCs/>
          <w:color w:val="0D1B2A"/>
          <w:sz w:val="22"/>
          <w:szCs w:val="22"/>
        </w:rPr>
        <w:t xml:space="preserve">Ms. Patricia Nambi</w:t>
      </w:r>
      <w:r>
        <w:rPr>
          <w:rFonts w:ascii="Calibri" w:cs="Calibri" w:eastAsia="Calibri" w:hAnsi="Calibri"/>
          <w:sz w:val="21"/>
          <w:szCs w:val="21"/>
        </w:rPr>
        <w:t xml:space="preserve"> — M&amp;E Advisor, UHMG | patricia.nambi@uhmg.org | +256 772 987 654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2026-06-05T17:48:07.670Z</dcterms:created>
  <dcterms:modified xsi:type="dcterms:W3CDTF">2026-06-05T17:48:07.670Z</dcterms:modified>
</cp:coreProperties>
</file>

<file path=docProps/custom.xml><?xml version="1.0" encoding="utf-8"?>
<Properties xmlns="http://schemas.openxmlformats.org/officeDocument/2006/custom-properties" xmlns:vt="http://schemas.openxmlformats.org/officeDocument/2006/docPropsVTypes"/>
</file>