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Calibri" w:cs="Calibri" w:eastAsia="Calibri" w:hAnsi="Calibri"/>
          <w:b/>
          <w:bCs/>
          <w:color w:val="0D1B2A"/>
          <w:sz w:val="60"/>
          <w:szCs w:val="60"/>
        </w:rPr>
        <w:t xml:space="preserve">MARGARET AKELLO OPIO</w:t>
      </w:r>
    </w:p>
    <w:p>
      <w:pPr>
        <w:spacing w:after="40" w:before="0"/>
        <w:jc w:val="center"/>
      </w:pPr>
      <w:r>
        <w:rPr>
          <w:rFonts w:ascii="Calibri" w:cs="Calibri" w:eastAsia="Calibri" w:hAnsi="Calibri"/>
          <w:b w:val="false"/>
          <w:bCs w:val="false"/>
          <w:color w:val="C9A84C"/>
          <w:sz w:val="26"/>
          <w:szCs w:val="26"/>
        </w:rPr>
        <w:t xml:space="preserve">COUNTRY DIRECTOR  |  CHIEF EXECUTIVE OFFICER</w:t>
      </w:r>
    </w:p>
    <w:p>
      <w:pPr>
        <w:spacing w:after="60" w:before="0"/>
        <w:jc w:val="center"/>
      </w:pPr>
      <w:r>
        <w:rPr>
          <w:rFonts w:ascii="Calibri" w:cs="Calibri" w:eastAsia="Calibri" w:hAnsi="Calibri"/>
          <w:color w:val="6B7280"/>
          <w:sz w:val="20"/>
          <w:szCs w:val="20"/>
        </w:rPr>
        <w:t xml:space="preserve">Kampala, Uganda   ·   +256 783 000 111   ·   margaret.opio@executive.ug   ·   linkedin.com/in/margaretopio</w:t>
      </w:r>
    </w:p>
    <w:tbl>
      <w:tblPr>
        <w:tblW w:type="dxa" w:w="9626"/>
        <w:tblBorders>
          <w:top w:val="single" w:color="auto" w:sz="4"/>
          <w:left w:val="single" w:color="auto" w:sz="4"/>
          <w:bottom w:val="single" w:color="auto" w:sz="4"/>
          <w:right w:val="single" w:color="auto" w:sz="4"/>
          <w:insideH w:val="single" w:color="auto" w:sz="4"/>
          <w:insideV w:val="single" w:color="auto" w:sz="4"/>
        </w:tblBorders>
      </w:tblPr>
      <w:tblGrid>
        <w:gridCol w:w="9626"/>
      </w:tblGrid>
      <w:tr>
        <w:tc>
          <w:tcPr>
            <w:tcBorders>
              <w:top w:val="none" w:color="FFFFFF" w:sz="0"/>
              <w:left w:val="none" w:color="FFFFFF" w:sz="0"/>
              <w:bottom w:val="none" w:color="FFFFFF" w:sz="0"/>
              <w:right w:val="none" w:color="FFFFFF" w:sz="0"/>
            </w:tcBorders>
            <w:shd w:fill="C9A84C" w:val="clear"/>
          </w:tcPr>
          <w:p/>
        </w:tc>
      </w:tr>
    </w:tbl>
    <w:p>
      <w:pPr>
        <w:spacing w:after="80" w:before="0"/>
      </w:pPr>
      <w:r>
        <w:rPr>
          <w:rFonts w:ascii="Calibri" w:cs="Calibri" w:eastAsia="Calibri" w:hAnsi="Calibri"/>
          <w:sz w:val="22"/>
          <w:szCs w:val="22"/>
        </w:rPr>
        <w:t xml:space="preserve"/>
      </w:r>
    </w:p>
    <w:p>
      <w:pPr>
        <w:spacing w:after="80" w:before="0"/>
      </w:pPr>
      <w:r>
        <w:rPr>
          <w:rFonts w:ascii="Calibri" w:cs="Calibri" w:eastAsia="Calibri" w:hAnsi="Calibri"/>
          <w:b/>
          <w:bCs/>
          <w:caps/>
          <w:color w:val="0D1B2A"/>
          <w:sz w:val="24"/>
          <w:szCs w:val="24"/>
        </w:rPr>
        <w:t xml:space="preserve">EXECUTIVE PROFILE</w:t>
      </w:r>
    </w:p>
    <w:tbl>
      <w:tblPr>
        <w:tblW w:type="dxa" w:w="9626"/>
        <w:tblBorders>
          <w:top w:val="single" w:color="auto" w:sz="4"/>
          <w:left w:val="single" w:color="auto" w:sz="4"/>
          <w:bottom w:val="single" w:color="auto" w:sz="4"/>
          <w:right w:val="single" w:color="auto" w:sz="4"/>
          <w:insideH w:val="single" w:color="auto" w:sz="4"/>
          <w:insideV w:val="single" w:color="auto" w:sz="4"/>
        </w:tblBorders>
      </w:tblPr>
      <w:tblGrid>
        <w:gridCol w:w="9626"/>
      </w:tblGrid>
      <w:tr>
        <w:tc>
          <w:tcPr>
            <w:tcBorders>
              <w:top w:val="none" w:color="FFFFFF" w:sz="0"/>
              <w:left w:val="none" w:color="FFFFFF" w:sz="0"/>
              <w:bottom w:val="none" w:color="FFFFFF" w:sz="0"/>
              <w:right w:val="none" w:color="FFFFFF" w:sz="0"/>
            </w:tcBorders>
            <w:shd w:fill="FBF8EE" w:val="clear"/>
            <w:tcMar>
              <w:top w:type="dxa" w:w="200"/>
              <w:left w:type="dxa" w:w="300"/>
              <w:bottom w:type="dxa" w:w="200"/>
              <w:right w:type="dxa" w:w="300"/>
            </w:tcMar>
          </w:tcPr>
          <w:p>
            <w:r>
              <w:rPr>
                <w:rFonts w:ascii="Calibri" w:cs="Calibri" w:eastAsia="Calibri" w:hAnsi="Calibri"/>
                <w:color w:val="0D1B2A"/>
                <w:sz w:val="22"/>
                <w:szCs w:val="22"/>
              </w:rPr>
              <w:t xml:space="preserve">Transformational leader with 18 years of senior management experience across the NGO, international development, and public sector in Uganda and East Africa. Former Country Director for two international organisations with combined annual budgets exceeding USD 24 million. Expert at building high-performing organisations, cultivating government and donor relationships, and delivering measurable development impact at scale. Board-level communicator and strategist with deep networks across Uganda's development ecosystem.</w:t>
            </w:r>
          </w:p>
        </w:tc>
      </w:tr>
    </w:tbl>
    <w:p>
      <w:pPr>
        <w:spacing w:after="80" w:before="0"/>
      </w:pPr>
      <w:r>
        <w:rPr>
          <w:rFonts w:ascii="Calibri" w:cs="Calibri" w:eastAsia="Calibri" w:hAnsi="Calibri"/>
          <w:sz w:val="22"/>
          <w:szCs w:val="22"/>
        </w:rPr>
        <w:t xml:space="preserve"/>
      </w:r>
    </w:p>
    <w:p>
      <w:pPr>
        <w:spacing w:after="80" w:before="0"/>
      </w:pPr>
      <w:r>
        <w:rPr>
          <w:rFonts w:ascii="Calibri" w:cs="Calibri" w:eastAsia="Calibri" w:hAnsi="Calibri"/>
          <w:b/>
          <w:bCs/>
          <w:caps/>
          <w:color w:val="0D1B2A"/>
          <w:sz w:val="24"/>
          <w:szCs w:val="24"/>
        </w:rPr>
        <w:t xml:space="preserve">CORE COMPETENCIES</w:t>
      </w:r>
    </w:p>
    <w:tbl>
      <w:tblPr>
        <w:tblW w:type="dxa" w:w="9626"/>
        <w:tblBorders>
          <w:top w:val="single" w:color="auto" w:sz="4"/>
          <w:left w:val="single" w:color="auto" w:sz="4"/>
          <w:bottom w:val="single" w:color="auto" w:sz="4"/>
          <w:right w:val="single" w:color="auto" w:sz="4"/>
          <w:insideH w:val="single" w:color="auto" w:sz="4"/>
          <w:insideV w:val="single" w:color="auto" w:sz="4"/>
        </w:tblBorders>
      </w:tblPr>
      <w:tblGrid>
        <w:gridCol w:w="3208"/>
        <w:gridCol w:w="3209"/>
        <w:gridCol w:w="3209"/>
      </w:tblGrid>
      <w:tr>
        <w:tc>
          <w:tcPr>
            <w:tcBorders>
              <w:top w:val="none" w:color="FFFFFF" w:sz="0"/>
              <w:left w:val="none" w:color="FFFFFF" w:sz="0"/>
              <w:bottom w:val="none" w:color="FFFFFF" w:sz="0"/>
              <w:right w:val="none" w:color="FFFFFF" w:sz="0"/>
            </w:tcBorders>
          </w:tcPr>
          <w:p>
            <w:pPr>
              <w:spacing w:after="20" w:before="60"/>
            </w:pPr>
            <w:r>
              <w:rPr>
                <w:rFonts w:ascii="Calibri" w:cs="Calibri" w:eastAsia="Calibri" w:hAnsi="Calibri"/>
                <w:color w:val="0D1B2A"/>
                <w:sz w:val="21"/>
                <w:szCs w:val="21"/>
              </w:rPr>
              <w:t xml:space="preserve">◆  Strategic Leadership</w:t>
            </w:r>
          </w:p>
          <w:p>
            <w:pPr>
              <w:spacing w:after="20" w:before="60"/>
            </w:pPr>
            <w:r>
              <w:rPr>
                <w:rFonts w:ascii="Calibri" w:cs="Calibri" w:eastAsia="Calibri" w:hAnsi="Calibri"/>
                <w:color w:val="0D1B2A"/>
                <w:sz w:val="21"/>
                <w:szCs w:val="21"/>
              </w:rPr>
              <w:t xml:space="preserve">◆  Organisational Development</w:t>
            </w:r>
          </w:p>
          <w:p>
            <w:pPr>
              <w:spacing w:after="20" w:before="60"/>
            </w:pPr>
            <w:r>
              <w:rPr>
                <w:rFonts w:ascii="Calibri" w:cs="Calibri" w:eastAsia="Calibri" w:hAnsi="Calibri"/>
                <w:color w:val="0D1B2A"/>
                <w:sz w:val="21"/>
                <w:szCs w:val="21"/>
              </w:rPr>
              <w:t xml:space="preserve">◆  Board Governance</w:t>
            </w:r>
          </w:p>
        </w:tc>
        <w:tc>
          <w:tcPr>
            <w:tcBorders>
              <w:top w:val="none" w:color="FFFFFF" w:sz="0"/>
              <w:left w:val="none" w:color="FFFFFF" w:sz="0"/>
              <w:bottom w:val="none" w:color="FFFFFF" w:sz="0"/>
              <w:right w:val="none" w:color="FFFFFF" w:sz="0"/>
            </w:tcBorders>
          </w:tcPr>
          <w:p>
            <w:pPr>
              <w:spacing w:after="20" w:before="60"/>
            </w:pPr>
            <w:r>
              <w:rPr>
                <w:rFonts w:ascii="Calibri" w:cs="Calibri" w:eastAsia="Calibri" w:hAnsi="Calibri"/>
                <w:color w:val="0D1B2A"/>
                <w:sz w:val="21"/>
                <w:szCs w:val="21"/>
              </w:rPr>
              <w:t xml:space="preserve">◆  Multi-Donor Fundraising</w:t>
            </w:r>
          </w:p>
          <w:p>
            <w:pPr>
              <w:spacing w:after="20" w:before="60"/>
            </w:pPr>
            <w:r>
              <w:rPr>
                <w:rFonts w:ascii="Calibri" w:cs="Calibri" w:eastAsia="Calibri" w:hAnsi="Calibri"/>
                <w:color w:val="0D1B2A"/>
                <w:sz w:val="21"/>
                <w:szCs w:val="21"/>
              </w:rPr>
              <w:t xml:space="preserve">◆  Government Relations</w:t>
            </w:r>
          </w:p>
          <w:p>
            <w:pPr>
              <w:spacing w:after="20" w:before="60"/>
            </w:pPr>
            <w:r>
              <w:rPr>
                <w:rFonts w:ascii="Calibri" w:cs="Calibri" w:eastAsia="Calibri" w:hAnsi="Calibri"/>
                <w:color w:val="0D1B2A"/>
                <w:sz w:val="21"/>
                <w:szCs w:val="21"/>
              </w:rPr>
              <w:t xml:space="preserve">◆  Policy Advocacy</w:t>
            </w:r>
          </w:p>
        </w:tc>
        <w:tc>
          <w:tcPr>
            <w:tcBorders>
              <w:top w:val="none" w:color="FFFFFF" w:sz="0"/>
              <w:left w:val="none" w:color="FFFFFF" w:sz="0"/>
              <w:bottom w:val="none" w:color="FFFFFF" w:sz="0"/>
              <w:right w:val="none" w:color="FFFFFF" w:sz="0"/>
            </w:tcBorders>
          </w:tcPr>
          <w:p>
            <w:pPr>
              <w:spacing w:after="20" w:before="60"/>
            </w:pPr>
            <w:r>
              <w:rPr>
                <w:rFonts w:ascii="Calibri" w:cs="Calibri" w:eastAsia="Calibri" w:hAnsi="Calibri"/>
                <w:color w:val="0D1B2A"/>
                <w:sz w:val="21"/>
                <w:szCs w:val="21"/>
              </w:rPr>
              <w:t xml:space="preserve">◆  Programme Design &amp; Delivery</w:t>
            </w:r>
          </w:p>
          <w:p>
            <w:pPr>
              <w:spacing w:after="20" w:before="60"/>
            </w:pPr>
            <w:r>
              <w:rPr>
                <w:rFonts w:ascii="Calibri" w:cs="Calibri" w:eastAsia="Calibri" w:hAnsi="Calibri"/>
                <w:color w:val="0D1B2A"/>
                <w:sz w:val="21"/>
                <w:szCs w:val="21"/>
              </w:rPr>
              <w:t xml:space="preserve">◆  Financial Stewardship</w:t>
            </w:r>
          </w:p>
          <w:p>
            <w:pPr>
              <w:spacing w:after="20" w:before="60"/>
            </w:pPr>
            <w:r>
              <w:rPr>
                <w:rFonts w:ascii="Calibri" w:cs="Calibri" w:eastAsia="Calibri" w:hAnsi="Calibri"/>
                <w:color w:val="0D1B2A"/>
                <w:sz w:val="21"/>
                <w:szCs w:val="21"/>
              </w:rPr>
              <w:t xml:space="preserve">◆  Change Management</w:t>
            </w:r>
          </w:p>
        </w:tc>
      </w:tr>
    </w:tbl>
    <w:p>
      <w:pPr>
        <w:spacing w:after="80" w:before="0"/>
      </w:pPr>
      <w:r>
        <w:rPr>
          <w:rFonts w:ascii="Calibri" w:cs="Calibri" w:eastAsia="Calibri" w:hAnsi="Calibri"/>
          <w:sz w:val="22"/>
          <w:szCs w:val="22"/>
        </w:rPr>
        <w:t xml:space="preserve"/>
      </w:r>
    </w:p>
    <w:p>
      <w:pPr>
        <w:spacing w:after="80" w:before="0"/>
      </w:pPr>
      <w:r>
        <w:rPr>
          <w:rFonts w:ascii="Calibri" w:cs="Calibri" w:eastAsia="Calibri" w:hAnsi="Calibri"/>
          <w:b/>
          <w:bCs/>
          <w:caps/>
          <w:color w:val="0D1B2A"/>
          <w:sz w:val="24"/>
          <w:szCs w:val="24"/>
        </w:rPr>
        <w:t xml:space="preserve">CAREER HISTORY</w:t>
      </w:r>
    </w:p>
    <w:p>
      <w:pPr>
        <w:spacing w:after="20" w:before="80"/>
      </w:pPr>
      <w:r>
        <w:rPr>
          <w:rFonts w:ascii="Calibri" w:cs="Calibri" w:eastAsia="Calibri" w:hAnsi="Calibri"/>
          <w:b/>
          <w:bCs/>
          <w:color w:val="0D1B2A"/>
          <w:sz w:val="28"/>
          <w:szCs w:val="28"/>
        </w:rPr>
        <w:t xml:space="preserve">Country Director</w:t>
      </w:r>
      <w:r>
        <w:rPr>
          <w:rFonts w:ascii="Calibri" w:cs="Calibri" w:eastAsia="Calibri" w:hAnsi="Calibri"/>
          <w:b/>
          <w:bCs/>
          <w:color w:val="C9A84C"/>
          <w:sz w:val="24"/>
          <w:szCs w:val="24"/>
        </w:rPr>
        <w:t xml:space="preserve">   |   Save the Children International Uganda</w:t>
      </w:r>
    </w:p>
    <w:p>
      <w:pPr>
        <w:spacing w:after="80" w:before="0"/>
      </w:pPr>
      <w:r>
        <w:rPr>
          <w:rFonts w:ascii="Calibri" w:cs="Calibri" w:eastAsia="Calibri" w:hAnsi="Calibri"/>
          <w:color w:val="6B7280"/>
          <w:sz w:val="20"/>
          <w:szCs w:val="20"/>
        </w:rPr>
        <w:t xml:space="preserve">January 2018 – Present   |   Kampala, Uganda</w:t>
      </w:r>
    </w:p>
    <w:p>
      <w:pPr>
        <w:pStyle w:val="ListParagraph"/>
        <w:numPr>
          <w:ilvl w:val="0"/>
          <w:numId w:val="2"/>
        </w:numPr>
        <w:spacing w:after="20" w:before="40"/>
      </w:pPr>
      <w:r>
        <w:rPr>
          <w:rFonts w:ascii="Calibri" w:cs="Calibri" w:eastAsia="Calibri" w:hAnsi="Calibri"/>
          <w:color w:val="0D1B2A"/>
          <w:sz w:val="21"/>
          <w:szCs w:val="21"/>
        </w:rPr>
        <w:t xml:space="preserve">Provide strategic and operational leadership to a 280-person organisation with a USD 18 million annual portfolio spanning child protection, education, nutrition, and humanitarian response across 14 districts.</w:t>
      </w:r>
    </w:p>
    <w:p>
      <w:pPr>
        <w:pStyle w:val="ListParagraph"/>
        <w:numPr>
          <w:ilvl w:val="0"/>
          <w:numId w:val="2"/>
        </w:numPr>
        <w:spacing w:after="20" w:before="40"/>
      </w:pPr>
      <w:r>
        <w:rPr>
          <w:rFonts w:ascii="Calibri" w:cs="Calibri" w:eastAsia="Calibri" w:hAnsi="Calibri"/>
          <w:color w:val="0D1B2A"/>
          <w:sz w:val="21"/>
          <w:szCs w:val="21"/>
        </w:rPr>
        <w:t xml:space="preserve">Cultivated government partnerships at Cabinet and Permanent Secretary level, securing USD 3.2 million in co-funding commitments from the Ministry of Education and Ministry of Health.</w:t>
      </w:r>
    </w:p>
    <w:p>
      <w:pPr>
        <w:pStyle w:val="ListParagraph"/>
        <w:numPr>
          <w:ilvl w:val="0"/>
          <w:numId w:val="2"/>
        </w:numPr>
        <w:spacing w:after="20" w:before="40"/>
      </w:pPr>
      <w:r>
        <w:rPr>
          <w:rFonts w:ascii="Calibri" w:cs="Calibri" w:eastAsia="Calibri" w:hAnsi="Calibri"/>
          <w:color w:val="0D1B2A"/>
          <w:sz w:val="21"/>
          <w:szCs w:val="21"/>
        </w:rPr>
        <w:t xml:space="preserve">Led organisational restructuring in 2021 that reduced operational costs by 19% while increasing programme reach by 41% — recognised by Save the Children International as a best-practice case study.</w:t>
      </w:r>
    </w:p>
    <w:p>
      <w:pPr>
        <w:pStyle w:val="ListParagraph"/>
        <w:numPr>
          <w:ilvl w:val="0"/>
          <w:numId w:val="2"/>
        </w:numPr>
        <w:spacing w:after="20" w:before="40"/>
      </w:pPr>
      <w:r>
        <w:rPr>
          <w:rFonts w:ascii="Calibri" w:cs="Calibri" w:eastAsia="Calibri" w:hAnsi="Calibri"/>
          <w:color w:val="0D1B2A"/>
          <w:sz w:val="21"/>
          <w:szCs w:val="21"/>
        </w:rPr>
        <w:t xml:space="preserve">Chaired the Country Senior Leadership Team and served on the East Africa Regional Advisory Board, contributing to organisational strategy across 8 countries.</w:t>
      </w:r>
    </w:p>
    <w:p>
      <w:pPr>
        <w:pStyle w:val="ListParagraph"/>
        <w:numPr>
          <w:ilvl w:val="0"/>
          <w:numId w:val="2"/>
        </w:numPr>
        <w:spacing w:after="20" w:before="40"/>
      </w:pPr>
      <w:r>
        <w:rPr>
          <w:rFonts w:ascii="Calibri" w:cs="Calibri" w:eastAsia="Calibri" w:hAnsi="Calibri"/>
          <w:color w:val="0D1B2A"/>
          <w:sz w:val="21"/>
          <w:szCs w:val="21"/>
        </w:rPr>
        <w:t xml:space="preserve">Successfully secured new multi-year grants from ECHO, SIDA, and DFAT totalling USD 9.4 million during a highly competitive funding environment.</w:t>
      </w:r>
    </w:p>
    <w:p>
      <w:pPr>
        <w:spacing w:after="20" w:before="160"/>
      </w:pPr>
      <w:r>
        <w:rPr>
          <w:rFonts w:ascii="Calibri" w:cs="Calibri" w:eastAsia="Calibri" w:hAnsi="Calibri"/>
          <w:b/>
          <w:bCs/>
          <w:color w:val="0D1B2A"/>
          <w:sz w:val="28"/>
          <w:szCs w:val="28"/>
        </w:rPr>
        <w:t xml:space="preserve">Deputy Country Director — Programmes</w:t>
      </w:r>
      <w:r>
        <w:rPr>
          <w:rFonts w:ascii="Calibri" w:cs="Calibri" w:eastAsia="Calibri" w:hAnsi="Calibri"/>
          <w:b/>
          <w:bCs/>
          <w:color w:val="C9A84C"/>
          <w:sz w:val="24"/>
          <w:szCs w:val="24"/>
        </w:rPr>
        <w:t xml:space="preserve">   |   ActionAid Uganda</w:t>
      </w:r>
    </w:p>
    <w:p>
      <w:pPr>
        <w:spacing w:after="80" w:before="0"/>
      </w:pPr>
      <w:r>
        <w:rPr>
          <w:rFonts w:ascii="Calibri" w:cs="Calibri" w:eastAsia="Calibri" w:hAnsi="Calibri"/>
          <w:color w:val="6B7280"/>
          <w:sz w:val="20"/>
          <w:szCs w:val="20"/>
        </w:rPr>
        <w:t xml:space="preserve">March 2013 – December 2017   |   Kampala, Uganda</w:t>
      </w:r>
    </w:p>
    <w:p>
      <w:pPr>
        <w:pStyle w:val="ListParagraph"/>
        <w:numPr>
          <w:ilvl w:val="0"/>
          <w:numId w:val="2"/>
        </w:numPr>
        <w:spacing w:after="20" w:before="40"/>
      </w:pPr>
      <w:r>
        <w:rPr>
          <w:rFonts w:ascii="Calibri" w:cs="Calibri" w:eastAsia="Calibri" w:hAnsi="Calibri"/>
          <w:color w:val="0D1B2A"/>
          <w:sz w:val="21"/>
          <w:szCs w:val="21"/>
        </w:rPr>
        <w:t xml:space="preserve">Oversaw programme portfolio of USD 6 million spanning women's rights, food security, and civic engagement in 8 districts.</w:t>
      </w:r>
    </w:p>
    <w:p>
      <w:pPr>
        <w:pStyle w:val="ListParagraph"/>
        <w:numPr>
          <w:ilvl w:val="0"/>
          <w:numId w:val="2"/>
        </w:numPr>
        <w:spacing w:after="20" w:before="40"/>
      </w:pPr>
      <w:r>
        <w:rPr>
          <w:rFonts w:ascii="Calibri" w:cs="Calibri" w:eastAsia="Calibri" w:hAnsi="Calibri"/>
          <w:color w:val="0D1B2A"/>
          <w:sz w:val="21"/>
          <w:szCs w:val="21"/>
        </w:rPr>
        <w:t xml:space="preserve">Built strategic alliance with the Uganda Human Rights Commission that enabled joint advocacy on women's land rights, reaching 320,000 rural women.</w:t>
      </w:r>
    </w:p>
    <w:p>
      <w:pPr>
        <w:pStyle w:val="ListParagraph"/>
        <w:numPr>
          <w:ilvl w:val="0"/>
          <w:numId w:val="2"/>
        </w:numPr>
        <w:spacing w:after="20" w:before="40"/>
      </w:pPr>
      <w:r>
        <w:rPr>
          <w:rFonts w:ascii="Calibri" w:cs="Calibri" w:eastAsia="Calibri" w:hAnsi="Calibri"/>
          <w:color w:val="0D1B2A"/>
          <w:sz w:val="21"/>
          <w:szCs w:val="21"/>
        </w:rPr>
        <w:t xml:space="preserve">Developed and launched a flagship Youth Leadership Programme that trained 1,200 young community leaders across Northern Uganda.</w:t>
      </w:r>
    </w:p>
    <w:p>
      <w:pPr>
        <w:spacing w:after="80" w:before="0"/>
      </w:pPr>
      <w:r>
        <w:rPr>
          <w:rFonts w:ascii="Calibri" w:cs="Calibri" w:eastAsia="Calibri" w:hAnsi="Calibri"/>
          <w:sz w:val="22"/>
          <w:szCs w:val="22"/>
        </w:rPr>
        <w:t xml:space="preserve"/>
      </w:r>
    </w:p>
    <w:p>
      <w:pPr>
        <w:spacing w:after="80" w:before="0"/>
      </w:pPr>
      <w:r>
        <w:rPr>
          <w:rFonts w:ascii="Calibri" w:cs="Calibri" w:eastAsia="Calibri" w:hAnsi="Calibri"/>
          <w:b/>
          <w:bCs/>
          <w:caps/>
          <w:color w:val="0D1B2A"/>
          <w:sz w:val="24"/>
          <w:szCs w:val="24"/>
        </w:rPr>
        <w:t xml:space="preserve">EDUCATION &amp; PROFESSIONAL DEVELOPMENT</w:t>
      </w:r>
    </w:p>
    <w:p>
      <w:pPr>
        <w:spacing w:after="20" w:before="80"/>
      </w:pPr>
      <w:r>
        <w:rPr>
          <w:rFonts w:ascii="Calibri" w:cs="Calibri" w:eastAsia="Calibri" w:hAnsi="Calibri"/>
          <w:b/>
          <w:bCs/>
          <w:color w:val="0D1B2A"/>
          <w:sz w:val="22"/>
          <w:szCs w:val="22"/>
        </w:rPr>
        <w:t xml:space="preserve">Master of Arts in Development Studies</w:t>
      </w:r>
      <w:r>
        <w:rPr>
          <w:rFonts w:ascii="Calibri" w:cs="Calibri" w:eastAsia="Calibri" w:hAnsi="Calibri"/>
          <w:color w:val="6B7280"/>
          <w:sz w:val="21"/>
          <w:szCs w:val="21"/>
        </w:rPr>
        <w:t xml:space="preserve">   —   Institute of Social Studies, The Hague, Netherlands (2009)</w:t>
      </w:r>
    </w:p>
    <w:p>
      <w:pPr>
        <w:spacing w:after="20" w:before="60"/>
      </w:pPr>
      <w:r>
        <w:rPr>
          <w:rFonts w:ascii="Calibri" w:cs="Calibri" w:eastAsia="Calibri" w:hAnsi="Calibri"/>
          <w:b/>
          <w:bCs/>
          <w:color w:val="0D1B2A"/>
          <w:sz w:val="22"/>
          <w:szCs w:val="22"/>
        </w:rPr>
        <w:t xml:space="preserve">Bachelor of Arts in Social Sciences (Hons)</w:t>
      </w:r>
      <w:r>
        <w:rPr>
          <w:rFonts w:ascii="Calibri" w:cs="Calibri" w:eastAsia="Calibri" w:hAnsi="Calibri"/>
          <w:color w:val="6B7280"/>
          <w:sz w:val="21"/>
          <w:szCs w:val="21"/>
        </w:rPr>
        <w:t xml:space="preserve">   —   Makerere University (2005)  |  Upper Second Class</w:t>
      </w:r>
    </w:p>
    <w:p>
      <w:pPr>
        <w:spacing w:after="20" w:before="60"/>
      </w:pPr>
      <w:r>
        <w:rPr>
          <w:rFonts w:ascii="Calibri" w:cs="Calibri" w:eastAsia="Calibri" w:hAnsi="Calibri"/>
          <w:b/>
          <w:bCs/>
          <w:color w:val="0D1B2A"/>
          <w:sz w:val="22"/>
          <w:szCs w:val="22"/>
        </w:rPr>
        <w:t xml:space="preserve">Executive Leadership Programme</w:t>
      </w:r>
      <w:r>
        <w:rPr>
          <w:rFonts w:ascii="Calibri" w:cs="Calibri" w:eastAsia="Calibri" w:hAnsi="Calibri"/>
          <w:color w:val="6B7280"/>
          <w:sz w:val="21"/>
          <w:szCs w:val="21"/>
        </w:rPr>
        <w:t xml:space="preserve">   —   INSEAD Africa Initiative (2020)</w:t>
      </w:r>
    </w:p>
    <w:p>
      <w:pPr>
        <w:spacing w:after="20" w:before="60"/>
      </w:pPr>
      <w:r>
        <w:rPr>
          <w:rFonts w:ascii="Calibri" w:cs="Calibri" w:eastAsia="Calibri" w:hAnsi="Calibri"/>
          <w:b/>
          <w:bCs/>
          <w:color w:val="0D1B2A"/>
          <w:sz w:val="22"/>
          <w:szCs w:val="22"/>
        </w:rPr>
        <w:t xml:space="preserve">Senior Management in International Organisations</w:t>
      </w:r>
      <w:r>
        <w:rPr>
          <w:rFonts w:ascii="Calibri" w:cs="Calibri" w:eastAsia="Calibri" w:hAnsi="Calibri"/>
          <w:color w:val="6B7280"/>
          <w:sz w:val="21"/>
          <w:szCs w:val="21"/>
        </w:rPr>
        <w:t xml:space="preserve">   —   University of Geneva (2016)</w:t>
      </w:r>
    </w:p>
    <w:p>
      <w:pPr>
        <w:spacing w:after="80" w:before="0"/>
      </w:pPr>
      <w:r>
        <w:rPr>
          <w:rFonts w:ascii="Calibri" w:cs="Calibri" w:eastAsia="Calibri" w:hAnsi="Calibri"/>
          <w:sz w:val="22"/>
          <w:szCs w:val="22"/>
        </w:rPr>
        <w:t xml:space="preserve"/>
      </w:r>
    </w:p>
    <w:p>
      <w:pPr>
        <w:spacing w:after="80" w:before="0"/>
      </w:pPr>
      <w:r>
        <w:rPr>
          <w:rFonts w:ascii="Calibri" w:cs="Calibri" w:eastAsia="Calibri" w:hAnsi="Calibri"/>
          <w:b/>
          <w:bCs/>
          <w:caps/>
          <w:color w:val="0D1B2A"/>
          <w:sz w:val="24"/>
          <w:szCs w:val="24"/>
        </w:rPr>
        <w:t xml:space="preserve">BOARD &amp; ADVISORY ROLES</w:t>
      </w:r>
    </w:p>
    <w:p>
      <w:pPr>
        <w:spacing w:before="60"/>
      </w:pPr>
      <w:r>
        <w:rPr>
          <w:rFonts w:ascii="Calibri" w:cs="Calibri" w:eastAsia="Calibri" w:hAnsi="Calibri"/>
          <w:color w:val="0D1B2A"/>
          <w:sz w:val="21"/>
          <w:szCs w:val="21"/>
        </w:rPr>
        <w:t xml:space="preserve">Board Member, Uganda National NGO Forum  (2019 – Present)   |   Advisory Board, Makerere University School of Social Sciences  (2020 – Present)   |   Member, UN Country Team Gender Theme Group, Uganda  (2018 – Present)</w:t>
      </w:r>
    </w:p>
    <w:p>
      <w:pPr>
        <w:spacing w:after="80" w:before="0"/>
      </w:pPr>
      <w:r>
        <w:rPr>
          <w:rFonts w:ascii="Calibri" w:cs="Calibri" w:eastAsia="Calibri" w:hAnsi="Calibri"/>
          <w:sz w:val="22"/>
          <w:szCs w:val="22"/>
        </w:rPr>
        <w:t xml:space="preserve"/>
      </w:r>
    </w:p>
    <w:p>
      <w:pPr>
        <w:spacing w:after="80" w:before="0"/>
      </w:pPr>
      <w:r>
        <w:rPr>
          <w:rFonts w:ascii="Calibri" w:cs="Calibri" w:eastAsia="Calibri" w:hAnsi="Calibri"/>
          <w:b/>
          <w:bCs/>
          <w:caps/>
          <w:color w:val="0D1B2A"/>
          <w:sz w:val="24"/>
          <w:szCs w:val="24"/>
        </w:rPr>
        <w:t xml:space="preserve">REFEREES</w:t>
      </w:r>
    </w:p>
    <w:p>
      <w:pPr>
        <w:spacing w:after="20" w:before="40"/>
      </w:pPr>
      <w:r>
        <w:rPr>
          <w:rFonts w:ascii="Calibri" w:cs="Calibri" w:eastAsia="Calibri" w:hAnsi="Calibri"/>
          <w:color w:val="0D1B2A"/>
          <w:sz w:val="21"/>
          <w:szCs w:val="21"/>
        </w:rPr>
        <w:t xml:space="preserve">Mr. John Wasswa — Regional Director East Africa, Save the Children | j.wasswa@savethechildren.org | +254 700 000 111</w:t>
      </w:r>
    </w:p>
    <w:p>
      <w:pPr>
        <w:spacing w:before="20"/>
      </w:pPr>
      <w:r>
        <w:rPr>
          <w:rFonts w:ascii="Calibri" w:cs="Calibri" w:eastAsia="Calibri" w:hAnsi="Calibri"/>
          <w:color w:val="0D1B2A"/>
          <w:sz w:val="21"/>
          <w:szCs w:val="21"/>
        </w:rPr>
        <w:t xml:space="preserve">Dr. Faith Nakagwa — Executive Director, ActionAid Uganda | f.nakagwa@actionaid.org | +256 414 000 222</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2026-06-05T17:48:07.796Z</dcterms:created>
  <dcterms:modified xsi:type="dcterms:W3CDTF">2026-06-05T17:48:07.796Z</dcterms:modified>
</cp:coreProperties>
</file>

<file path=docProps/custom.xml><?xml version="1.0" encoding="utf-8"?>
<Properties xmlns="http://schemas.openxmlformats.org/officeDocument/2006/custom-properties" xmlns:vt="http://schemas.openxmlformats.org/officeDocument/2006/docPropsVTypes"/>
</file>