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B8A9" w:val="clear"/>
            <w:tcMar>
              <w:top w:type="dxa" w:w="400"/>
              <w:left w:type="dxa" w:w="500"/>
              <w:bottom w:type="dxa" w:w="400"/>
              <w:right w:type="dxa" w:w="5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2"/>
                <w:szCs w:val="52"/>
              </w:rPr>
              <w:t xml:space="preserve">BRIAN OCHIENG ODONGO</w:t>
            </w:r>
          </w:p>
          <w:p>
            <w:pPr>
              <w:spacing w:before="60"/>
              <w:jc w:val="center"/>
            </w:pPr>
            <w:r>
              <w:rPr>
                <w:rFonts w:ascii="Calibri" w:cs="Calibri" w:eastAsia="Calibri" w:hAnsi="Calibri"/>
                <w:color w:val="D0F5F2"/>
                <w:sz w:val="22"/>
                <w:szCs w:val="22"/>
              </w:rPr>
              <w:t xml:space="preserve">Finance &amp; Accounting Graduate  |  Seeking: Finance Analyst / Accounts Officer Role</w:t>
            </w:r>
          </w:p>
          <w:p>
            <w:pPr>
              <w:spacing w:before="40"/>
              <w:jc w:val="center"/>
            </w:pPr>
            <w:r>
              <w:rPr>
                <w:rFonts w:ascii="Calibri" w:cs="Calibri" w:eastAsia="Calibri" w:hAnsi="Calibri"/>
                <w:color w:val="D0F5F2"/>
                <w:sz w:val="21"/>
                <w:szCs w:val="21"/>
              </w:rPr>
              <w:t xml:space="preserve">+256 756 789 012   |   brian.odongo@gmail.com   |   Kampala, Uganda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00B8A9" w:sz="6"/>
        </w:pBdr>
        <w:spacing w:after="80" w:before="240"/>
      </w:pPr>
      <w:r>
        <w:rPr>
          <w:rFonts w:ascii="Calibri" w:cs="Calibri" w:eastAsia="Calibri" w:hAnsi="Calibri"/>
          <w:b/>
          <w:bCs/>
          <w:color w:val="00B8A9"/>
          <w:sz w:val="22"/>
          <w:szCs w:val="22"/>
        </w:rPr>
        <w:t xml:space="preserve">CAREER OBJECTIVE</w:t>
      </w:r>
    </w:p>
    <w:p>
      <w:pPr>
        <w:spacing w:after="160" w:before="80"/>
      </w:pPr>
      <w:r>
        <w:rPr>
          <w:rFonts w:ascii="Calibri" w:cs="Calibri" w:eastAsia="Calibri" w:hAnsi="Calibri"/>
          <w:sz w:val="21"/>
          <w:szCs w:val="21"/>
        </w:rPr>
        <w:t xml:space="preserve">Motivated and detail-oriented Finance graduate from Makerere University Business School (MUBS) with First Class Honours and strong analytical skills. I am seeking an entry-level Finance Analyst or Accounts Officer position where I can apply my academic training in financial management, cost accounting, and taxation to deliver value and grow within a professional organisation. I am committed, quick to learn, and thrive in team environments.</w:t>
      </w:r>
    </w:p>
    <w:p>
      <w:pPr>
        <w:pBdr>
          <w:bottom w:val="single" w:color="00B8A9" w:sz="6"/>
        </w:pBdr>
        <w:spacing w:after="80" w:before="240"/>
      </w:pPr>
      <w:r>
        <w:rPr>
          <w:rFonts w:ascii="Calibri" w:cs="Calibri" w:eastAsia="Calibri" w:hAnsi="Calibri"/>
          <w:b/>
          <w:bCs/>
          <w:color w:val="00B8A9"/>
          <w:sz w:val="22"/>
          <w:szCs w:val="22"/>
        </w:rPr>
        <w:t xml:space="preserve">EDUCATION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0D1B2A"/>
          <w:sz w:val="22"/>
          <w:szCs w:val="22"/>
        </w:rPr>
        <w:t xml:space="preserve">Bachelor of Business Administration — Finance (First Class Honours)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0" w:before="0"/>
      </w:pPr>
      <w:r>
        <w:rPr>
          <w:rFonts w:ascii="Calibri" w:cs="Calibri" w:eastAsia="Calibri" w:hAnsi="Calibri"/>
          <w:b/>
          <w:bCs/>
          <w:color w:val="00B8A9"/>
          <w:sz w:val="22"/>
          <w:szCs w:val="22"/>
        </w:rPr>
        <w:t xml:space="preserve">Makerere University Business School (MUBS)</w:t>
      </w:r>
      <w:r>
        <w:rPr>
          <w:rFonts w:ascii="Calibri" w:cs="Calibri" w:eastAsia="Calibri" w:hAnsi="Calibri"/>
          <w:i w:val="false"/>
          <w:iCs w:val="false"/>
          <w:color w:val="6B7280"/>
          <w:sz w:val="21"/>
          <w:szCs w:val="21"/>
        </w:rPr>
        <w:t xml:space="preserve">  |  2020 – 2024</w:t>
      </w:r>
    </w:p>
    <w:p>
      <w:pPr>
        <w:spacing w:after="10" w:before="20"/>
      </w:pPr>
      <w:r>
        <w:rPr>
          <w:rFonts w:ascii="Calibri" w:cs="Calibri" w:eastAsia="Calibri" w:hAnsi="Calibri"/>
          <w:sz w:val="21"/>
          <w:szCs w:val="21"/>
        </w:rPr>
        <w:t xml:space="preserve">CGPA: 4.72/5.0  |  Best Graduating Student, Department of Finance</w:t>
      </w:r>
    </w:p>
    <w:p>
      <w:pPr>
        <w:pStyle w:val="ListParagraph"/>
        <w:numPr>
          <w:ilvl w:val="0"/>
          <w:numId w:val="2"/>
        </w:numPr>
        <w:spacing w:after="20" w:before="30"/>
      </w:pPr>
      <w:r>
        <w:rPr>
          <w:rFonts w:ascii="Calibri" w:cs="Calibri" w:eastAsia="Calibri" w:hAnsi="Calibri"/>
          <w:sz w:val="21"/>
          <w:szCs w:val="21"/>
        </w:rPr>
        <w:t xml:space="preserve">Final Year Research Project: 'Impact of Mobile Money on SME Financial Inclusion in Kampala' — Grade: Distinction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Relevant coursework: Financial Accounting, Managerial Accounting, Corporate Finance, Taxation Law, Financial Modelling, Business Statistics</w:t>
      </w:r>
    </w:p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0D1B2A"/>
          <w:sz w:val="22"/>
          <w:szCs w:val="22"/>
        </w:rPr>
        <w:t xml:space="preserve">Uganda Advanced Certificate of Education (UCE)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B8A9"/>
          <w:sz w:val="22"/>
          <w:szCs w:val="22"/>
        </w:rPr>
        <w:t xml:space="preserve">St. Mary's College Kisubi</w:t>
      </w:r>
      <w:r>
        <w:rPr>
          <w:rFonts w:ascii="Calibri" w:cs="Calibri" w:eastAsia="Calibri" w:hAnsi="Calibri"/>
          <w:i w:val="false"/>
          <w:iCs w:val="false"/>
          <w:color w:val="6B7280"/>
          <w:sz w:val="21"/>
          <w:szCs w:val="21"/>
        </w:rPr>
        <w:t xml:space="preserve">  |  2018  |  Best student in Mathematics &amp; Economics</w:t>
      </w:r>
    </w:p>
    <w:p>
      <w:pPr>
        <w:pBdr>
          <w:bottom w:val="single" w:color="00B8A9" w:sz="6"/>
        </w:pBdr>
        <w:spacing w:after="80" w:before="240"/>
      </w:pPr>
      <w:r>
        <w:rPr>
          <w:rFonts w:ascii="Calibri" w:cs="Calibri" w:eastAsia="Calibri" w:hAnsi="Calibri"/>
          <w:b/>
          <w:bCs/>
          <w:color w:val="00B8A9"/>
          <w:sz w:val="22"/>
          <w:szCs w:val="22"/>
        </w:rPr>
        <w:t xml:space="preserve">INTERNSHIP &amp; WORK EXPERIENCE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0D1B2A"/>
          <w:sz w:val="22"/>
          <w:szCs w:val="22"/>
        </w:rPr>
        <w:t xml:space="preserve">Finance Intern</w:t>
      </w:r>
      <w:r>
        <w:rPr>
          <w:rFonts w:ascii="Calibri" w:cs="Calibri" w:eastAsia="Calibri" w:hAnsi="Calibri"/>
          <w:color w:val="6B7280"/>
          <w:sz w:val="22"/>
          <w:szCs w:val="22"/>
        </w:rPr>
        <w:t xml:space="preserve">  |  </w:t>
      </w:r>
      <w:r>
        <w:rPr>
          <w:rFonts w:ascii="Calibri" w:cs="Calibri" w:eastAsia="Calibri" w:hAnsi="Calibri"/>
          <w:color w:val="00B8A9"/>
          <w:sz w:val="22"/>
          <w:szCs w:val="22"/>
        </w:rPr>
        <w:t xml:space="preserve">Uganda Revenue Authority (URA) — Domestic Taxes Department</w:t>
      </w:r>
    </w:p>
    <w:p>
      <w:pPr>
        <w:spacing w:after="60" w:before="0"/>
      </w:pPr>
      <w:r>
        <w:rPr>
          <w:rFonts w:ascii="Calibri" w:cs="Calibri" w:eastAsia="Calibri" w:hAnsi="Calibri"/>
          <w:i w:val="false"/>
          <w:iCs w:val="false"/>
          <w:color w:val="6B7280"/>
          <w:sz w:val="20"/>
          <w:szCs w:val="20"/>
        </w:rPr>
        <w:t xml:space="preserve">June 2023 – August 2023 (3 months)  •  Kampala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Assisted in preparation of monthly tax revenue reconciliation reports, processing over 2,400 taxpayer records per week with 99% accuracy.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Supported field auditors in verifying financial statements submitted by SME taxpayers in the Kampala Central service area.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Developed an Excel tracking tool for PAYE reconciliation that reduced manual data entry time by 40% — adopted by the team supervisor.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Participated in taxpayer education workshops for 3 sessions, assisting in explaining PAYE, VAT, and withholding tax obligations to business owners.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0D1B2A"/>
          <w:sz w:val="22"/>
          <w:szCs w:val="22"/>
        </w:rPr>
        <w:t xml:space="preserve">Student Attaché — Accounts Department</w:t>
      </w:r>
      <w:r>
        <w:rPr>
          <w:rFonts w:ascii="Calibri" w:cs="Calibri" w:eastAsia="Calibri" w:hAnsi="Calibri"/>
          <w:color w:val="6B7280"/>
          <w:sz w:val="22"/>
          <w:szCs w:val="22"/>
        </w:rPr>
        <w:t xml:space="preserve">  |  </w:t>
      </w:r>
      <w:r>
        <w:rPr>
          <w:rFonts w:ascii="Calibri" w:cs="Calibri" w:eastAsia="Calibri" w:hAnsi="Calibri"/>
          <w:color w:val="00B8A9"/>
          <w:sz w:val="22"/>
          <w:szCs w:val="22"/>
        </w:rPr>
        <w:t xml:space="preserve">Nile Breweries Limited</w:t>
      </w:r>
    </w:p>
    <w:p>
      <w:pPr>
        <w:spacing w:after="60" w:before="0"/>
      </w:pPr>
      <w:r>
        <w:rPr>
          <w:rFonts w:ascii="Calibri" w:cs="Calibri" w:eastAsia="Calibri" w:hAnsi="Calibri"/>
          <w:i w:val="false"/>
          <w:iCs w:val="false"/>
          <w:color w:val="6B7280"/>
          <w:sz w:val="20"/>
          <w:szCs w:val="20"/>
        </w:rPr>
        <w:t xml:space="preserve">January 2022 – March 2022 (3 months)  •  Jinja, Uganda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Assisted accounts payable team in processing supplier invoices totalling UGX 820 million per month across 140 vendor accounts.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Prepared bank reconciliation statements for 4 company accounts on a weekly basis under supervision of the Chief Accountant.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>Gained hands-on experience with SAP financial management system for invoice tracking and expense reporting.</w:t>
      </w:r>
    </w:p>
    <w:p>
      <w:pPr>
        <w:pBdr>
          <w:bottom w:val="single" w:color="00B8A9" w:sz="6"/>
        </w:pBdr>
        <w:spacing w:after="80" w:before="240"/>
      </w:pPr>
      <w:r>
        <w:rPr>
          <w:rFonts w:ascii="Calibri" w:cs="Calibri" w:eastAsia="Calibri" w:hAnsi="Calibri"/>
          <w:b/>
          <w:bCs/>
          <w:color w:val="00B8A9"/>
          <w:sz w:val="22"/>
          <w:szCs w:val="22"/>
        </w:rPr>
        <w:t xml:space="preserve">SKILLS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60"/>
            </w:pPr>
            <w:r>
              <w:rPr>
                <w:rFonts w:ascii="Calibri" w:cs="Calibri" w:eastAsia="Calibri" w:hAnsi="Calibri"/>
                <w:b/>
                <w:bCs/>
                <w:color w:val="0D1B2A"/>
                <w:sz w:val="21"/>
                <w:szCs w:val="21"/>
              </w:rPr>
              <w:t xml:space="preserve">Technical Skills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Microsoft Excel (Advanced — VLOOKUP, Pivot Tables, Power Query)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QuickBooks Accounting Software (Certified)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SAP (Basic — Accounts Payable module)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SPSS &amp; Basic Data Analysis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Financial Statement Preparation (IFRS)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60"/>
            </w:pPr>
            <w:r>
              <w:rPr>
                <w:rFonts w:ascii="Calibri" w:cs="Calibri" w:eastAsia="Calibri" w:hAnsi="Calibri"/>
                <w:b/>
                <w:bCs/>
                <w:color w:val="0D1B2A"/>
                <w:sz w:val="21"/>
                <w:szCs w:val="21"/>
              </w:rPr>
              <w:t xml:space="preserve">Soft Skills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Analytical Thinking &amp; Problem Solving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 Writing &amp; Presentation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Teamwork &amp; Collaboration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Attention to Detail &amp; Accuracy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Communication (Written &amp; Verbal)</w:t>
            </w:r>
          </w:p>
        </w:tc>
      </w:tr>
    </w:tbl>
    <w:p>
      <w:pPr>
        <w:pBdr>
          <w:bottom w:val="single" w:color="00B8A9" w:sz="6"/>
        </w:pBdr>
        <w:spacing w:after="80" w:before="240"/>
      </w:pPr>
      <w:r>
        <w:rPr>
          <w:rFonts w:ascii="Calibri" w:cs="Calibri" w:eastAsia="Calibri" w:hAnsi="Calibri"/>
          <w:b/>
          <w:bCs/>
          <w:color w:val="00B8A9"/>
          <w:sz w:val="22"/>
          <w:szCs w:val="22"/>
        </w:rPr>
        <w:t xml:space="preserve">CERTIFICATIONS &amp; ACHIEVEMENTS</w:t>
      </w:r>
    </w:p>
    <w:p>
      <w:pPr>
        <w:spacing w:after="20" w:before="80"/>
      </w:pPr>
      <w:r>
        <w:rPr>
          <w:rFonts w:ascii="Calibri" w:cs="Calibri" w:eastAsia="Calibri" w:hAnsi="Calibri"/>
          <w:sz w:val="21"/>
          <w:szCs w:val="21"/>
        </w:rPr>
        <w:t xml:space="preserve">• QuickBooks Online Certification — Intuit (2023)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>• Certificate in Financial Modelling — CFI Online (2023)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>• ACCA Foundation Level (FAB, FMA passed) — Currently pursuing full ACCA qualification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>• MUBS Best Graduating Student — Finance Department, 2024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>• URA Tax Championship Competition — Finalist, National Level (2023)</w:t>
      </w:r>
    </w:p>
    <w:p>
      <w:pPr>
        <w:pBdr>
          <w:bottom w:val="single" w:color="00B8A9" w:sz="6"/>
        </w:pBdr>
        <w:spacing w:after="80" w:before="240"/>
      </w:pPr>
      <w:r>
        <w:rPr>
          <w:rFonts w:ascii="Calibri" w:cs="Calibri" w:eastAsia="Calibri" w:hAnsi="Calibri"/>
          <w:b/>
          <w:bCs/>
          <w:color w:val="00B8A9"/>
          <w:sz w:val="22"/>
          <w:szCs w:val="22"/>
        </w:rPr>
        <w:t xml:space="preserve">REFEREES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0D1B2A"/>
          <w:sz w:val="22"/>
          <w:szCs w:val="22"/>
        </w:rPr>
        <w:t xml:space="preserve">Dr. Josephine Namukasa</w:t>
      </w:r>
      <w:r>
        <w:rPr>
          <w:rFonts w:ascii="Calibri" w:cs="Calibri" w:eastAsia="Calibri" w:hAnsi="Calibri"/>
          <w:sz w:val="21"/>
          <w:szCs w:val="21"/>
        </w:rPr>
        <w:t xml:space="preserve"> — Head of Department, Finance, MUBS | j.namukasa@mubs.ac.ug | +256 414 000 333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D1B2A"/>
          <w:sz w:val="22"/>
          <w:szCs w:val="22"/>
        </w:rPr>
        <w:t xml:space="preserve">Mr. Paul Mukiibi</w:t>
      </w:r>
      <w:r>
        <w:rPr>
          <w:rFonts w:ascii="Calibri" w:cs="Calibri" w:eastAsia="Calibri" w:hAnsi="Calibri"/>
          <w:sz w:val="21"/>
          <w:szCs w:val="21"/>
        </w:rPr>
        <w:t xml:space="preserve"> — Senior Tax Officer, URA | p.mukiibi@ura.go.ug | +256 772 000 444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2026-06-05T17:48:07.848Z</dcterms:created>
  <dcterms:modified xsi:type="dcterms:W3CDTF">2026-06-05T17:48:07.848Z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