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  <w:gridCol w:w="4876"/>
      </w:tblGrid>
      <w:tr>
        <w:tc>
          <w:tcPr>
            <w:tcW w:type="dxa" w:w="9638"/>
            <w:shd w:fill="0B132B"/>
            <w:tcMar>
              <w:top w:w="700" w:type="dxa"/>
              <w:start w:w="600" w:type="dxa"/>
              <w:bottom w:w="700" w:type="dxa"/>
              <w:end w:w="60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60"/>
            </w:pPr>
            <w:r>
              <w:rPr>
                <w:rFonts w:ascii="Aptos Display" w:hAnsi="Aptos Display" w:eastAsia="Aptos Display"/>
                <w:b/>
                <w:color w:val="FFFFFF"/>
                <w:sz w:val="48"/>
              </w:rPr>
              <w:t>FitCV</w:t>
            </w:r>
          </w:p>
          <w:p>
            <w:pPr>
              <w:spacing w:after="100"/>
            </w:pPr>
            <w:r>
              <w:rPr>
                <w:rFonts w:ascii="Aptos Display" w:hAnsi="Aptos Display" w:eastAsia="Aptos Display"/>
                <w:b/>
                <w:color w:val="FFFFFF"/>
                <w:sz w:val="68"/>
              </w:rPr>
              <w:t>UI DESIGN</w:t>
            </w:r>
          </w:p>
          <w:p>
            <w:pPr>
              <w:spacing w:after="360"/>
            </w:pPr>
            <w:r>
              <w:rPr>
                <w:rFonts w:ascii="Aptos" w:hAnsi="Aptos" w:eastAsia="Aptos"/>
                <w:color w:val="CBD5E1"/>
                <w:sz w:val="26"/>
              </w:rPr>
              <w:t>Two design options for the main screen and UC-02 workflow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93C5FD"/>
                <w:sz w:val="18"/>
              </w:rPr>
              <w:t>AI-powered CV screening and job readiness platform</w:t>
            </w:r>
          </w:p>
        </w:tc>
        <w:tc>
          <w:tcPr>
            <w:tcW w:type="dxa" w:w="4876"/>
            <w:shd w:fill="2563EB"/>
            <w:tcMar>
              <w:top w:w="700" w:type="dxa"/>
              <w:start w:w="450" w:type="dxa"/>
              <w:bottom w:w="700" w:type="dxa"/>
              <w:end w:w="45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20"/>
            </w:pPr>
            <w:r>
              <w:rPr>
                <w:rFonts w:ascii="Aptos" w:hAnsi="Aptos" w:eastAsia="Aptos"/>
                <w:b/>
                <w:color w:val="FFFFFF"/>
                <w:sz w:val="22"/>
              </w:rPr>
              <w:t>PROJECT ASSIGNMENT 3</w:t>
            </w:r>
          </w:p>
          <w:p>
            <w:pPr>
              <w:spacing w:before="140" w:after="20"/>
            </w:pPr>
            <w:r>
              <w:rPr>
                <w:rFonts w:ascii="Aptos" w:hAnsi="Aptos" w:eastAsia="Aptos"/>
                <w:b/>
                <w:color w:val="BFDBFE"/>
                <w:sz w:val="14"/>
              </w:rPr>
              <w:t>COURSE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FFFFFF"/>
                <w:sz w:val="18"/>
              </w:rPr>
              <w:t>Introduction to Software Engineering</w:t>
            </w:r>
          </w:p>
          <w:p>
            <w:pPr>
              <w:spacing w:before="140" w:after="20"/>
            </w:pPr>
            <w:r>
              <w:rPr>
                <w:rFonts w:ascii="Aptos" w:hAnsi="Aptos" w:eastAsia="Aptos"/>
                <w:b/>
                <w:color w:val="BFDBFE"/>
                <w:sz w:val="14"/>
              </w:rPr>
              <w:t>PROJECT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FFFFFF"/>
                <w:sz w:val="18"/>
              </w:rPr>
              <w:t>FitCV</w:t>
            </w:r>
          </w:p>
          <w:p>
            <w:pPr>
              <w:spacing w:before="140" w:after="20"/>
            </w:pPr>
            <w:r>
              <w:rPr>
                <w:rFonts w:ascii="Aptos" w:hAnsi="Aptos" w:eastAsia="Aptos"/>
                <w:b/>
                <w:color w:val="BFDBFE"/>
                <w:sz w:val="14"/>
              </w:rPr>
              <w:t>PRIMARY ACTOR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FFFFFF"/>
                <w:sz w:val="18"/>
              </w:rPr>
              <w:t>Student / Job Seeker</w:t>
            </w:r>
          </w:p>
          <w:p>
            <w:pPr>
              <w:spacing w:before="140" w:after="20"/>
            </w:pPr>
            <w:r>
              <w:rPr>
                <w:rFonts w:ascii="Aptos" w:hAnsi="Aptos" w:eastAsia="Aptos"/>
                <w:b/>
                <w:color w:val="BFDBFE"/>
                <w:sz w:val="14"/>
              </w:rPr>
              <w:t>MAIN USE CASE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FFFFFF"/>
                <w:sz w:val="18"/>
              </w:rPr>
              <w:t>UC-02 - Analyze CV against Job Description</w:t>
            </w:r>
          </w:p>
          <w:p>
            <w:pPr>
              <w:spacing w:before="140" w:after="20"/>
            </w:pPr>
            <w:r>
              <w:rPr>
                <w:rFonts w:ascii="Aptos" w:hAnsi="Aptos" w:eastAsia="Aptos"/>
                <w:b/>
                <w:color w:val="BFDBFE"/>
                <w:sz w:val="14"/>
              </w:rPr>
              <w:t>VERSION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FFFFFF"/>
                <w:sz w:val="18"/>
              </w:rPr>
              <w:t>1.0</w:t>
            </w:r>
          </w:p>
          <w:p>
            <w:pPr>
              <w:spacing w:before="140" w:after="20"/>
            </w:pPr>
            <w:r>
              <w:rPr>
                <w:rFonts w:ascii="Aptos" w:hAnsi="Aptos" w:eastAsia="Aptos"/>
                <w:b/>
                <w:color w:val="BFDBFE"/>
                <w:sz w:val="14"/>
              </w:rPr>
              <w:t>DATE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FFFFFF"/>
                <w:sz w:val="18"/>
              </w:rPr>
              <w:t>25 July 2026</w:t>
            </w:r>
          </w:p>
        </w:tc>
      </w:tr>
    </w:tbl>
    <w:p>
      <w:r>
        <w:br w:type="page"/>
      </w:r>
    </w:p>
    <w:p>
      <w:pPr>
        <w:keepNext/>
        <w:spacing w:before="0" w:after="60"/>
      </w:pPr>
      <w:r>
        <w:rPr>
          <w:rFonts w:ascii="Aptos" w:hAnsi="Aptos" w:eastAsia="Aptos"/>
          <w:b/>
          <w:color w:val="2563EB"/>
          <w:sz w:val="16"/>
        </w:rPr>
        <w:t>DOCUMENT CONTROL</w:t>
      </w:r>
    </w:p>
    <w:p>
      <w:pPr>
        <w:keepNext/>
        <w:spacing w:before="0" w:after="100"/>
      </w:pPr>
      <w:r>
        <w:rPr>
          <w:rFonts w:ascii="Aptos Display" w:hAnsi="Aptos Display" w:eastAsia="Aptos Display"/>
          <w:b/>
          <w:color w:val="0F172A"/>
          <w:sz w:val="48"/>
        </w:rPr>
        <w:t>Scope and submission compliance</w:t>
      </w:r>
    </w:p>
    <w:p>
      <w:pPr>
        <w:spacing w:after="160" w:line="259" w:lineRule="auto"/>
      </w:pPr>
      <w:r>
        <w:rPr>
          <w:rFonts w:ascii="Aptos" w:hAnsi="Aptos" w:eastAsia="Aptos"/>
          <w:b w:val="0"/>
          <w:color w:val="64748B"/>
          <w:sz w:val="20"/>
        </w:rPr>
        <w:t>This document consolidates all UI design outputs required by PA3. It uses the current FitCV implementation as Option A and provides a structurally different Option B for each selected screen.</w:t>
      </w:r>
    </w:p>
    <w:p>
      <w:pPr>
        <w:keepNext/>
        <w:spacing w:before="0" w:after="60"/>
      </w:pPr>
      <w:r>
        <w:rPr>
          <w:rFonts w:ascii="Aptos Display" w:hAnsi="Aptos Display" w:eastAsia="Aptos Display"/>
          <w:b/>
          <w:color w:val="0F172A"/>
          <w:sz w:val="34"/>
        </w:rPr>
        <w:t>Revision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247"/>
        <w:gridCol w:w="8787"/>
        <w:gridCol w:w="2268"/>
      </w:tblGrid>
      <w:tr>
        <w:tc>
          <w:tcPr>
            <w:tcW w:type="dxa" w:w="1701"/>
            <w:shd w:fill="0B132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47"/>
            <w:shd w:fill="0B132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8787"/>
            <w:shd w:fill="0B132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268"/>
            <w:shd w:fill="0B132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Author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r>
              <w:rPr>
                <w:rFonts w:ascii="Aptos" w:hAnsi="Aptos" w:eastAsia="Aptos"/>
                <w:color w:val="0F172A"/>
                <w:sz w:val="17"/>
              </w:rPr>
              <w:t>25/07/2026</w:t>
            </w:r>
          </w:p>
        </w:tc>
        <w:tc>
          <w:tcPr>
            <w:tcW w:type="dxa" w:w="124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r>
              <w:rPr>
                <w:rFonts w:ascii="Aptos" w:hAnsi="Aptos" w:eastAsia="Aptos"/>
                <w:color w:val="0F172A"/>
                <w:sz w:val="17"/>
              </w:rPr>
              <w:t>1.0</w:t>
            </w:r>
          </w:p>
        </w:tc>
        <w:tc>
          <w:tcPr>
            <w:tcW w:type="dxa" w:w="878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r>
              <w:rPr>
                <w:rFonts w:ascii="Aptos" w:hAnsi="Aptos" w:eastAsia="Aptos"/>
                <w:color w:val="0F172A"/>
                <w:sz w:val="17"/>
              </w:rPr>
              <w:t>Initial PA3 UI Design submission with six high-fidelity design outputs.</w:t>
            </w:r>
          </w:p>
        </w:tc>
        <w:tc>
          <w:tcPr>
            <w:tcW w:type="dxa" w:w="22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r>
              <w:rPr>
                <w:rFonts w:ascii="Aptos" w:hAnsi="Aptos" w:eastAsia="Aptos"/>
                <w:color w:val="0F172A"/>
                <w:sz w:val="17"/>
              </w:rPr>
              <w:t>FitCV Project Team</w:t>
            </w:r>
          </w:p>
        </w:tc>
      </w:tr>
    </w:tbl>
    <w:p>
      <w:pPr>
        <w:spacing w:after="0"/>
      </w:pPr>
    </w:p>
    <w:p>
      <w:pPr>
        <w:keepNext/>
        <w:spacing w:before="0" w:after="60"/>
      </w:pPr>
      <w:r>
        <w:rPr>
          <w:rFonts w:ascii="Aptos Display" w:hAnsi="Aptos Display" w:eastAsia="Aptos Display"/>
          <w:b/>
          <w:color w:val="0F172A"/>
          <w:sz w:val="34"/>
        </w:rPr>
        <w:t>PA3 UI requirement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1701"/>
        <w:gridCol w:w="6236"/>
      </w:tblGrid>
      <w:tr>
        <w:tc>
          <w:tcPr>
            <w:tcW w:type="dxa" w:w="5103"/>
            <w:shd w:fill="0B132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PA3 requirement</w:t>
            </w:r>
          </w:p>
        </w:tc>
        <w:tc>
          <w:tcPr>
            <w:tcW w:type="dxa" w:w="5103"/>
            <w:shd w:fill="0B132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103"/>
            <w:shd w:fill="0B132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Evidence in this document</w:t>
            </w:r>
          </w:p>
        </w:tc>
      </w:tr>
      <w:tr>
        <w:tc>
          <w:tcPr>
            <w:tcW w:type="dxa" w:w="5669"/>
            <w:shd w:fill="F8FAFC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Main screen and 1-2 screens for the main use case</w:t>
            </w:r>
          </w:p>
        </w:tc>
        <w:tc>
          <w:tcPr>
            <w:tcW w:type="dxa" w:w="1701"/>
            <w:shd w:fill="F8FAFC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16A34A"/>
                <w:sz w:val="16"/>
              </w:rPr>
              <w:t>Complete</w:t>
            </w:r>
          </w:p>
        </w:tc>
        <w:tc>
          <w:tcPr>
            <w:tcW w:type="dxa" w:w="6236"/>
            <w:shd w:fill="F8FAFC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Student Dashboard, Analyzer Input, Analyzer Result</w:t>
            </w:r>
          </w:p>
        </w:tc>
      </w:tr>
      <w:tr>
        <w:tc>
          <w:tcPr>
            <w:tcW w:type="dxa" w:w="5669"/>
            <w:shd w:fill="FFFFFF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Two UI designs or options for each screen</w:t>
            </w:r>
          </w:p>
        </w:tc>
        <w:tc>
          <w:tcPr>
            <w:tcW w:type="dxa" w:w="1701"/>
            <w:shd w:fill="FFFFFF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16A34A"/>
                <w:sz w:val="16"/>
              </w:rPr>
              <w:t>Complete</w:t>
            </w:r>
          </w:p>
        </w:tc>
        <w:tc>
          <w:tcPr>
            <w:tcW w:type="dxa" w:w="6236"/>
            <w:shd w:fill="FFFFFF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Option A and Option B for all three screens</w:t>
            </w:r>
          </w:p>
        </w:tc>
      </w:tr>
      <w:tr>
        <w:tc>
          <w:tcPr>
            <w:tcW w:type="dxa" w:w="5669"/>
            <w:shd w:fill="F8FAFC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Purpose, content and usage description</w:t>
            </w:r>
          </w:p>
        </w:tc>
        <w:tc>
          <w:tcPr>
            <w:tcW w:type="dxa" w:w="1701"/>
            <w:shd w:fill="F8FAFC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16A34A"/>
                <w:sz w:val="16"/>
              </w:rPr>
              <w:t>Complete</w:t>
            </w:r>
          </w:p>
        </w:tc>
        <w:tc>
          <w:tcPr>
            <w:tcW w:type="dxa" w:w="6236"/>
            <w:shd w:fill="F8FAFC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Compact specification on every Option A screen page</w:t>
            </w:r>
          </w:p>
        </w:tc>
      </w:tr>
      <w:tr>
        <w:tc>
          <w:tcPr>
            <w:tcW w:type="dxa" w:w="5669"/>
            <w:shd w:fill="FFFFFF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All design outputs in one document named UI Design</w:t>
            </w:r>
          </w:p>
        </w:tc>
        <w:tc>
          <w:tcPr>
            <w:tcW w:type="dxa" w:w="1701"/>
            <w:shd w:fill="FFFFFF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16A34A"/>
                <w:sz w:val="16"/>
              </w:rPr>
              <w:t>Complete</w:t>
            </w:r>
          </w:p>
        </w:tc>
        <w:tc>
          <w:tcPr>
            <w:tcW w:type="dxa" w:w="6236"/>
            <w:shd w:fill="FFFFFF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This document</w:t>
            </w:r>
          </w:p>
        </w:tc>
      </w:tr>
      <w:tr>
        <w:tc>
          <w:tcPr>
            <w:tcW w:type="dxa" w:w="5669"/>
            <w:shd w:fill="F8FAFC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UI matches modeled use cases</w:t>
            </w:r>
          </w:p>
        </w:tc>
        <w:tc>
          <w:tcPr>
            <w:tcW w:type="dxa" w:w="1701"/>
            <w:shd w:fill="F8FAFC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16A34A"/>
                <w:sz w:val="16"/>
              </w:rPr>
              <w:t>Complete</w:t>
            </w:r>
          </w:p>
        </w:tc>
        <w:tc>
          <w:tcPr>
            <w:tcW w:type="dxa" w:w="6236"/>
            <w:shd w:fill="F8FAFC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UC-02 traceability and alternative-flow states</w:t>
            </w:r>
          </w:p>
        </w:tc>
      </w:tr>
      <w:tr>
        <w:tc>
          <w:tcPr>
            <w:tcW w:type="dxa" w:w="5669"/>
            <w:shd w:fill="FFFFFF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Sufficient labels and controls</w:t>
            </w:r>
          </w:p>
        </w:tc>
        <w:tc>
          <w:tcPr>
            <w:tcW w:type="dxa" w:w="1701"/>
            <w:shd w:fill="FFFFFF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16A34A"/>
                <w:sz w:val="16"/>
              </w:rPr>
              <w:t>Complete</w:t>
            </w:r>
          </w:p>
        </w:tc>
        <w:tc>
          <w:tcPr>
            <w:tcW w:type="dxa" w:w="6236"/>
            <w:shd w:fill="FFFFFF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Upload/select CV, add JD, validate, analyze, review evidence and suggestions</w:t>
            </w:r>
          </w:p>
        </w:tc>
      </w:tr>
    </w:tbl>
    <w:p>
      <w:r>
        <w:br w:type="page"/>
      </w:r>
    </w:p>
    <w:p>
      <w:pPr>
        <w:keepNext/>
        <w:spacing w:before="0" w:after="60"/>
      </w:pPr>
      <w:r>
        <w:rPr>
          <w:rFonts w:ascii="Aptos" w:hAnsi="Aptos" w:eastAsia="Aptos"/>
          <w:b/>
          <w:color w:val="2563EB"/>
          <w:sz w:val="16"/>
        </w:rPr>
        <w:t>DESIGN BASIS</w:t>
      </w:r>
    </w:p>
    <w:p>
      <w:pPr>
        <w:keepNext/>
        <w:spacing w:before="0" w:after="100"/>
      </w:pPr>
      <w:r>
        <w:rPr>
          <w:rFonts w:ascii="Aptos Display" w:hAnsi="Aptos Display" w:eastAsia="Aptos Display"/>
          <w:b/>
          <w:color w:val="0F172A"/>
          <w:sz w:val="48"/>
        </w:rPr>
        <w:t>Use-case alignment and visual language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EFF6FF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EFF6FF"/>
              <w:left w:val="single" w:sz="20" w:color="2563EB"/>
              <w:bottom w:val="single" w:sz="4" w:color="EFF6FF"/>
              <w:right w:val="single" w:sz="4" w:color="EFF6F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2563EB"/>
                <w:sz w:val="20"/>
              </w:rPr>
              <w:t>Selected main use case</w:t>
            </w:r>
          </w:p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F172A"/>
                <w:sz w:val="18"/>
              </w:rPr>
              <w:t>UC-02 - Analyze CV against Job Description. The Student selects or uploads a CV, provides a complete JD, runs evidence-based matching, and reviews the saved result.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7370"/>
      </w:tblGrid>
      <w:tr>
        <w:tc>
          <w:tcPr>
            <w:tcW w:type="dxa" w:w="7654"/>
            <w:shd w:fill="FFFFF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8"/>
              </w:rPr>
              <w:t>MAIN USER FLOW</w:t>
            </w:r>
          </w:p>
          <w:p>
            <w:pPr>
              <w:spacing w:after="60"/>
            </w:pPr>
            <w:r>
              <w:rPr>
                <w:rFonts w:ascii="Aptos" w:hAnsi="Aptos" w:eastAsia="Aptos"/>
                <w:color w:val="0F172A"/>
                <w:sz w:val="17"/>
              </w:rPr>
              <w:t>1. Open Dashboard and start New Analysis.</w:t>
            </w:r>
          </w:p>
          <w:p>
            <w:pPr>
              <w:spacing w:after="60"/>
            </w:pPr>
            <w:r>
              <w:rPr>
                <w:rFonts w:ascii="Aptos" w:hAnsi="Aptos" w:eastAsia="Aptos"/>
                <w:color w:val="0F172A"/>
                <w:sz w:val="17"/>
              </w:rPr>
              <w:t>2. Select or upload a PDF/DOCX CV.</w:t>
            </w:r>
          </w:p>
          <w:p>
            <w:pPr>
              <w:spacing w:after="60"/>
            </w:pPr>
            <w:r>
              <w:rPr>
                <w:rFonts w:ascii="Aptos" w:hAnsi="Aptos" w:eastAsia="Aptos"/>
                <w:color w:val="0F172A"/>
                <w:sz w:val="17"/>
              </w:rPr>
              <w:t>3. Paste, upload or select a job description.</w:t>
            </w:r>
          </w:p>
          <w:p>
            <w:pPr>
              <w:spacing w:after="60"/>
            </w:pPr>
            <w:r>
              <w:rPr>
                <w:rFonts w:ascii="Aptos" w:hAnsi="Aptos" w:eastAsia="Aptos"/>
                <w:color w:val="0F172A"/>
                <w:sz w:val="17"/>
              </w:rPr>
              <w:t>4. Review readiness and validation feedback.</w:t>
            </w:r>
          </w:p>
          <w:p>
            <w:pPr>
              <w:spacing w:after="60"/>
            </w:pPr>
            <w:r>
              <w:rPr>
                <w:rFonts w:ascii="Aptos" w:hAnsi="Aptos" w:eastAsia="Aptos"/>
                <w:color w:val="0F172A"/>
                <w:sz w:val="17"/>
              </w:rPr>
              <w:t>5. Run analysis and wait for grounded processing.</w:t>
            </w:r>
          </w:p>
          <w:p>
            <w:pPr>
              <w:spacing w:after="60"/>
            </w:pPr>
            <w:r>
              <w:rPr>
                <w:rFonts w:ascii="Aptos" w:hAnsi="Aptos" w:eastAsia="Aptos"/>
                <w:color w:val="0F172A"/>
                <w:sz w:val="17"/>
              </w:rPr>
              <w:t>6. Review score, label, category evidence and gaps.</w:t>
            </w:r>
          </w:p>
          <w:p>
            <w:pPr>
              <w:spacing w:after="60"/>
            </w:pPr>
            <w:r>
              <w:rPr>
                <w:rFonts w:ascii="Aptos" w:hAnsi="Aptos" w:eastAsia="Aptos"/>
                <w:color w:val="0F172A"/>
                <w:sz w:val="17"/>
              </w:rPr>
              <w:t>7. Continue to prioritized improvement suggestions.</w:t>
            </w:r>
          </w:p>
        </w:tc>
        <w:tc>
          <w:tcPr>
            <w:tcW w:type="dxa" w:w="7654"/>
            <w:shd w:fill="FFFFF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8"/>
              </w:rPr>
              <w:t>DESIGN SYSTEM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827"/>
              <w:gridCol w:w="3827"/>
            </w:tblGrid>
            <w:tr>
              <w:tc>
                <w:tcPr>
                  <w:tcW w:type="dxa" w:w="3827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  <w:shd w:fill="2563EB"/>
                </w:tcPr>
                <w:p>
                  <w:r>
                    <w:rPr>
                      <w:rFonts w:ascii="Aptos" w:hAnsi="Aptos" w:eastAsia="Aptos"/>
                      <w:b/>
                      <w:color w:val="FFFFFF"/>
                      <w:sz w:val="15"/>
                    </w:rPr>
                    <w:t>Student accent</w:t>
                    <w:br/>
                    <w:t>#2563EB</w:t>
                  </w:r>
                </w:p>
              </w:tc>
              <w:tc>
                <w:tcPr>
                  <w:tcW w:type="dxa" w:w="3827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  <w:shd w:fill="F1F5F9"/>
                </w:tcPr>
                <w:p>
                  <w:r>
                    <w:rPr>
                      <w:rFonts w:ascii="Aptos" w:hAnsi="Aptos" w:eastAsia="Aptos"/>
                      <w:b/>
                      <w:color w:val="0F172A"/>
                      <w:sz w:val="15"/>
                    </w:rPr>
                    <w:t>Application canvas</w:t>
                    <w:br/>
                    <w:t>#F8FAFC</w:t>
                  </w:r>
                </w:p>
              </w:tc>
            </w:tr>
            <w:tr>
              <w:tc>
                <w:tcPr>
                  <w:tcW w:type="dxa" w:w="3827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  <w:shd w:fill="0F172A"/>
                </w:tcPr>
                <w:p>
                  <w:r>
                    <w:rPr>
                      <w:rFonts w:ascii="Aptos" w:hAnsi="Aptos" w:eastAsia="Aptos"/>
                      <w:b/>
                      <w:color w:val="FFFFFF"/>
                      <w:sz w:val="15"/>
                    </w:rPr>
                    <w:t>Primary text</w:t>
                    <w:br/>
                    <w:t>#0F172A</w:t>
                  </w:r>
                </w:p>
              </w:tc>
              <w:tc>
                <w:tcPr>
                  <w:tcW w:type="dxa" w:w="3827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  <w:shd w:fill="16A34A"/>
                </w:tcPr>
                <w:p>
                  <w:r>
                    <w:rPr>
                      <w:rFonts w:ascii="Aptos" w:hAnsi="Aptos" w:eastAsia="Aptos"/>
                      <w:b/>
                      <w:color w:val="FFFFFF"/>
                      <w:sz w:val="15"/>
                    </w:rPr>
                    <w:t>Success</w:t>
                    <w:br/>
                    <w:t>#16A34A</w:t>
                  </w:r>
                </w:p>
              </w:tc>
            </w:tr>
            <w:tr>
              <w:tc>
                <w:tcPr>
                  <w:tcW w:type="dxa" w:w="3827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  <w:shd w:fill="D97706"/>
                </w:tcPr>
                <w:p>
                  <w:r>
                    <w:rPr>
                      <w:rFonts w:ascii="Aptos" w:hAnsi="Aptos" w:eastAsia="Aptos"/>
                      <w:b/>
                      <w:color w:val="FFFFFF"/>
                      <w:sz w:val="15"/>
                    </w:rPr>
                    <w:t>Warning</w:t>
                    <w:br/>
                    <w:t>#D97706</w:t>
                  </w:r>
                </w:p>
              </w:tc>
              <w:tc>
                <w:tcPr>
                  <w:tcW w:type="dxa" w:w="3827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  <w:shd w:fill="E2E8F0"/>
                </w:tcPr>
                <w:p>
                  <w:r>
                    <w:rPr>
                      <w:rFonts w:ascii="Aptos" w:hAnsi="Aptos" w:eastAsia="Aptos"/>
                      <w:b/>
                      <w:color w:val="0F172A"/>
                      <w:sz w:val="15"/>
                    </w:rPr>
                    <w:t>Border</w:t>
                    <w:br/>
                    <w:t>#E2E8F0</w:t>
                  </w:r>
                </w:p>
              </w:tc>
            </w:tr>
          </w:tbl>
          <w:p/>
          <w:p>
            <w:pPr>
              <w:spacing w:before="140" w:after="0"/>
            </w:pPr>
            <w:r>
              <w:rPr>
                <w:rFonts w:ascii="Aptos" w:hAnsi="Aptos" w:eastAsia="Aptos"/>
                <w:color w:val="64748B"/>
                <w:sz w:val="16"/>
              </w:rPr>
              <w:t>Typography: Aptos / Inter style. 8 px spacing rhythm. Lucide line icons. Scores always include a number and text label, never color alone.</w:t>
            </w:r>
          </w:p>
        </w:tc>
      </w:tr>
    </w:tbl>
    <w:p>
      <w:r>
        <w:br w:type="page"/>
      </w:r>
    </w:p>
    <w:p>
      <w:pPr>
        <w:keepNext/>
        <w:spacing w:before="0" w:after="60"/>
      </w:pPr>
      <w:r>
        <w:rPr>
          <w:rFonts w:ascii="Aptos" w:hAnsi="Aptos" w:eastAsia="Aptos"/>
          <w:b/>
          <w:color w:val="2563EB"/>
          <w:sz w:val="16"/>
        </w:rPr>
        <w:t>SCREEN 1 - OPTION A</w:t>
      </w:r>
    </w:p>
    <w:p>
      <w:pPr>
        <w:keepNext/>
        <w:spacing w:before="0" w:after="100"/>
      </w:pPr>
      <w:r>
        <w:rPr>
          <w:rFonts w:ascii="Aptos Display" w:hAnsi="Aptos Display" w:eastAsia="Aptos Display"/>
          <w:b/>
          <w:color w:val="0F172A"/>
          <w:sz w:val="48"/>
        </w:rPr>
        <w:t>Student Dashboard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2563EB"/>
          <w:sz w:val="18"/>
        </w:rPr>
        <w:t>Option A is the implemented React/Vite interface captured from the current FitCV source.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PURPOSE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Give the Student a concise readiness overview and a clear entry point to UC-02.</w:t>
            </w:r>
          </w:p>
        </w:tc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WHAT IT SHOWS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Average score, analyzed CVs, tracked applications, recent activity and quick actions.</w:t>
            </w:r>
          </w:p>
        </w:tc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HOW USERS USE IT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Select New Analysis, Continue Last Analysis or Match Analyzer to start or resume UC-02.</w:t>
            </w:r>
          </w:p>
        </w:tc>
      </w:tr>
    </w:tbl>
    <w:p>
      <w:pPr>
        <w:spacing w:after="20"/>
      </w:pP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7818120" cy="4886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option-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18120" cy="4886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 w:eastAsia="Aptos"/>
          <w:i/>
          <w:color w:val="64748B"/>
          <w:sz w:val="16"/>
        </w:rPr>
        <w:t>Figure 1A. Option A - Implemented analytics-first bento dashboard.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 w:eastAsia="Aptos"/>
          <w:b/>
          <w:color w:val="4F46E5"/>
          <w:sz w:val="16"/>
        </w:rPr>
        <w:t>SCREEN 1 - OPTION B</w:t>
      </w:r>
    </w:p>
    <w:p>
      <w:pPr>
        <w:keepNext/>
        <w:spacing w:before="0" w:after="100"/>
      </w:pPr>
      <w:r>
        <w:rPr>
          <w:rFonts w:ascii="Aptos Display" w:hAnsi="Aptos Display" w:eastAsia="Aptos Display"/>
          <w:b/>
          <w:color w:val="0F172A"/>
          <w:sz w:val="48"/>
        </w:rPr>
        <w:t>Student Dashboard - Alternative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DESIGN DIRECTION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Task-first command center with a prominent target-job question.</w:t>
            </w:r>
          </w:p>
        </w:tc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KEY IMPROVEMENT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Reduces scanning before the primary action and previews selected CV/JD sources directly on the dashboard.</w:t>
            </w:r>
          </w:p>
        </w:tc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RECOMMENDATION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Preferred for the next iteration because it exposes the UC-02 starting action more clearly.</w:t>
            </w:r>
          </w:p>
        </w:tc>
      </w:tr>
    </w:tbl>
    <w:p>
      <w:pPr>
        <w:spacing w:after="20"/>
      </w:pP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8092440" cy="5057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option-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92440" cy="5057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 w:eastAsia="Aptos"/>
          <w:i/>
          <w:color w:val="64748B"/>
          <w:sz w:val="16"/>
        </w:rPr>
        <w:t>Figure 1B. Option B - Alternative task-first dashboard.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 w:eastAsia="Aptos"/>
          <w:b/>
          <w:color w:val="2563EB"/>
          <w:sz w:val="16"/>
        </w:rPr>
        <w:t>SCREEN 2 - OPTION A</w:t>
      </w:r>
    </w:p>
    <w:p>
      <w:pPr>
        <w:keepNext/>
        <w:spacing w:before="0" w:after="100"/>
      </w:pPr>
      <w:r>
        <w:rPr>
          <w:rFonts w:ascii="Aptos Display" w:hAnsi="Aptos Display" w:eastAsia="Aptos Display"/>
          <w:b/>
          <w:color w:val="0F172A"/>
          <w:sz w:val="48"/>
        </w:rPr>
        <w:t>CV and JD Match Analyzer - Input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2563EB"/>
          <w:sz w:val="18"/>
        </w:rPr>
        <w:t>Option A is the implemented React/Vite interface captured from the current FitCV source.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PURPOSE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Collect both source documents required by UC-02 and prevent incomplete analysis.</w:t>
            </w:r>
          </w:p>
        </w:tc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WHAT IT SHOWS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CV drag-and-drop, PDF/DOCX and 10 MB rules, JD text area, upload action and Analyze Match button.</w:t>
            </w:r>
          </w:p>
        </w:tc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HOW USERS USE IT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Upload/select a CV, paste or upload the JD, correct any validation message, then select Analyze Match.</w:t>
            </w:r>
          </w:p>
        </w:tc>
      </w:tr>
    </w:tbl>
    <w:p>
      <w:pPr>
        <w:spacing w:after="20"/>
      </w:pP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7818120" cy="4886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zer-input-option-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18120" cy="4886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 w:eastAsia="Aptos"/>
          <w:i/>
          <w:color w:val="64748B"/>
          <w:sz w:val="16"/>
        </w:rPr>
        <w:t>Figure 2A. Option A - Implemented simultaneous two-column analyzer input.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 w:eastAsia="Aptos"/>
          <w:b/>
          <w:color w:val="4F46E5"/>
          <w:sz w:val="16"/>
        </w:rPr>
        <w:t>SCREEN 2 - OPTION B</w:t>
      </w:r>
    </w:p>
    <w:p>
      <w:pPr>
        <w:keepNext/>
        <w:spacing w:before="0" w:after="100"/>
      </w:pPr>
      <w:r>
        <w:rPr>
          <w:rFonts w:ascii="Aptos Display" w:hAnsi="Aptos Display" w:eastAsia="Aptos Display"/>
          <w:b/>
          <w:color w:val="0F172A"/>
          <w:sz w:val="48"/>
        </w:rPr>
        <w:t>CV and JD Match Analyzer - Input - Alternative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DESIGN DIRECTION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Guided three-step source preparation workflow.</w:t>
            </w:r>
          </w:p>
        </w:tc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KEY IMPROVEMENT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Makes CV parse readiness, JD completeness, privacy handling and final review explicit before analysis.</w:t>
            </w:r>
          </w:p>
        </w:tc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RECOMMENDATION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Preferred for novice users and for closer mapping to UC-02 steps 2-7 and its alternative flows.</w:t>
            </w:r>
          </w:p>
        </w:tc>
      </w:tr>
    </w:tbl>
    <w:p>
      <w:pPr>
        <w:spacing w:after="20"/>
      </w:pP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8092440" cy="50577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zer-input-option-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92440" cy="5057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 w:eastAsia="Aptos"/>
          <w:i/>
          <w:color w:val="64748B"/>
          <w:sz w:val="16"/>
        </w:rPr>
        <w:t>Figure 2B. Option B - Alternative guided stepper with readiness summary.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 w:eastAsia="Aptos"/>
          <w:b/>
          <w:color w:val="2563EB"/>
          <w:sz w:val="16"/>
        </w:rPr>
        <w:t>SCREEN 3 - OPTION A</w:t>
      </w:r>
    </w:p>
    <w:p>
      <w:pPr>
        <w:keepNext/>
        <w:spacing w:before="0" w:after="100"/>
      </w:pPr>
      <w:r>
        <w:rPr>
          <w:rFonts w:ascii="Aptos Display" w:hAnsi="Aptos Display" w:eastAsia="Aptos Display"/>
          <w:b/>
          <w:color w:val="0F172A"/>
          <w:sz w:val="48"/>
        </w:rPr>
        <w:t>CV and JD Match Analyzer - Result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2563EB"/>
          <w:sz w:val="18"/>
        </w:rPr>
        <w:t>Option A is the implemented React/Vite interface captured from the current FitCV source.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PURPOSE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Display the completed UC-02 result in a clear score-first summary.</w:t>
            </w:r>
          </w:p>
        </w:tc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WHAT IT SHOWS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Overall score and label, category breakdown, screening alignment, matched/missing skills and next steps.</w:t>
            </w:r>
          </w:p>
        </w:tc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HOW USERS USE IT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Review the score and evidence, then select View Improvement Suggestions to continue to UC-03.</w:t>
            </w:r>
          </w:p>
        </w:tc>
      </w:tr>
    </w:tbl>
    <w:p>
      <w:pPr>
        <w:spacing w:after="20"/>
      </w:pP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7818120" cy="48863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zer-result-option-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18120" cy="4886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 w:eastAsia="Aptos"/>
          <w:i/>
          <w:color w:val="64748B"/>
          <w:sz w:val="16"/>
        </w:rPr>
        <w:t>Figure 3A. Option A - Implemented score-first result summary.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 w:eastAsia="Aptos"/>
          <w:b/>
          <w:color w:val="4F46E5"/>
          <w:sz w:val="16"/>
        </w:rPr>
        <w:t>SCREEN 3 - OPTION B</w:t>
      </w:r>
    </w:p>
    <w:p>
      <w:pPr>
        <w:keepNext/>
        <w:spacing w:before="0" w:after="100"/>
      </w:pPr>
      <w:r>
        <w:rPr>
          <w:rFonts w:ascii="Aptos Display" w:hAnsi="Aptos Display" w:eastAsia="Aptos Display"/>
          <w:b/>
          <w:color w:val="0F172A"/>
          <w:sz w:val="48"/>
        </w:rPr>
        <w:t>CV and JD Match Analyzer - Result - Alternative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DESIGN DIRECTION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Source-grounded evidence comparison workspace.</w:t>
            </w:r>
          </w:p>
        </w:tc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KEY IMPROVEMENT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Places CV quotes beside JD requirements and separates matched, partial and missing evidence from recommended actions.</w:t>
            </w:r>
          </w:p>
        </w:tc>
        <w:tc>
          <w:tcPr>
            <w:tcW w:type="dxa" w:w="5103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4A3B8"/>
                <w:sz w:val="14"/>
              </w:rPr>
              <w:t>RECOMMENDATION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6"/>
              </w:rPr>
              <w:t>Preferred for explainability, review quality and the FitCV rule that a score must not automate hiring decisions.</w:t>
            </w:r>
          </w:p>
        </w:tc>
      </w:tr>
    </w:tbl>
    <w:p>
      <w:pPr>
        <w:spacing w:after="20"/>
      </w:pP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8092440" cy="50577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zer-result-option-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92440" cy="5057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 w:eastAsia="Aptos"/>
          <w:i/>
          <w:color w:val="64748B"/>
          <w:sz w:val="16"/>
        </w:rPr>
        <w:t>Figure 3B. Option B - Alternative evidence-first result workspace.</w:t>
      </w:r>
    </w:p>
    <w:p>
      <w:r>
        <w:br w:type="page"/>
      </w:r>
    </w:p>
    <w:p>
      <w:pPr>
        <w:keepNext/>
        <w:spacing w:before="0" w:after="60"/>
      </w:pPr>
      <w:r>
        <w:rPr>
          <w:rFonts w:ascii="Aptos" w:hAnsi="Aptos" w:eastAsia="Aptos"/>
          <w:b/>
          <w:color w:val="2563EB"/>
          <w:sz w:val="16"/>
        </w:rPr>
        <w:t>TRACEABILITY</w:t>
      </w:r>
    </w:p>
    <w:p>
      <w:pPr>
        <w:keepNext/>
        <w:spacing w:before="0" w:after="100"/>
      </w:pPr>
      <w:r>
        <w:rPr>
          <w:rFonts w:ascii="Aptos Display" w:hAnsi="Aptos Display" w:eastAsia="Aptos Display"/>
          <w:b/>
          <w:color w:val="0F172A"/>
          <w:sz w:val="48"/>
        </w:rPr>
        <w:t>UC-02 to UI control mapping</w:t>
      </w:r>
    </w:p>
    <w:p>
      <w:pPr>
        <w:spacing w:after="140" w:line="259" w:lineRule="auto"/>
      </w:pPr>
      <w:r>
        <w:rPr>
          <w:rFonts w:ascii="Aptos" w:hAnsi="Aptos" w:eastAsia="Aptos"/>
          <w:b w:val="0"/>
          <w:color w:val="64748B"/>
          <w:sz w:val="19"/>
        </w:rPr>
        <w:t>The mapping below demonstrates that both design directions contain sufficient labels, controls and feedback for the documented basic and alternative flows.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5102"/>
        <w:gridCol w:w="4535"/>
        <w:gridCol w:w="3969"/>
      </w:tblGrid>
      <w:tr>
        <w:trPr>
          <w:tblHeader w:val="true"/>
        </w:trPr>
        <w:tc>
          <w:tcPr>
            <w:tcW w:type="dxa" w:w="1247"/>
            <w:shd w:fill="0B132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UC-02 step</w:t>
            </w:r>
          </w:p>
        </w:tc>
        <w:tc>
          <w:tcPr>
            <w:tcW w:type="dxa" w:w="5102"/>
            <w:shd w:fill="0B132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Required behavior</w:t>
            </w:r>
          </w:p>
        </w:tc>
        <w:tc>
          <w:tcPr>
            <w:tcW w:type="dxa" w:w="4535"/>
            <w:shd w:fill="0B132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UI control or feedback</w:t>
            </w:r>
          </w:p>
        </w:tc>
        <w:tc>
          <w:tcPr>
            <w:tcW w:type="dxa" w:w="3969"/>
            <w:shd w:fill="0B132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Screen</w:t>
            </w:r>
          </w:p>
        </w:tc>
      </w:tr>
      <w:tr>
        <w:tc>
          <w:tcPr>
            <w:tcW w:type="dxa" w:w="1247"/>
            <w:shd w:fill="FFFFFF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5"/>
              </w:rPr>
              <w:t>1</w:t>
            </w:r>
          </w:p>
        </w:tc>
        <w:tc>
          <w:tcPr>
            <w:tcW w:type="dxa" w:w="5102"/>
            <w:shd w:fill="FFFFFF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Open the Match Analyzer page.</w:t>
            </w:r>
          </w:p>
        </w:tc>
        <w:tc>
          <w:tcPr>
            <w:tcW w:type="dxa" w:w="4535"/>
            <w:shd w:fill="FFFFFF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New Analysis CTA and Match Analyzer navigation.</w:t>
            </w:r>
          </w:p>
        </w:tc>
        <w:tc>
          <w:tcPr>
            <w:tcW w:type="dxa" w:w="3969"/>
            <w:shd w:fill="FFFFFF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Dashboard</w:t>
            </w:r>
          </w:p>
        </w:tc>
      </w:tr>
      <w:tr>
        <w:tc>
          <w:tcPr>
            <w:tcW w:type="dxa" w:w="1247"/>
            <w:shd w:fill="F8FAFC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5"/>
              </w:rPr>
              <w:t>2</w:t>
            </w:r>
          </w:p>
        </w:tc>
        <w:tc>
          <w:tcPr>
            <w:tcW w:type="dxa" w:w="5102"/>
            <w:shd w:fill="F8FAFC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Select or upload a CV.</w:t>
            </w:r>
          </w:p>
        </w:tc>
        <w:tc>
          <w:tcPr>
            <w:tcW w:type="dxa" w:w="4535"/>
            <w:shd w:fill="F8FAFC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File drop zone, CV selector, file name, size and parse status.</w:t>
            </w:r>
          </w:p>
        </w:tc>
        <w:tc>
          <w:tcPr>
            <w:tcW w:type="dxa" w:w="3969"/>
            <w:shd w:fill="F8FAFC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Analyzer Input</w:t>
            </w:r>
          </w:p>
        </w:tc>
      </w:tr>
      <w:tr>
        <w:tc>
          <w:tcPr>
            <w:tcW w:type="dxa" w:w="1247"/>
            <w:shd w:fill="FFFFFF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5"/>
              </w:rPr>
              <w:t>3</w:t>
            </w:r>
          </w:p>
        </w:tc>
        <w:tc>
          <w:tcPr>
            <w:tcW w:type="dxa" w:w="5102"/>
            <w:shd w:fill="FFFFFF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Enter, upload or select a JD.</w:t>
            </w:r>
          </w:p>
        </w:tc>
        <w:tc>
          <w:tcPr>
            <w:tcW w:type="dxa" w:w="4535"/>
            <w:shd w:fill="FFFFFF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Paste Text, Upload File and Choose Saved JD actions.</w:t>
            </w:r>
          </w:p>
        </w:tc>
        <w:tc>
          <w:tcPr>
            <w:tcW w:type="dxa" w:w="3969"/>
            <w:shd w:fill="FFFFFF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Analyzer Input</w:t>
            </w:r>
          </w:p>
        </w:tc>
      </w:tr>
      <w:tr>
        <w:tc>
          <w:tcPr>
            <w:tcW w:type="dxa" w:w="1247"/>
            <w:shd w:fill="F8FAFC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5"/>
              </w:rPr>
              <w:t>4</w:t>
            </w:r>
          </w:p>
        </w:tc>
        <w:tc>
          <w:tcPr>
            <w:tcW w:type="dxa" w:w="5102"/>
            <w:shd w:fill="F8FAFC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Validate both sources.</w:t>
            </w:r>
          </w:p>
        </w:tc>
        <w:tc>
          <w:tcPr>
            <w:tcW w:type="dxa" w:w="4535"/>
            <w:shd w:fill="F8FAFC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Accepted format/size guidance, Required label and readiness summary.</w:t>
            </w:r>
          </w:p>
        </w:tc>
        <w:tc>
          <w:tcPr>
            <w:tcW w:type="dxa" w:w="3969"/>
            <w:shd w:fill="F8FAFC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Analyzer Input</w:t>
            </w:r>
          </w:p>
        </w:tc>
      </w:tr>
      <w:tr>
        <w:tc>
          <w:tcPr>
            <w:tcW w:type="dxa" w:w="1247"/>
            <w:shd w:fill="FFFFFF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5"/>
              </w:rPr>
              <w:t>5</w:t>
            </w:r>
          </w:p>
        </w:tc>
        <w:tc>
          <w:tcPr>
            <w:tcW w:type="dxa" w:w="5102"/>
            <w:shd w:fill="FFFFFF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Retrieve parsed CV content.</w:t>
            </w:r>
          </w:p>
        </w:tc>
        <w:tc>
          <w:tcPr>
            <w:tcW w:type="dxa" w:w="4535"/>
            <w:shd w:fill="FFFFFF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Parsed Successfully or Processing status; analysis is disabled while unavailable.</w:t>
            </w:r>
          </w:p>
        </w:tc>
        <w:tc>
          <w:tcPr>
            <w:tcW w:type="dxa" w:w="3969"/>
            <w:shd w:fill="FFFFFF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Analyzer Input</w:t>
            </w:r>
          </w:p>
        </w:tc>
      </w:tr>
      <w:tr>
        <w:tc>
          <w:tcPr>
            <w:tcW w:type="dxa" w:w="1247"/>
            <w:shd w:fill="F8FAFC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5"/>
              </w:rPr>
              <w:t>6</w:t>
            </w:r>
          </w:p>
        </w:tc>
        <w:tc>
          <w:tcPr>
            <w:tcW w:type="dxa" w:w="5102"/>
            <w:shd w:fill="F8FAFC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Extract JD requirements.</w:t>
            </w:r>
          </w:p>
        </w:tc>
        <w:tc>
          <w:tcPr>
            <w:tcW w:type="dxa" w:w="4535"/>
            <w:shd w:fill="F8FAFC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JD completeness feedback and detected requirement summary.</w:t>
            </w:r>
          </w:p>
        </w:tc>
        <w:tc>
          <w:tcPr>
            <w:tcW w:type="dxa" w:w="3969"/>
            <w:shd w:fill="F8FAFC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Analyzer Input</w:t>
            </w:r>
          </w:p>
        </w:tc>
      </w:tr>
      <w:tr>
        <w:tc>
          <w:tcPr>
            <w:tcW w:type="dxa" w:w="1247"/>
            <w:shd w:fill="FFFFFF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5"/>
              </w:rPr>
              <w:t>7</w:t>
            </w:r>
          </w:p>
        </w:tc>
        <w:tc>
          <w:tcPr>
            <w:tcW w:type="dxa" w:w="5102"/>
            <w:shd w:fill="FFFFFF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Run AI-assisted matching.</w:t>
            </w:r>
          </w:p>
        </w:tc>
        <w:tc>
          <w:tcPr>
            <w:tcW w:type="dxa" w:w="4535"/>
            <w:shd w:fill="FFFFFF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Analyze button, processing status and retry-safe error state.</w:t>
            </w:r>
          </w:p>
        </w:tc>
        <w:tc>
          <w:tcPr>
            <w:tcW w:type="dxa" w:w="3969"/>
            <w:shd w:fill="FFFFFF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Analyzer Input</w:t>
            </w:r>
          </w:p>
        </w:tc>
      </w:tr>
      <w:tr>
        <w:tc>
          <w:tcPr>
            <w:tcW w:type="dxa" w:w="1247"/>
            <w:shd w:fill="F8FAFC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5"/>
              </w:rPr>
              <w:t>8</w:t>
            </w:r>
          </w:p>
        </w:tc>
        <w:tc>
          <w:tcPr>
            <w:tcW w:type="dxa" w:w="5102"/>
            <w:shd w:fill="F8FAFC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Save and display result.</w:t>
            </w:r>
          </w:p>
        </w:tc>
        <w:tc>
          <w:tcPr>
            <w:tcW w:type="dxa" w:w="4535"/>
            <w:shd w:fill="F8FAFC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Score, label, breakdown, evidence, gaps and suggestions action.</w:t>
            </w:r>
          </w:p>
        </w:tc>
        <w:tc>
          <w:tcPr>
            <w:tcW w:type="dxa" w:w="3969"/>
            <w:shd w:fill="F8FAFC"/>
            <w:tcMar>
              <w:top w:w="65" w:type="dxa"/>
              <w:start w:w="120" w:type="dxa"/>
              <w:bottom w:w="65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5"/>
              </w:rPr>
              <w:t>Analyzer Result</w:t>
            </w:r>
          </w:p>
        </w:tc>
      </w:tr>
    </w:tbl>
    <w:p>
      <w:pPr>
        <w:keepNext/>
        <w:spacing w:before="0" w:after="60"/>
      </w:pPr>
      <w:r>
        <w:rPr>
          <w:rFonts w:ascii="Aptos Display" w:hAnsi="Aptos Display" w:eastAsia="Aptos Display"/>
          <w:b/>
          <w:color w:val="0F172A"/>
          <w:sz w:val="34"/>
        </w:rPr>
        <w:t>Alternative-flow UI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c>
          <w:tcPr>
            <w:tcW w:type="dxa" w:w="3827"/>
            <w:shd w:fill="FFF7E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FED7AA"/>
              <w:left w:val="single" w:sz="5" w:color="FED7AA"/>
              <w:bottom w:val="single" w:sz="5" w:color="FED7AA"/>
              <w:right w:val="single" w:sz="5" w:color="FED7AA"/>
            </w:tcBorders>
          </w:tcPr>
          <w:p>
            <w:r>
              <w:rPr>
                <w:rFonts w:ascii="Aptos" w:hAnsi="Aptos" w:eastAsia="Aptos"/>
                <w:b/>
                <w:color w:val="D97706"/>
                <w:sz w:val="16"/>
              </w:rPr>
              <w:t>JD empty or too short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5"/>
              </w:rPr>
              <w:t>Inline error names the minimum requirement and returns focus to JD input.</w:t>
            </w:r>
          </w:p>
        </w:tc>
        <w:tc>
          <w:tcPr>
            <w:tcW w:type="dxa" w:w="3827"/>
            <w:shd w:fill="FFF7E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FED7AA"/>
              <w:left w:val="single" w:sz="5" w:color="FED7AA"/>
              <w:bottom w:val="single" w:sz="5" w:color="FED7AA"/>
              <w:right w:val="single" w:sz="5" w:color="FED7AA"/>
            </w:tcBorders>
          </w:tcPr>
          <w:p>
            <w:r>
              <w:rPr>
                <w:rFonts w:ascii="Aptos" w:hAnsi="Aptos" w:eastAsia="Aptos"/>
                <w:b/>
                <w:color w:val="D97706"/>
                <w:sz w:val="16"/>
              </w:rPr>
              <w:t>CV parsing in progress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5"/>
              </w:rPr>
              <w:t>Processing status is visible and Analyze remains disabled until parsing succeeds.</w:t>
            </w:r>
          </w:p>
        </w:tc>
        <w:tc>
          <w:tcPr>
            <w:tcW w:type="dxa" w:w="3827"/>
            <w:shd w:fill="FFF7E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FED7AA"/>
              <w:left w:val="single" w:sz="5" w:color="FED7AA"/>
              <w:bottom w:val="single" w:sz="5" w:color="FED7AA"/>
              <w:right w:val="single" w:sz="5" w:color="FED7AA"/>
            </w:tcBorders>
          </w:tcPr>
          <w:p>
            <w:r>
              <w:rPr>
                <w:rFonts w:ascii="Aptos" w:hAnsi="Aptos" w:eastAsia="Aptos"/>
                <w:b/>
                <w:color w:val="D97706"/>
                <w:sz w:val="16"/>
              </w:rPr>
              <w:t>AI timeout or quota error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5"/>
              </w:rPr>
              <w:t>Retry message is shown; the UI never displays a fabricated completed result.</w:t>
            </w:r>
          </w:p>
        </w:tc>
        <w:tc>
          <w:tcPr>
            <w:tcW w:type="dxa" w:w="3827"/>
            <w:shd w:fill="FFF7E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FED7AA"/>
              <w:left w:val="single" w:sz="5" w:color="FED7AA"/>
              <w:bottom w:val="single" w:sz="5" w:color="FED7AA"/>
              <w:right w:val="single" w:sz="5" w:color="FED7AA"/>
            </w:tcBorders>
          </w:tcPr>
          <w:p>
            <w:r>
              <w:rPr>
                <w:rFonts w:ascii="Aptos" w:hAnsi="Aptos" w:eastAsia="Aptos"/>
                <w:b/>
                <w:color w:val="D97706"/>
                <w:sz w:val="16"/>
              </w:rPr>
              <w:t>Invalid AI output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F172A"/>
                <w:sz w:val="15"/>
              </w:rPr>
              <w:t>Analysis is marked Failed with a safe retry action and no score is presented.</w:t>
            </w:r>
          </w:p>
        </w:tc>
      </w:tr>
    </w:tbl>
    <w:p>
      <w:r>
        <w:br w:type="page"/>
      </w:r>
    </w:p>
    <w:p>
      <w:pPr>
        <w:keepNext/>
        <w:spacing w:before="0" w:after="60"/>
      </w:pPr>
      <w:r>
        <w:rPr>
          <w:rFonts w:ascii="Aptos" w:hAnsi="Aptos" w:eastAsia="Aptos"/>
          <w:b/>
          <w:color w:val="2563EB"/>
          <w:sz w:val="16"/>
        </w:rPr>
        <w:t>DESIGN DECISION</w:t>
      </w:r>
    </w:p>
    <w:p>
      <w:pPr>
        <w:keepNext/>
        <w:spacing w:before="0" w:after="100"/>
      </w:pPr>
      <w:r>
        <w:rPr>
          <w:rFonts w:ascii="Aptos Display" w:hAnsi="Aptos Display" w:eastAsia="Aptos Display"/>
          <w:b/>
          <w:color w:val="0F172A"/>
          <w:sz w:val="48"/>
        </w:rPr>
        <w:t>Comparison and recommended direction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4535"/>
        <w:gridCol w:w="5386"/>
        <w:gridCol w:w="1984"/>
      </w:tblGrid>
      <w:tr>
        <w:tc>
          <w:tcPr>
            <w:tcW w:type="dxa" w:w="2835"/>
            <w:shd w:fill="0B132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4535"/>
            <w:shd w:fill="0B132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Option A strength</w:t>
            </w:r>
          </w:p>
        </w:tc>
        <w:tc>
          <w:tcPr>
            <w:tcW w:type="dxa" w:w="5386"/>
            <w:shd w:fill="0B132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Option B strength</w:t>
            </w:r>
          </w:p>
        </w:tc>
        <w:tc>
          <w:tcPr>
            <w:tcW w:type="dxa" w:w="1984"/>
            <w:shd w:fill="0B132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Recommended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0F172A"/>
                <w:sz w:val="16"/>
              </w:rPr>
              <w:t>Student Dashboard</w:t>
            </w:r>
          </w:p>
        </w:tc>
        <w:tc>
          <w:tcPr>
            <w:tcW w:type="dxa" w:w="453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Dense readiness overview and strong continuity with the existing product.</w:t>
            </w:r>
          </w:p>
        </w:tc>
        <w:tc>
          <w:tcPr>
            <w:tcW w:type="dxa" w:w="538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Makes the primary UC-02 action immediately visible.</w:t>
            </w:r>
          </w:p>
        </w:tc>
        <w:tc>
          <w:tcPr>
            <w:tcW w:type="dxa" w:w="19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6"/>
              </w:rPr>
              <w:t>Option B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0F172A"/>
                <w:sz w:val="16"/>
              </w:rPr>
              <w:t>Analyzer Input</w:t>
            </w:r>
          </w:p>
        </w:tc>
        <w:tc>
          <w:tcPr>
            <w:tcW w:type="dxa" w:w="4535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Fast side-by-side entry for experienced users.</w:t>
            </w:r>
          </w:p>
        </w:tc>
        <w:tc>
          <w:tcPr>
            <w:tcW w:type="dxa" w:w="538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Guided preparation, explicit validation and reduced uncertainty.</w:t>
            </w:r>
          </w:p>
        </w:tc>
        <w:tc>
          <w:tcPr>
            <w:tcW w:type="dxa" w:w="19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6"/>
              </w:rPr>
              <w:t>Option B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0F172A"/>
                <w:sz w:val="16"/>
              </w:rPr>
              <w:t>Analyzer Result</w:t>
            </w:r>
          </w:p>
        </w:tc>
        <w:tc>
          <w:tcPr>
            <w:tcW w:type="dxa" w:w="4535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Compact score-first review and direct suggestions action.</w:t>
            </w:r>
          </w:p>
        </w:tc>
        <w:tc>
          <w:tcPr>
            <w:tcW w:type="dxa" w:w="538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 w:val="0"/>
                <w:color w:val="0F172A"/>
                <w:sz w:val="16"/>
              </w:rPr>
              <w:t>Best evidence traceability and strongest decision-support framing.</w:t>
            </w:r>
          </w:p>
        </w:tc>
        <w:tc>
          <w:tcPr>
            <w:tcW w:type="dxa" w:w="19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Aptos" w:hAnsi="Aptos" w:eastAsia="Aptos"/>
                <w:b/>
                <w:color w:val="2563EB"/>
                <w:sz w:val="16"/>
              </w:rPr>
              <w:t>Option B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DCFCE7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color="DCFCE7"/>
              <w:left w:val="single" w:sz="20" w:color="16A34A"/>
              <w:bottom w:val="single" w:sz="4" w:color="DCFCE7"/>
              <w:right w:val="single" w:sz="4" w:color="DCFCE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6A34A"/>
                <w:sz w:val="20"/>
              </w:rPr>
              <w:t>Final recommendation</w:t>
            </w:r>
          </w:p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0F172A"/>
                <w:sz w:val="18"/>
              </w:rPr>
              <w:t>Keep Option A as the implementation baseline for the current prototype. Use Option B as the preferred next design iteration because its task-first dashboard, guided source preparation and side-by-side evidence review map more explicitly to UC-02.</w:t>
            </w:r>
          </w:p>
        </w:tc>
      </w:tr>
    </w:tbl>
    <w:p>
      <w:pPr>
        <w:spacing w:after="0"/>
      </w:pPr>
    </w:p>
    <w:p>
      <w:pPr>
        <w:keepNext/>
        <w:spacing w:before="0" w:after="60"/>
      </w:pPr>
      <w:r>
        <w:rPr>
          <w:rFonts w:ascii="Aptos Display" w:hAnsi="Aptos Display" w:eastAsia="Aptos Display"/>
          <w:b/>
          <w:color w:val="0F172A"/>
          <w:sz w:val="34"/>
        </w:rPr>
        <w:t>Quality and accessibility notes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5103"/>
            <w:shd w:fill="EFF6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r>
              <w:rPr>
                <w:rFonts w:ascii="Aptos" w:hAnsi="Aptos" w:eastAsia="Aptos"/>
                <w:b/>
                <w:color w:val="16A34A"/>
              </w:rPr>
              <w:t xml:space="preserve">✓  </w:t>
            </w:r>
            <w:r>
              <w:rPr>
                <w:rFonts w:ascii="Aptos" w:hAnsi="Aptos" w:eastAsia="Aptos"/>
                <w:color w:val="0F172A"/>
                <w:sz w:val="16"/>
              </w:rPr>
              <w:t>Overall scores always include both a number and Strong/Moderate/Weak Match text.</w:t>
            </w:r>
          </w:p>
        </w:tc>
        <w:tc>
          <w:tcPr>
            <w:tcW w:type="dxa" w:w="5103"/>
            <w:shd w:fill="EFF6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r>
              <w:rPr>
                <w:rFonts w:ascii="Aptos" w:hAnsi="Aptos" w:eastAsia="Aptos"/>
                <w:b/>
                <w:color w:val="16A34A"/>
              </w:rPr>
              <w:t xml:space="preserve">✓  </w:t>
            </w:r>
            <w:r>
              <w:rPr>
                <w:rFonts w:ascii="Aptos" w:hAnsi="Aptos" w:eastAsia="Aptos"/>
                <w:color w:val="0F172A"/>
                <w:sz w:val="16"/>
              </w:rPr>
              <w:t>Matched, partial and missing states use text and icons in addition to color.</w:t>
            </w:r>
          </w:p>
        </w:tc>
        <w:tc>
          <w:tcPr>
            <w:tcW w:type="dxa" w:w="5103"/>
            <w:shd w:fill="EFF6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r>
              <w:rPr>
                <w:rFonts w:ascii="Aptos" w:hAnsi="Aptos" w:eastAsia="Aptos"/>
                <w:b/>
                <w:color w:val="16A34A"/>
              </w:rPr>
              <w:t xml:space="preserve">✓  </w:t>
            </w:r>
            <w:r>
              <w:rPr>
                <w:rFonts w:ascii="Aptos" w:hAnsi="Aptos" w:eastAsia="Aptos"/>
                <w:color w:val="0F172A"/>
                <w:sz w:val="16"/>
              </w:rPr>
              <w:t>Upload controls state PDF/DOCX and 10 MB constraints before selection.</w:t>
            </w:r>
          </w:p>
        </w:tc>
      </w:tr>
      <w:tr>
        <w:tc>
          <w:tcPr>
            <w:tcW w:type="dxa" w:w="510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r>
              <w:rPr>
                <w:rFonts w:ascii="Aptos" w:hAnsi="Aptos" w:eastAsia="Aptos"/>
                <w:b/>
                <w:color w:val="16A34A"/>
              </w:rPr>
              <w:t xml:space="preserve">✓  </w:t>
            </w:r>
            <w:r>
              <w:rPr>
                <w:rFonts w:ascii="Aptos" w:hAnsi="Aptos" w:eastAsia="Aptos"/>
                <w:color w:val="0F172A"/>
                <w:sz w:val="16"/>
              </w:rPr>
              <w:t>AI output is described as decision support, never as an automatic acceptance or rejection.</w:t>
            </w:r>
          </w:p>
        </w:tc>
        <w:tc>
          <w:tcPr>
            <w:tcW w:type="dxa" w:w="510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r>
              <w:rPr>
                <w:rFonts w:ascii="Aptos" w:hAnsi="Aptos" w:eastAsia="Aptos"/>
                <w:b/>
                <w:color w:val="16A34A"/>
              </w:rPr>
              <w:t xml:space="preserve">✓  </w:t>
            </w:r>
            <w:r>
              <w:rPr>
                <w:rFonts w:ascii="Aptos" w:hAnsi="Aptos" w:eastAsia="Aptos"/>
                <w:color w:val="0F172A"/>
                <w:sz w:val="16"/>
              </w:rPr>
              <w:t>Buttons use direct action labels such as Analyze Match, Improve This CV and Retry.</w:t>
            </w:r>
          </w:p>
        </w:tc>
        <w:tc>
          <w:tcPr>
            <w:tcW w:type="dxa" w:w="510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E2E8F0"/>
              <w:left w:val="single" w:sz="5" w:color="E2E8F0"/>
              <w:bottom w:val="single" w:sz="5" w:color="E2E8F0"/>
              <w:right w:val="single" w:sz="5" w:color="E2E8F0"/>
            </w:tcBorders>
          </w:tcPr>
          <w:p>
            <w:r>
              <w:rPr>
                <w:rFonts w:ascii="Aptos" w:hAnsi="Aptos" w:eastAsia="Aptos"/>
                <w:b/>
                <w:color w:val="16A34A"/>
              </w:rPr>
              <w:t xml:space="preserve">✓  </w:t>
            </w:r>
            <w:r>
              <w:rPr>
                <w:rFonts w:ascii="Aptos" w:hAnsi="Aptos" w:eastAsia="Aptos"/>
                <w:color w:val="0F172A"/>
                <w:sz w:val="16"/>
              </w:rPr>
              <w:t>The screen hierarchy preserves one primary CTA while keeping secondary actions available.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652" w:right="765" w:bottom="652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94A3B8"/>
        <w:sz w:val="16"/>
      </w:rPr>
      <w:t xml:space="preserve">FITCV UI DESIGN  | 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 w:eastAsia="Aptos"/>
        <w:b/>
        <w:color w:val="94A3B8"/>
        <w:sz w:val="15"/>
      </w:rPr>
      <w:t>INTRODUCTION TO SOFTWARE ENGINEERING  /  PA3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FitCV UI Design</dc:title>
  <dc:subject>PA3 UI Design - Main screen and UC-02</dc:subject>
  <dc:creator>FitCV Project Team</dc:creator>
  <cp:keywords>FitCV, PA3, UI Design, UC-02, CV, Job Description</cp:keywords>
  <dc:description>Generated from the current FitCV source and the latest use-case specification.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