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</w:t>
      </w:r>
      <w:r>
        <w:t xml:space="preserve"> </w:t>
      </w:r>
      <w:r>
        <w:t xml:space="preserve">Title</w:t>
      </w:r>
      <w:r>
        <w:t xml:space="preserve"> </w:t>
      </w:r>
      <w:r>
        <w:t xml:space="preserve">Goes</w:t>
      </w:r>
      <w:r>
        <w:t xml:space="preserve"> </w:t>
      </w:r>
      <w:r>
        <w:t xml:space="preserve">Here</w:t>
      </w:r>
    </w:p>
    <w:p>
      <w:pPr>
        <w:pStyle w:val="Author"/>
      </w:pPr>
      <w:r>
        <w:t xml:space="preserve">Author</w:t>
      </w:r>
      <w:r>
        <w:t xml:space="preserve"> </w:t>
      </w:r>
      <w:r>
        <w:t xml:space="preserve">Name</w:t>
      </w:r>
    </w:p>
    <w:p>
      <w:pPr>
        <w:pStyle w:val="Abstract"/>
      </w:pPr>
      <w:r>
        <w:t xml:space="preserve">This</w:t>
      </w:r>
      <w:r>
        <w:t xml:space="preserve"> </w:t>
      </w:r>
      <w:r>
        <w:rPr>
          <w:i/>
        </w:rPr>
        <w:t xml:space="preserve">R</w:t>
      </w:r>
      <w:r>
        <w:rPr>
          <w:i/>
        </w:rPr>
        <w:t xml:space="preserve"> </w:t>
      </w:r>
      <w:r>
        <w:rPr>
          <w:i/>
        </w:rPr>
        <w:t xml:space="preserve">Markdown</w:t>
      </w:r>
      <w:r>
        <w:t xml:space="preserve"> </w:t>
      </w:r>
      <w:r>
        <w:t xml:space="preserve">template</w:t>
      </w:r>
      <w:r>
        <w:t xml:space="preserve"> </w:t>
      </w:r>
      <w:r>
        <w:t xml:space="preserve">is</w:t>
      </w:r>
      <w:r>
        <w:t xml:space="preserve"> </w:t>
      </w:r>
      <w:r>
        <w:t xml:space="preserve">for</w:t>
      </w:r>
      <w:r>
        <w:t xml:space="preserve"> </w:t>
      </w:r>
      <w:r>
        <w:t xml:space="preserve">writing</w:t>
      </w:r>
      <w:r>
        <w:t xml:space="preserve"> </w:t>
      </w:r>
      <w:r>
        <w:t xml:space="preserve">an</w:t>
      </w:r>
      <w:r>
        <w:t xml:space="preserve"> </w:t>
      </w:r>
      <w:r>
        <w:t xml:space="preserve">Oxford</w:t>
      </w:r>
      <w:r>
        <w:t xml:space="preserve"> </w:t>
      </w:r>
      <w:r>
        <w:t xml:space="preserve">University</w:t>
      </w:r>
      <w:r>
        <w:t xml:space="preserve"> </w:t>
      </w:r>
      <w:r>
        <w:t xml:space="preserve">thesis.</w:t>
      </w:r>
      <w:r>
        <w:t xml:space="preserve"> </w:t>
      </w:r>
      <w:r>
        <w:t xml:space="preserve">The</w:t>
      </w:r>
      <w:r>
        <w:t xml:space="preserve"> </w:t>
      </w:r>
      <w:r>
        <w:t xml:space="preserve">template</w:t>
      </w:r>
      <w:r>
        <w:t xml:space="preserve"> </w:t>
      </w:r>
      <w:r>
        <w:t xml:space="preserve">is</w:t>
      </w:r>
      <w:r>
        <w:t xml:space="preserve"> </w:t>
      </w:r>
      <w:r>
        <w:t xml:space="preserve">built</w:t>
      </w:r>
      <w:r>
        <w:t xml:space="preserve"> </w:t>
      </w:r>
      <w:r>
        <w:t xml:space="preserve">using</w:t>
      </w:r>
      <w:r>
        <w:t xml:space="preserve"> </w:t>
      </w:r>
      <w:r>
        <w:t xml:space="preserve">Yihui</w:t>
      </w:r>
      <w:r>
        <w:t xml:space="preserve"> </w:t>
      </w:r>
      <w:r>
        <w:t xml:space="preserve">Xie’s</w:t>
      </w:r>
      <w:r>
        <w:t xml:space="preserve"> </w:t>
      </w:r>
      <w:r>
        <w:rPr>
          <w:rStyle w:val="VerbatimChar"/>
        </w:rPr>
        <w:t xml:space="preserve">bookdown</w:t>
      </w:r>
      <w:r>
        <w:t xml:space="preserve"> </w:t>
      </w:r>
      <w:r>
        <w:t xml:space="preserve">package,</w:t>
      </w:r>
      <w:r>
        <w:t xml:space="preserve"> </w:t>
      </w:r>
      <w:r>
        <w:t xml:space="preserve">with</w:t>
      </w:r>
      <w:r>
        <w:t xml:space="preserve"> </w:t>
      </w:r>
      <w:r>
        <w:t xml:space="preserve">heavy</w:t>
      </w:r>
      <w:r>
        <w:t xml:space="preserve"> </w:t>
      </w:r>
      <w:r>
        <w:t xml:space="preserve">inspiration</w:t>
      </w:r>
      <w:r>
        <w:t xml:space="preserve"> </w:t>
      </w:r>
      <w:r>
        <w:t xml:space="preserve">from</w:t>
      </w:r>
      <w:r>
        <w:t xml:space="preserve"> </w:t>
      </w:r>
      <w:r>
        <w:t xml:space="preserve">Chester</w:t>
      </w:r>
      <w:r>
        <w:t xml:space="preserve"> </w:t>
      </w:r>
      <w:r>
        <w:t xml:space="preserve">Ismay’s</w:t>
      </w:r>
      <w:r>
        <w:t xml:space="preserve"> </w:t>
      </w:r>
      <w:r>
        <w:rPr>
          <w:rStyle w:val="VerbatimChar"/>
        </w:rPr>
        <w:t xml:space="preserve">thesisdown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OxThesis</w:t>
      </w:r>
      <w:r>
        <w:t xml:space="preserve"> </w:t>
      </w:r>
      <w:r>
        <w:t xml:space="preserve"> template</w:t>
      </w:r>
      <w:r>
        <w:t xml:space="preserve"> </w:t>
      </w:r>
      <w:r>
        <w:t xml:space="preserve">(most</w:t>
      </w:r>
      <w:r>
        <w:t xml:space="preserve"> </w:t>
      </w:r>
      <w:r>
        <w:t xml:space="preserve">recently</w:t>
      </w:r>
      <w:r>
        <w:t xml:space="preserve"> </w:t>
      </w:r>
      <w:r>
        <w:t xml:space="preserve">adapted</w:t>
      </w:r>
      <w:r>
        <w:t xml:space="preserve"> </w:t>
      </w:r>
      <w:r>
        <w:t xml:space="preserve">by</w:t>
      </w:r>
      <w:r>
        <w:t xml:space="preserve"> </w:t>
      </w:r>
      <w:r>
        <w:t xml:space="preserve">John</w:t>
      </w:r>
      <w:r>
        <w:t xml:space="preserve"> </w:t>
      </w:r>
      <w:r>
        <w:t xml:space="preserve">McManigle).</w:t>
      </w:r>
    </w:p>
    <w:p>
      <w:pPr>
        <w:pStyle w:val="Abstract"/>
      </w:pPr>
      <w:r>
        <w:t xml:space="preserve">This</w:t>
      </w:r>
      <w:r>
        <w:t xml:space="preserve"> </w:t>
      </w:r>
      <w:r>
        <w:t xml:space="preserve">template’s</w:t>
      </w:r>
      <w:r>
        <w:t xml:space="preserve"> </w:t>
      </w:r>
      <w:r>
        <w:t xml:space="preserve">sample</w:t>
      </w:r>
      <w:r>
        <w:t xml:space="preserve"> </w:t>
      </w:r>
      <w:r>
        <w:t xml:space="preserve">content</w:t>
      </w:r>
      <w:r>
        <w:t xml:space="preserve"> </w:t>
      </w:r>
      <w:r>
        <w:t xml:space="preserve">include</w:t>
      </w:r>
      <w:r>
        <w:t xml:space="preserve"> </w:t>
      </w:r>
      <w:r>
        <w:t xml:space="preserve">illustrations</w:t>
      </w:r>
      <w:r>
        <w:t xml:space="preserve"> </w:t>
      </w:r>
      <w:r>
        <w:t xml:space="preserve">of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write</w:t>
      </w:r>
      <w:r>
        <w:t xml:space="preserve"> </w:t>
      </w:r>
      <w:r>
        <w:t xml:space="preserve">a</w:t>
      </w:r>
      <w:r>
        <w:t xml:space="preserve"> </w:t>
      </w:r>
      <w:r>
        <w:t xml:space="preserve">thesis</w:t>
      </w:r>
      <w:r>
        <w:t xml:space="preserve"> </w:t>
      </w:r>
      <w:r>
        <w:t xml:space="preserve">in</w:t>
      </w:r>
      <w:r>
        <w:t xml:space="preserve"> </w:t>
      </w:r>
      <w:r>
        <w:t xml:space="preserve">R</w:t>
      </w:r>
      <w:r>
        <w:t xml:space="preserve"> </w:t>
      </w:r>
      <w:r>
        <w:t xml:space="preserve">Markdown,</w:t>
      </w:r>
      <w:r>
        <w:t xml:space="preserve"> </w:t>
      </w:r>
      <w:r>
        <w:t xml:space="preserve">and</w:t>
      </w:r>
      <w:r>
        <w:t xml:space="preserve"> </w:t>
      </w:r>
      <w:r>
        <w:t xml:space="preserve">largely</w:t>
      </w:r>
      <w:r>
        <w:t xml:space="preserve"> </w:t>
      </w:r>
      <w:r>
        <w:t xml:space="preserve">follows</w:t>
      </w:r>
      <w:r>
        <w:t xml:space="preserve"> </w:t>
      </w:r>
      <w:r>
        <w:t xml:space="preserve">the</w:t>
      </w:r>
      <w:r>
        <w:t xml:space="preserve"> </w:t>
      </w:r>
      <w:r>
        <w:t xml:space="preserve">structure</w:t>
      </w:r>
      <w:r>
        <w:t xml:space="preserve"> </w:t>
      </w:r>
      <w:r>
        <w:t xml:space="preserve">from</w:t>
      </w:r>
      <w:r>
        <w:t xml:space="preserve"> </w:t>
      </w:r>
      <w:hyperlink r:id="rId20">
        <w:r>
          <w:rPr>
            <w:rStyle w:val="Hyperlink"/>
          </w:rPr>
          <w:t xml:space="preserve">this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Markdown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workshop</w:t>
        </w:r>
      </w:hyperlink>
      <w:r>
        <w:t xml:space="preserve">.</w:t>
      </w:r>
    </w:p>
    <w:p>
      <w:pPr>
        <w:pStyle w:val="Abstract"/>
      </w:pPr>
      <w:r>
        <w:t xml:space="preserve">Congratulations</w:t>
      </w:r>
      <w:r>
        <w:t xml:space="preserve"> </w:t>
      </w:r>
      <w:r>
        <w:t xml:space="preserve">for</w:t>
      </w:r>
      <w:r>
        <w:t xml:space="preserve"> </w:t>
      </w:r>
      <w:r>
        <w:t xml:space="preserve">taking</w:t>
      </w:r>
      <w:r>
        <w:t xml:space="preserve"> </w:t>
      </w:r>
      <w:r>
        <w:t xml:space="preserve">a</w:t>
      </w:r>
      <w:r>
        <w:t xml:space="preserve"> </w:t>
      </w:r>
      <w:r>
        <w:t xml:space="preserve">step</w:t>
      </w:r>
      <w:r>
        <w:t xml:space="preserve"> </w:t>
      </w:r>
      <w:r>
        <w:t xml:space="preserve">further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lands</w:t>
      </w:r>
      <w:r>
        <w:t xml:space="preserve"> </w:t>
      </w:r>
      <w:r>
        <w:t xml:space="preserve">of</w:t>
      </w:r>
      <w:r>
        <w:t xml:space="preserve"> </w:t>
      </w:r>
      <w:r>
        <w:t xml:space="preserve">open,</w:t>
      </w:r>
      <w:r>
        <w:t xml:space="preserve"> </w:t>
      </w:r>
      <w:r>
        <w:t xml:space="preserve">reproducible</w:t>
      </w:r>
      <w:r>
        <w:t xml:space="preserve"> </w:t>
      </w:r>
      <w:r>
        <w:t xml:space="preserve">science</w:t>
      </w:r>
      <w:r>
        <w:t xml:space="preserve"> </w:t>
      </w:r>
      <w:r>
        <w:t xml:space="preserve">by</w:t>
      </w:r>
      <w:r>
        <w:t xml:space="preserve"> </w:t>
      </w:r>
      <w:r>
        <w:t xml:space="preserve">writing</w:t>
      </w:r>
      <w:r>
        <w:t xml:space="preserve"> </w:t>
      </w:r>
      <w:r>
        <w:t xml:space="preserve">your</w:t>
      </w:r>
      <w:r>
        <w:t xml:space="preserve"> </w:t>
      </w:r>
      <w:r>
        <w:t xml:space="preserve">thesis</w:t>
      </w:r>
      <w:r>
        <w:t xml:space="preserve"> </w:t>
      </w:r>
      <w:r>
        <w:t xml:space="preserve">using</w:t>
      </w:r>
      <w:r>
        <w:t xml:space="preserve"> </w:t>
      </w:r>
      <w:r>
        <w:t xml:space="preserve">a</w:t>
      </w:r>
      <w:r>
        <w:t xml:space="preserve"> </w:t>
      </w:r>
      <w:r>
        <w:t xml:space="preserve">tool</w:t>
      </w:r>
      <w:r>
        <w:t xml:space="preserve"> </w:t>
      </w:r>
      <w:r>
        <w:t xml:space="preserve">that</w:t>
      </w:r>
      <w:r>
        <w:t xml:space="preserve"> </w:t>
      </w:r>
      <w:r>
        <w:t xml:space="preserve">allows</w:t>
      </w:r>
      <w:r>
        <w:t xml:space="preserve"> </w:t>
      </w:r>
      <w:r>
        <w:t xml:space="preserve">you</w:t>
      </w:r>
      <w:r>
        <w:t xml:space="preserve"> </w:t>
      </w:r>
      <w:r>
        <w:t xml:space="preserve">to</w:t>
      </w:r>
      <w:r>
        <w:t xml:space="preserve"> </w:t>
      </w:r>
      <w:r>
        <w:t xml:space="preserve">transparently</w:t>
      </w:r>
      <w:r>
        <w:t xml:space="preserve"> </w:t>
      </w:r>
      <w:r>
        <w:t xml:space="preserve">include</w:t>
      </w:r>
      <w:r>
        <w:t xml:space="preserve"> </w:t>
      </w:r>
      <w:r>
        <w:t xml:space="preserve">tables</w:t>
      </w:r>
      <w:r>
        <w:t xml:space="preserve"> </w:t>
      </w:r>
      <w:r>
        <w:t xml:space="preserve">and</w:t>
      </w:r>
      <w:r>
        <w:t xml:space="preserve"> </w:t>
      </w:r>
      <w:r>
        <w:t xml:space="preserve">dynamically</w:t>
      </w:r>
      <w:r>
        <w:t xml:space="preserve"> </w:t>
      </w:r>
      <w:r>
        <w:t xml:space="preserve">generated</w:t>
      </w:r>
      <w:r>
        <w:t xml:space="preserve"> </w:t>
      </w:r>
      <w:r>
        <w:t xml:space="preserve">plots</w:t>
      </w:r>
      <w:r>
        <w:t xml:space="preserve"> </w:t>
      </w:r>
      <w:r>
        <w:t xml:space="preserve">directly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data.</w:t>
      </w:r>
      <w:r>
        <w:t xml:space="preserve"> </w:t>
      </w:r>
      <w:r>
        <w:t xml:space="preserve">Hip</w:t>
      </w:r>
      <w:r>
        <w:t xml:space="preserve"> </w:t>
      </w:r>
      <w:r>
        <w:t xml:space="preserve">hooray!</w:t>
      </w:r>
    </w:p>
    <w:p>
      <w:pPr>
        <w:pStyle w:val="Abstract"/>
      </w:pPr>
      <w:r>
        <w:t xml:space="preserve">Keywords:</w:t>
      </w:r>
      <w:r>
        <w:t xml:space="preserve"> </w:t>
      </w:r>
      <w:r>
        <w:t xml:space="preserve">Word1,</w:t>
      </w:r>
      <w:r>
        <w:t xml:space="preserve"> </w:t>
      </w:r>
      <w:r>
        <w:t xml:space="preserve">Word2,</w:t>
      </w:r>
      <w:r>
        <w:t xml:space="preserve"> </w:t>
      </w:r>
      <w:r>
        <w:t xml:space="preserve">Word3</w:t>
      </w:r>
    </w:p>
    <w:p>
      <w:pPr>
        <w:pStyle w:val="Compact"/>
        <w:pStyle w:val="Abstract"/>
      </w:pPr>
      <w:r>
        <w:t xml:space="preserve">JEL</w:t>
      </w:r>
      <w:r>
        <w:t xml:space="preserve"> </w:t>
      </w:r>
      <w:r>
        <w:t xml:space="preserve">codes:</w:t>
      </w:r>
      <w:r>
        <w:t xml:space="preserve"> </w:t>
      </w:r>
      <w:r>
        <w:t xml:space="preserve">040,</w:t>
      </w:r>
      <w:r>
        <w:t xml:space="preserve"> </w:t>
      </w:r>
      <w:r>
        <w:t xml:space="preserve">O47,</w:t>
      </w:r>
      <w:r>
        <w:t xml:space="preserve"> </w:t>
      </w:r>
      <w:r>
        <w:t xml:space="preserve">R13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1" w:name="introduction"/>
      <w:r>
        <w:t xml:space="preserve">Introduction</w:t>
      </w:r>
      <w:bookmarkEnd w:id="21"/>
    </w:p>
    <w:p>
      <w:pPr>
        <w:pStyle w:val="Heading2"/>
      </w:pPr>
      <w:bookmarkStart w:id="22" w:name="subsection-title"/>
      <w:r>
        <w:t xml:space="preserve">Subsection title</w:t>
      </w:r>
      <w:bookmarkEnd w:id="22"/>
    </w:p>
    <w:p>
      <w:pPr>
        <w:pStyle w:val="FirstParagraph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## Section title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Adding a figure that was created somewhere</w:t>
      </w:r>
    </w:p>
    <w:p>
      <w:pPr>
        <w:pStyle w:val="CaptionedFigure"/>
      </w:pPr>
      <w:r>
        <w:drawing>
          <wp:inline>
            <wp:extent cx="1474641" cy="1767738"/>
            <wp:effectExtent b="0" l="0" r="0" t="0"/>
            <wp:docPr descr="Figure 1: Oxford logo" title="" id="1" name="Picture"/>
            <a:graphic>
              <a:graphicData uri="http://schemas.openxmlformats.org/drawingml/2006/picture">
                <pic:pic>
                  <pic:nvPicPr>
                    <pic:cNvPr descr="figures/beltcre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641" cy="1767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Oxford logo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Heading2"/>
      </w:pPr>
      <w:bookmarkStart w:id="24" w:name="section-title"/>
      <w:r>
        <w:t xml:space="preserve">Section title</w:t>
      </w:r>
      <w:bookmarkEnd w:id="24"/>
    </w:p>
    <w:p>
      <w:pPr>
        <w:pStyle w:val="Heading1"/>
      </w:pPr>
      <w:bookmarkStart w:id="25" w:name="related-literature"/>
      <w:r>
        <w:t xml:space="preserve">Related literature</w:t>
      </w:r>
      <w:bookmarkEnd w:id="25"/>
    </w:p>
    <w:p>
      <w:pPr>
        <w:pStyle w:val="Heading2"/>
      </w:pPr>
      <w:bookmarkStart w:id="26" w:name="subsection-title-1"/>
      <w:r>
        <w:t xml:space="preserve">Subsection title</w:t>
      </w:r>
      <w:bookmarkEnd w:id="26"/>
    </w:p>
    <w:p>
      <w:pPr>
        <w:pStyle w:val="FirstParagraph"/>
      </w:pPr>
      <w:r>
        <w:t xml:space="preserve">Start writing and do your best.</w:t>
      </w:r>
    </w:p>
    <w:p>
      <w:pPr>
        <w:pStyle w:val="Heading2"/>
      </w:pPr>
      <w:bookmarkStart w:id="27" w:name="subsection-title-2"/>
      <w:r>
        <w:t xml:space="preserve">Subsection title</w:t>
      </w:r>
      <w:bookmarkEnd w:id="27"/>
    </w:p>
    <w:p>
      <w:pPr>
        <w:pStyle w:val="Heading2"/>
      </w:pPr>
      <w:bookmarkStart w:id="28" w:name="subsection-title-3"/>
      <w:r>
        <w:t xml:space="preserve">SubSection title</w:t>
      </w:r>
      <w:bookmarkEnd w:id="28"/>
    </w:p>
    <w:p>
      <w:pPr>
        <w:pStyle w:val="Heading1"/>
      </w:pPr>
      <w:bookmarkStart w:id="29" w:name="methods-and-data"/>
      <w:r>
        <w:t xml:space="preserve">Methods and data</w:t>
      </w:r>
      <w:bookmarkEnd w:id="29"/>
    </w:p>
    <w:p>
      <w:pPr>
        <w:pStyle w:val="Heading2"/>
      </w:pPr>
      <w:bookmarkStart w:id="30" w:name="subsection-title-4"/>
      <w:r>
        <w:t xml:space="preserve">Subsection title</w:t>
      </w:r>
      <w:bookmarkEnd w:id="30"/>
    </w:p>
    <w:p>
      <w:pPr>
        <w:pStyle w:val="FirstParagraph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Consider a variable,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, that can be decomposed as follows: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t>=</m:t>
          </m:r>
          <m:sSub>
            <m:e>
              <m:r>
                <m:t>g</m:t>
              </m:r>
            </m:e>
            <m:sub>
              <m:r>
                <m:t>i</m:t>
              </m:r>
              <m:r>
                <m:t>t</m:t>
              </m:r>
            </m:sub>
          </m:sSub>
          <m:r>
            <m:t>+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is a systematic component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is a transitory component.</w:t>
      </w:r>
      <w:r>
        <w:t xml:space="preserve"> </w:t>
      </w:r>
      <w:r>
        <w:t xml:space="preserve">To further separate common from idiosyncratic components, we could apply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t>=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  <m:r>
                        <m:t>t</m:t>
                      </m:r>
                    </m:sub>
                  </m:sSub>
                  <m: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t</m:t>
                      </m:r>
                    </m:sub>
                  </m:sSub>
                </m:num>
                <m:den>
                  <m:sSub>
                    <m:e>
                      <m:r>
                        <m:t>μ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sSub>
            <m:e>
              <m:r>
                <m:t>μ</m:t>
              </m:r>
            </m:e>
            <m:sub>
              <m:r>
                <m:t>t</m:t>
              </m:r>
            </m:sub>
          </m:sSub>
          <m:r>
            <m:t>=</m:t>
          </m:r>
          <m:sSub>
            <m:e>
              <m:r>
                <m:t>δ</m:t>
              </m:r>
            </m:e>
            <m:sub>
              <m:r>
                <m:t>i</m:t>
              </m:r>
              <m:r>
                <m:t>t</m:t>
              </m:r>
            </m:sub>
          </m:sSub>
          <m:sSub>
            <m:e>
              <m:r>
                <m:t>μ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is an idiosyncratic component and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a common component.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You can cite in this way</w:t>
      </w:r>
      <w:r>
        <w:t xml:space="preserve">(Shea et al.</w:t>
      </w:r>
      <w:r>
        <w:t xml:space="preserve"> </w:t>
      </w:r>
      <w:hyperlink w:anchor="ref-Shea2014">
        <w:r>
          <w:rPr>
            <w:rStyle w:val="Hyperlink"/>
          </w:rPr>
          <w:t xml:space="preserve">2014</w:t>
        </w:r>
      </w:hyperlink>
      <w:r>
        <w:t xml:space="preserve">; Lottridge et al.</w:t>
      </w:r>
      <w:r>
        <w:t xml:space="preserve"> </w:t>
      </w:r>
      <w:hyperlink w:anchor="ref-Lottridge2012">
        <w:r>
          <w:rPr>
            <w:rStyle w:val="Hyperlink"/>
          </w:rPr>
          <w:t xml:space="preserve">2012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Or this other way.</w:t>
      </w:r>
      <w:r>
        <w:t xml:space="preserve"> </w:t>
      </w:r>
      <w:r>
        <w:t xml:space="preserve">Shea et al. (</w:t>
      </w:r>
      <w:hyperlink w:anchor="ref-Shea2014">
        <w:r>
          <w:rPr>
            <w:rStyle w:val="Hyperlink"/>
          </w:rPr>
          <w:t xml:space="preserve">2014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Lottridge et al. (</w:t>
      </w:r>
      <w:hyperlink w:anchor="ref-Lottridge2012">
        <w:r>
          <w:rPr>
            <w:rStyle w:val="Hyperlink"/>
          </w:rPr>
          <w:t xml:space="preserve">2012</w:t>
        </w:r>
      </w:hyperlink>
      <w:r>
        <w:t xml:space="preserve">)</w:t>
      </w:r>
      <w:r>
        <w:t xml:space="preserve"> </w:t>
      </w:r>
      <w:r>
        <w:t xml:space="preserve">found that …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here’s a plot created in R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Figure 2: Title of the figure" title="" id="1" name="Picture"/>
            <a:graphic>
              <a:graphicData uri="http://schemas.openxmlformats.org/drawingml/2006/picture">
                <pic:pic>
                  <pic:nvPicPr>
                    <pic:cNvPr descr="_main_files/figure-docx/codeChunkName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Heading2"/>
      </w:pPr>
      <w:bookmarkStart w:id="32" w:name="section-title-1"/>
      <w:r>
        <w:t xml:space="preserve">Section title</w:t>
      </w:r>
      <w:bookmarkEnd w:id="32"/>
    </w:p>
    <w:p>
      <w:pPr>
        <w:pStyle w:val="FirstParagraph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</w:p>
    <w:p>
      <w:pPr>
        <w:pStyle w:val="BodyText"/>
      </w:pP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paragraphs.</w:t>
      </w:r>
      <w:r>
        <w:t xml:space="preserve"> </w:t>
      </w:r>
      <w:r>
        <w:t xml:space="preserve">Write one sentence per line.</w:t>
      </w:r>
      <w:r>
        <w:t xml:space="preserve"> </w:t>
      </w:r>
      <w:r>
        <w:t xml:space="preserve">Leave one blank line to separate paragraphs</w:t>
      </w:r>
    </w:p>
    <w:p>
      <w:pPr>
        <w:pStyle w:val="BodyText"/>
      </w:pPr>
      <w:r>
        <w:t xml:space="preserve">A nice table</w:t>
      </w:r>
    </w:p>
    <w:p>
      <w:pPr>
        <w:pStyle w:val="TableCaption"/>
      </w:pPr>
      <w:r>
        <w:t xml:space="preserve">Table 1: A knitr kable table</w:t>
      </w:r>
    </w:p>
    <w:tbl>
      <w:tblPr>
        <w:tblStyle w:val="Table"/>
        <w:tblW w:type="pct" w:w="0.0"/>
        <w:tblLook w:firstRow="1"/>
        <w:tblCaption w:val="Table 1: A knitr kable table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speed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dist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p>
      <w:pPr>
        <w:pStyle w:val="Heading2"/>
      </w:pPr>
      <w:bookmarkStart w:id="33" w:name="section-title-2"/>
      <w:r>
        <w:t xml:space="preserve">Section title</w:t>
      </w:r>
      <w:bookmarkEnd w:id="33"/>
    </w:p>
    <w:p>
      <w:pPr>
        <w:pStyle w:val="Heading1"/>
      </w:pPr>
      <w:bookmarkStart w:id="34" w:name="results"/>
      <w:r>
        <w:t xml:space="preserve">Results</w:t>
      </w:r>
      <w:bookmarkEnd w:id="34"/>
    </w:p>
    <w:p>
      <w:pPr>
        <w:pStyle w:val="Heading2"/>
      </w:pPr>
      <w:bookmarkStart w:id="35" w:name="subsection-title-5"/>
      <w:r>
        <w:t xml:space="preserve">SubSection title</w:t>
      </w:r>
      <w:bookmarkEnd w:id="35"/>
    </w:p>
    <w:p>
      <w:pPr>
        <w:pStyle w:val="FirstParagraph"/>
      </w:pPr>
      <w:r>
        <w:t xml:space="preserve">Start writing and do your best.</w:t>
      </w:r>
    </w:p>
    <w:p>
      <w:pPr>
        <w:pStyle w:val="Heading2"/>
      </w:pPr>
      <w:bookmarkStart w:id="36" w:name="subsection-title-6"/>
      <w:r>
        <w:t xml:space="preserve">SubSection title</w:t>
      </w:r>
      <w:bookmarkEnd w:id="36"/>
    </w:p>
    <w:p>
      <w:pPr>
        <w:pStyle w:val="Heading2"/>
      </w:pPr>
      <w:bookmarkStart w:id="37" w:name="subsection-title-7"/>
      <w:r>
        <w:t xml:space="preserve">SubSection title</w:t>
      </w:r>
      <w:bookmarkEnd w:id="37"/>
    </w:p>
    <w:p>
      <w:pPr>
        <w:pStyle w:val="Heading1"/>
      </w:pPr>
      <w:bookmarkStart w:id="38" w:name="concluding-remarks"/>
      <w:r>
        <w:t xml:space="preserve">Concluding remarks</w:t>
      </w:r>
      <w:bookmarkEnd w:id="38"/>
    </w:p>
    <w:p>
      <w:pPr>
        <w:pStyle w:val="FirstParagraph"/>
      </w:pPr>
      <w:r>
        <w:t xml:space="preserve">Start writing and do your best.</w:t>
      </w:r>
    </w:p>
    <w:p>
      <w:pPr>
        <w:pStyle w:val="Heading1"/>
      </w:pPr>
      <w:bookmarkStart w:id="39" w:name="appendix-appendix"/>
      <w:r>
        <w:t xml:space="preserve">(APPENDIX) Appendix</w:t>
      </w:r>
      <w:bookmarkEnd w:id="39"/>
    </w:p>
    <w:p>
      <w:pPr>
        <w:pStyle w:val="Heading1"/>
      </w:pPr>
      <w:bookmarkStart w:id="40" w:name="the-first-appendix"/>
      <w:r>
        <w:t xml:space="preserve">The First Appendix</w:t>
      </w:r>
      <w:bookmarkEnd w:id="40"/>
    </w:p>
    <w:p>
      <w:pPr>
        <w:pStyle w:val="FirstParagraph"/>
      </w:pPr>
      <w:r>
        <w:t xml:space="preserve">This first appendix includes an R chunk that was hidden in the document (using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) to help with readibility:</w:t>
      </w:r>
    </w:p>
    <w:p>
      <w:pPr>
        <w:pStyle w:val="BodyText"/>
      </w:pPr>
      <w:r>
        <w:rPr>
          <w:b/>
        </w:rPr>
        <w:t xml:space="preserve">In 02-rmd-basics-code.Rmd</w:t>
      </w:r>
    </w:p>
    <w:p>
      <w:pPr>
        <w:pStyle w:val="BodyText"/>
      </w:pPr>
      <w:r>
        <w:rPr>
          <w:b/>
        </w:rPr>
        <w:t xml:space="preserve">And here’s another one from the same chapter, i.e. Chapter</w:t>
      </w:r>
      <w:r>
        <w:rPr>
          <w:b/>
        </w:rPr>
        <w:t xml:space="preserve"> </w:t>
      </w:r>
      <w:r>
        <w:rPr>
          <w:b/>
        </w:rPr>
        <w:t xml:space="preserve">??</w:t>
      </w:r>
      <w:r>
        <w:rPr>
          <w:b/>
        </w:rPr>
        <w:t xml:space="preserve">:</w:t>
      </w:r>
    </w:p>
    <w:p>
      <w:pPr>
        <w:pStyle w:val="Heading1"/>
      </w:pPr>
      <w:bookmarkStart w:id="41" w:name="the-second-appendix-for-fun"/>
      <w:r>
        <w:t xml:space="preserve">The Second Appendix, for Fun</w:t>
      </w:r>
      <w:bookmarkEnd w:id="41"/>
    </w:p>
    <w:p>
      <w:pPr>
        <w:pStyle w:val="Heading1"/>
      </w:pPr>
      <w:bookmarkStart w:id="42" w:name="references"/>
      <w:r>
        <w:t xml:space="preserve">References</w:t>
      </w:r>
      <w:bookmarkEnd w:id="42"/>
    </w:p>
    <w:bookmarkStart w:id="47" w:name="refs"/>
    <w:bookmarkStart w:id="44" w:name="ref-Lottridge2012"/>
    <w:p>
      <w:pPr>
        <w:pStyle w:val="Bibliography"/>
      </w:pPr>
      <w:r>
        <w:t xml:space="preserve">Lottridge, Danielle, Eli Marschner, Ellen Wang, Maria Romanovsky, and Clifford Nass. 2012. “Browser design impacts multitasking.” In</w:t>
      </w:r>
      <w:r>
        <w:t xml:space="preserve"> </w:t>
      </w:r>
      <w:r>
        <w:rPr>
          <w:i/>
        </w:rPr>
        <w:t xml:space="preserve">Proceedings of the Human Factors and Ergonomics Society 56th Annual Meeting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https://doi.org/10.1177/1071181312561289</w:t>
        </w:r>
      </w:hyperlink>
      <w:r>
        <w:t xml:space="preserve">.</w:t>
      </w:r>
    </w:p>
    <w:bookmarkEnd w:id="44"/>
    <w:bookmarkStart w:id="46" w:name="ref-Shea2014"/>
    <w:p>
      <w:pPr>
        <w:pStyle w:val="Bibliography"/>
      </w:pPr>
      <w:r>
        <w:t xml:space="preserve">Shea, Nicholas, Annika Boldt, Dan Bang, Nick Yeung, Cecilia Heyes, and Chris D Frith. 2014. “Supra-personal cognitive control and metacognition.”</w:t>
      </w:r>
      <w:r>
        <w:t xml:space="preserve"> </w:t>
      </w:r>
      <w:r>
        <w:rPr>
          <w:i/>
        </w:rPr>
        <w:t xml:space="preserve">Trends in Cognitive Sciences</w:t>
      </w:r>
      <w:r>
        <w:t xml:space="preserve"> </w:t>
      </w:r>
      <w:r>
        <w:t xml:space="preserve">18 (4): 186–93.</w:t>
      </w:r>
      <w:r>
        <w:t xml:space="preserve"> </w:t>
      </w:r>
      <w:hyperlink r:id="rId45">
        <w:r>
          <w:rPr>
            <w:rStyle w:val="Hyperlink"/>
          </w:rPr>
          <w:t xml:space="preserve">https://doi.org/10.1016/j.tics.2014.01.006</w:t>
        </w:r>
      </w:hyperlink>
      <w:r>
        <w:t xml:space="preserve">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3" Target="media/rId23.png" /><Relationship Type="http://schemas.openxmlformats.org/officeDocument/2006/relationships/hyperlink" Id="rId45" Target="https://doi.org/10.1016/j.tics.2014.01.006" TargetMode="External" /><Relationship Type="http://schemas.openxmlformats.org/officeDocument/2006/relationships/hyperlink" Id="rId43" Target="https://doi.org/10.1177/1071181312561289" TargetMode="External" /><Relationship Type="http://schemas.openxmlformats.org/officeDocument/2006/relationships/hyperlink" Id="rId20" Target="https://ulyngs.github.io/rmarkdown-workshop-2019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5" Target="https://doi.org/10.1016/j.tics.2014.01.006" TargetMode="External" /><Relationship Type="http://schemas.openxmlformats.org/officeDocument/2006/relationships/hyperlink" Id="rId43" Target="https://doi.org/10.1177/1071181312561289" TargetMode="External" /><Relationship Type="http://schemas.openxmlformats.org/officeDocument/2006/relationships/hyperlink" Id="rId20" Target="https://ulyngs.github.io/rmarkdown-workshop-201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Title Goes Here</dc:title>
  <dc:creator>Author Name</dc:creator>
  <cp:keywords/>
  <dcterms:created xsi:type="dcterms:W3CDTF">2020-05-07T11:30:06Z</dcterms:created>
  <dcterms:modified xsi:type="dcterms:W3CDTF">2020-05-07T11:30:06Z</dcterms:modified>
</cp:coreProperties>
</file>