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ackground w:color="FFFFFF"/>
  <w:body>
    <w:p>
      <w:pPr/>
      <w:r>
        <w:rPr>
          <w:rFonts w:ascii="Arial" w:hAnsi="Arial" w:cs="Arial"/>
          <w:sz w:val="26"/>
          <w:sz-cs w:val="26"/>
          <w:b/>
          <w:spacing w:val="0"/>
          <w:color w:val="FC2324"/>
        </w:rPr>
        <w:t xml:space="preserve">BALKAN HOCKEY CHAMPIONSHIP</w:t>
      </w:r>
    </w:p>
    <w:p>
      <w:pPr/>
      <w:r>
        <w:rPr>
          <w:rFonts w:ascii="Arial" w:hAnsi="Arial" w:cs="Arial"/>
          <w:sz w:val="24"/>
          <w:sz-cs w:val="24"/>
          <w:spacing w:val="0"/>
          <w:color w:val="535353"/>
        </w:rPr>
        <w:t xml:space="preserve">Регламент · v1 · Сезон 2026/27 · Сараево</w:t>
      </w:r>
    </w:p>
    <w:p>
      <w:pPr>
        <w:spacing w:after="106"/>
      </w:pPr>
      <w:r>
        <w:rPr>
          <w:rFonts w:ascii="Arial" w:hAnsi="Arial" w:cs="Arial"/>
          <w:sz w:val="53"/>
          <w:sz-cs w:val="53"/>
          <w:b/>
          <w:spacing w:val="0"/>
          <w:color w:val="0E0E0E"/>
        </w:rPr>
        <w:t xml:space="preserve">РЕГЛАМЕНТ</w:t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Balkan Hockey Championship (BHC) — сезон 2026/27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Версия: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v1 (черновик · 2026-07-11)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Статус: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рабочий документ на утверждение Советом представителей команд</w:t>
      </w:r>
    </w:p>
    <w:p>
      <w:pPr>
        <w:spacing w:after="24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Базовый принцип.</w:t>
      </w:r>
      <w:r>
        <w:rPr>
          <w:rFonts w:ascii="Arial" w:hAnsi="Arial" w:cs="Arial"/>
          <w:sz w:val="30"/>
          <w:sz-cs w:val="30"/>
          <w:spacing w:val="0"/>
          <w:color w:val="262626"/>
        </w:rPr>
        <w:t xml:space="preserve"> Все матчи BHC проводятся по действующему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IIHF Official Rule Book 2025/26</w:t>
      </w:r>
      <w:r>
        <w:rPr>
          <w:rFonts w:ascii="Arial" w:hAnsi="Arial" w:cs="Arial"/>
          <w:sz w:val="30"/>
          <w:sz-cs w:val="30"/>
          <w:spacing w:val="0"/>
          <w:color w:val="262626"/>
        </w:rPr>
        <w:t xml:space="preserve"> (официальные правила игры: разметка, положение вне игры, проброс, механика штрафов, действия вратаря и т. д.). Настоящий Регламент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не переписывает</w:t>
      </w:r>
      <w:r>
        <w:rPr>
          <w:rFonts w:ascii="Arial" w:hAnsi="Arial" w:cs="Arial"/>
          <w:sz w:val="30"/>
          <w:sz-cs w:val="30"/>
          <w:spacing w:val="0"/>
          <w:color w:val="262626"/>
        </w:rPr>
        <w:t xml:space="preserve"> правила игры, а определяет только: структуру турнира, допуск и заявку команд, дисциплину, судейско-организационные процедуры и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лига-специфичные отступления</w:t>
      </w:r>
      <w:r>
        <w:rPr>
          <w:rFonts w:ascii="Arial" w:hAnsi="Arial" w:cs="Arial"/>
          <w:sz w:val="30"/>
          <w:sz-cs w:val="30"/>
          <w:spacing w:val="0"/>
          <w:color w:val="262626"/>
        </w:rPr>
        <w:t xml:space="preserve"> от IIHF. Во всём, что не оговорено ниже, действует IIHF Rule Book.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1. Общие положения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1.1.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Balkan Hockey Championship (далее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Лига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BHC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) — международный любительский хоккейный чемпионат с централизованным форматом. Все игры сезона проводятся на одной арене в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Сараево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(Босния и Герцеговина).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1.2.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Сезон 2026/27: регулярный чемпионат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октябрь–март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(игровые уикенды раз в месяц); плей-офф «Финал 3»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апрель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 Формат уикенда и календарь — см. отдельный документ «Календарь BHC 2026/27».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1.3.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Участники сезона (4 команды):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Белград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Сараево-1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Сараево-2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Болгария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 Сараево-1 и Сараево-2 — хозяева (без выездов). Возможно расширение до 5 команд.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1.4.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Официальный язык Лиги — русский; рабочие материалы могут дублироваться на английском.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1.5.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Толкование настоящего Регламента и разрешение неурегулированных вопросов — компетенция Директора Лиги (Commissioner) совместно с Советом представителей команд.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2. Управление и органы Лиги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2.1. Директор Лиги (Commissioner).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Стратегия, бюджет, партнёры, финальные решения по спорным вопросам, утверждение календаря и составов судейских бригад.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2.2. Совет представителей команд.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По 1 представителю от каждой команды. Обсуждение формата, календаря, организационных вопросов; голосование по изменениям Регламента (простое большинство; при равенстве — решающий голос Директора).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2.3. Дисциплинарный комитет (ДК).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По 1 представителю от каждой команды. Рассматривает: удаления (5-минутные и матч-штрафы), дисквалификации, драки, оскорбление судей, протесты. Заинтересованный представитель в голосовании по «своей» команде не участвует. Решения ДК — см. раздел 9.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2.4. Главный координатор судей (Head Referee Coordinator).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Назначение судей, связь с бригадами, контроль качества, послематчевые рапорты.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3. Допуск и заявка команд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3.1. Заявка команды.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До старта сезона команда подаёт в спортивный отдел Лиги: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заявочный лист (ростер) с ФИО, датой рождения, амплуа и игровым номером каждого игрока;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контактное лицо (менеджер/капитан) и представителя в Совете;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подтверждение медицинского допуска и страхования (см. п. 3.7).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3.2. Уровень игроков — сезон 2026/27.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В первом сезоне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ограничений по уровню игроков НЕТ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: за команду могут выступать как игроки-любители, так и профессионалы (действующие и бывшие). Цель первого сезона — собрать жизнеспособный турнир и наполнить составы. Вопрос лимита профессионалов/«потолка силы» может быть введён в следующих сезонах решением Совета.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3.3. Возраст.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Минимальный возраст игрока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16 лет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на дату первого матча. Для игроков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16–17 лет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к пакету документов по игроку (п. 3.1)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обязательно прикрепляется письменное согласие родителей/опекунов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на участие в Лиге; без этого документа игрок к матчам не допускается.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3.4. Размер ростера.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Заявочный ростер команды на сезон: до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30 игроков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(полевые + вратари).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Заявка на матч (dressed): до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20 полевых игроков + 2 вратаря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(ориентир IIHF).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Минимум для начала матча: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 полевых игроков + 1 вратарь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одной команды. При меньшем числе — см. п. 11.3 (неявка/техническое поражение).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3.5. Игрок — за одну команду.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В течение сезона игрок заявлен и выступает только за одну команду. Переход между командами BHC внутри сезона — только в трансферное окно (п. 3.6) и с согласия обеих команд и Лиги.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3.6. Дозаявка и трансферное окно.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Дозаявка новых игроков разрешена до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закрытия ростеров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за 1 игровой уикенд до старта плей-офф. Игрок должен провести за команду минимум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 матч регулярки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чтобы иметь право играть в плей-офф (анти-«легионер на финал»).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3.7. Медицина и страхование.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Каждый игрок обязан иметь действующую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спортивную страховку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и подтвердить отсутствие медицинских противопоказаний. Лига обеспечивает на уикендах врача/парамедика, аптечки и протокол ЧП, но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не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страхует игроков и не несёт ответственности за травмы при отсутствии страховки у игрока.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3.8. Экипировка.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Лига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силовой хоккей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(п. 7.1), поэтому полный комплект сертифицированной защиты по IIHF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обязателен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: шлем с фиксатором, нагрудник, налокотники, щитки, перчатки, раковина, капа (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сильно рекомендована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). Визор/маска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настоятельно рекомендованы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для всех полевых,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обязательны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для игроков до 18 лет. Вратарь — полная вратарская защита. Игрок без обязательной экипировки к матчу не допускается.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3.9. Форма.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У каждой команды — комплект тёмной и светлой формы (или контрастные). При совпадении цветов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форму меняет команда, указанная в протоколе «гостём»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; при равенстве статуса — команда, стоящая ниже в таблице. Номера — уникальные в пределах команды.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4. Формат соревнования и таблица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4.1. Регулярный чемпионат.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Круговой формат, 2 матча на команду за игровой уикенд (сб + вс, по 1 матчу в день; никто не играет два матча подряд). Число туров и длина сезона — по утверждённому варианту календаря.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4.2. Начисление очков (система IIHF 3-2-1-0):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Исход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Очки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Победа в основное время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3</w:t>
      </w:r>
      <w:r>
        <w:rPr>
          <w:rFonts w:ascii="Arial" w:hAnsi="Arial" w:cs="Arial"/>
          <w:sz w:val="28"/>
          <w:sz-cs w:val="28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Победа в овертайме/по буллитам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2</w:t>
      </w:r>
      <w:r>
        <w:rPr>
          <w:rFonts w:ascii="Arial" w:hAnsi="Arial" w:cs="Arial"/>
          <w:sz w:val="28"/>
          <w:sz-cs w:val="28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Поражение в овертайме/по буллитам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1</w:t>
      </w:r>
      <w:r>
        <w:rPr>
          <w:rFonts w:ascii="Arial" w:hAnsi="Arial" w:cs="Arial"/>
          <w:sz w:val="28"/>
          <w:sz-cs w:val="28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Поражение в основное время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0</w:t>
      </w:r>
      <w:r>
        <w:rPr>
          <w:rFonts w:ascii="Arial" w:hAnsi="Arial" w:cs="Arial"/>
          <w:sz w:val="28"/>
          <w:sz-cs w:val="28"/>
          <w:spacing w:val="0"/>
          <w:color w:val="0E0E0E"/>
        </w:rPr>
        <w:t xml:space="preserve"/>
      </w:r>
    </w:p>
    <w:p>
      <w:pPr>
        <w:spacing w:after="160"/>
      </w:pP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Ничьих в регулярке нет — при равенстве после 3-го периода играется овертайм и, при необходимости, буллиты (раздел 6).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4.3. Таблица.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Единая таблица всех команд. Место определяется суммой очков; при равенстве — по тай-брейкерам раздела 10.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4.4. Выход в плей-офф.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По итогам регулярки — «Финал 3» (раздел 8).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5. Игровой регламент матча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5.1. Продолжительность.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Матч состоит из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 периодов по 20 минут «чистого» (стоп-тайм) времени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стандарт IIHF; матч укладывается в ~2:00–2:15 и вписывается в игровой слот. Перерывы между периодами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 минут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5.2. Заливка/скребок льда.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В дни с несколькими матчами подряд полная заливка проводится по расписанию Лиги; между периодами допускается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сухая протирка (dry scrape)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для экономии времени слота. Точный регламент заливок публикуется на уикенд.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5.3. Составы на льду.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5 полевых + вратарь у каждой команды (при равных составах). Замены — «на ходу» по IIHF.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5.4. Тайм-ауты.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Каждой команде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 тайм-аут 30 секунд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за матч (в основное время; в овертайме — по правилам IIHF).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5.5. Разминка.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Предматчевая раскатка — по расписанию слота (обычно 3–5 минут); при плотном графике может сокращаться или отменяться решением Лиги.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5.6. Опоздание/неготовность.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Команда должна быть готова к стартовому вбрасыванию по расписанию. За задержку начала матча — см. п. 11.3.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5.7. Протокол матча.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Ведётся секретарём Лиги: составы, голы и передачи, штрафы, вратари, итог, время. Капитаны/тренеры подписывают итоговый протокол. Претензии по протоколу — не позже 15 минут после финальной сирены (иначе результат считается принятым).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6. Овертайм и буллиты (регулярный чемпионат)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6.1. Овертайм.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При равном счёте после 3-го периода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 минут овертайма в формате 3-на-3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до первой заброшенной шайбы (sudden death), после короткого перерыва. Механика удалений в овертайме — по IIHF (составы могут временно увеличиваться до 4-на-4 / 4-на-3).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6.2. Буллиты.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Если в овертайме не забито — серия буллитов по процедуре IIHF: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по 3 разных игрока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от команды поочерёдно; при равенстве — «до промаха» по одному игроку (можно повторять игроков) с обратным порядком удара.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6.3. Начисление.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Победитель ОТ/буллитов получает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 очка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проигравший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(п. 4.2).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6.4. Плей-офф — иной формат ОТ: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см. п. 8.5 (ничьих быть не может, играем до гола).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7. Контакт, безопасность и штрафы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7.1. Уровень контакта — СИЛОВОЙ ХОККЕЙ (полный контакт по IIHF).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>
        <w:spacing w:after="160"/>
      </w:pPr>
      <w:r>
        <w:rPr>
          <w:rFonts w:ascii="Arial" w:hAnsi="Arial" w:cs="Arial"/>
          <w:sz w:val="30"/>
          <w:sz-cs w:val="30"/>
          <w:spacing w:val="0"/>
          <w:color w:val="0E0E0E"/>
        </w:rPr>
        <w:t xml:space="preserve">Силовые приёмы (body checking)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разрешены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по правилам IIHF Official Rule Book. Учитывая смешанные составы (любители + профи, п. 3.2), особый акцент — на чистоте приёмов и защите игроков в уязвимом положении; экипировка по п. 3.8 обязательна.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Разрешено: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силовой приём по IIHF против игрока, владеющего шайбой или последним ею владевшего, — корпусом / плечом / бедром, без нарушений из списка ниже.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Запрещено и строго наказывается (по IIHF):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атака сзади (checking from behind), удар в область головы/шеи (checking to the head), атака соперника без шайбы (interference), приём с наскока/разбега (charging), толчок на борт (boarding), задержка/удар клюшкой, локтем, коленом, приём против игрока в уязвимом положении.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Наказание за незаконный приём: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малый (2) / большой (5) + дисциплинарный (10) либо матч-штраф — по IIHF и усмотрению судьи; за приём с риском или фактом травмы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матч-штраф с обязательным разбором ДК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(раздел 9).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7.2. Виды штрафов (по IIHF):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Штраф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Время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Примечание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Малый (Minor)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2:00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стандартные нарушения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Малый скамейки (Bench minor)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2:00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отбывает полевой игрок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Двойной малый (Double minor)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2+2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напр. кровь при высоко поднятой клюшке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Большой (Major)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5:00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+ автоматический дисциплинарный до конца матча (IIHF)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Дисциплинарный (Misconduct)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10:00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игрок в боксе, команда не в меньшинстве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Дисциплинарный до конца игры (Game misconduct)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удаление до конца матча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+ разбор ДК при накоплении (п. 9.4)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Матч-штраф (Match penalty)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удаление + 5:00 отбывает партнёр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автоматический разбор ДК</w:t>
      </w:r>
      <w:r>
        <w:rPr>
          <w:rFonts w:ascii="Arial" w:hAnsi="Arial" w:cs="Arial"/>
          <w:sz w:val="28"/>
          <w:sz-cs w:val="28"/>
          <w:spacing w:val="0"/>
          <w:color w:val="0E0E0E"/>
        </w:rPr>
        <w:t xml:space="preserve">, дисквалификация ≥1 матч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Штрафной бросок (Penalty shot)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—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за фолы по IIHF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7.3.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Штрафы вратаря отбывает полевой игрок команды (по IIHF). Совпадающие (coincidental) штрафы, механика меньшинства, отложенные штрафы — по IIHF Rule Book.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7.4. Драка (fighting).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BHC — силовая лига, эмоции и стычки возможны. Подход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соразмерный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: не поощрять хаос, но и не «пережестить» за единичный эпизод.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Обоюдная драка (первый эпизод в матче):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каждому участнику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большой штраф 5 минут (за драку)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 За единичную обоюдную драку удаления с матча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нет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игроки отбывают 5 минут, игра продолжается.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Зачинщик: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дополнительно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малый 2 + дисциплинарный 10 минут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Дисциплинарный до конца игры (удаление):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отказ прекратить по требованию судьи;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вторая драка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игрока за матч; повторное снятие шлема/перчаток для драки.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Анти-хаос (жёстко, матч-штраф + дисквалификация + разбор ДК):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вмешательство третьего игрока (third man in), уход со скамейки в драку, массовая свалка.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Накопление: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повторные драки по ходу сезона ведут к нарастающим дисквалификациям (раздел 9) — единичная стычка допустима, но систематический драчун/провокатор быстро выпадает.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8. Плей-офф — «Финал 3»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8.1.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Плей-офф проводится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одним централизованным Finals-уикендом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в Сараево (формат «Финала трёх», стиль Финала Четырёх).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8.2. Отбор.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По итогам регулярки: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топ-3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команды выходят в плей-офф,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4-е место вылетает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8.3. Сетка (single elimination, матчи на вылет — не серии):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1-е место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прямой выход в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Финал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(bye).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Полуфинал: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2-е vs 3-е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 матч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Финал: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1-е vs победитель полуфинала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 матч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→ 🏆 Чемпион.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Бронза: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проигравший полуфинал — 🥉 (по умолчанию без отдельного матча; матч за 3-е место — опционально, для контента).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8.4. Преимущество посева.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Более высокая команда по таблице считается «хозяином» протокола (выбор формы, скамейки — по регламенту арены).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8.5. Овертайм в плей-офф.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Ничьих нет. При равенстве после основного времени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овертайм 5 минут 3-на-3, до первой шайбы (sudden death)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 Если в овертайме не забито — серия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буллитов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(по п. 6.2: 3 игрока, далее «до промаха») до определения победителя.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9. Дисциплина и дисквалификации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9.1.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Дисциплинарный комитет (п. 2.3) рассматривает все матч-штрафы, драки, оскорбления судей, серьёзные нарушения и протесты. Разбор — в течение игрового уикенда или до следующего.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9.2. Автоматические последствия (до разбора ДК):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Матч-штраф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→ игрок пропускает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минимум следующий 1 матч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; ДК может увеличить срок.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 дисциплинарных до конца игры (game misconduct) за сезон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→ дисквалификация на 1 матч; каждый последующий — +1 матч.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9.3. Матрица наказаний (ориентир; ДК вправе ужесточить):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Нарушение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Базовая санкция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Атака сзади / удар в голову / атака на борт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5 мин + матч-штраф, разбор ДК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Опасный/грязный приём с риском травмы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матч-штраф + 1–2 матча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Умышленная травма соперника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матч-штраф + 3+ матча / до конца сезона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Драка обоюдная (участник, 1-й эпизод)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5 мин, без дисквалификации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Зачинщик драки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5 + 2 + 10 мин; повтор — разбор ДК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Вторая драка за матч / third man in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матч-штраф + 1 матч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Уход со скамейки / массовая драка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матч-штраф + 2–3 матча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Оскорбление/контакт с судьёй (вербальный)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матч-штраф + 1–2 матча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Физический контакт с судьёй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дисквалификация на сезон + разбор Лиги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Неспортивное поведение команды/тренера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штраф скамейки, разбор ДК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9.4. Накопление.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Учёт штрафного времени и удалений ведёт секретариат Лиги; пороги накопления (напр. суммарные минуты) могут вести к автоматическим пропускам — публикуется отдельно.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9.5. Апелляция.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Команда вправе обжаловать решение ДК Директору Лиги в течение 48 часов; решение Директора — окончательное.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10. Тай-брейкеры (при равенстве очков в таблице)</w:t>
      </w:r>
    </w:p>
    <w:p>
      <w:pPr>
        <w:spacing w:after="160"/>
      </w:pP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Порядок применяется последовательно; как только критерий разводит команды — он финальный.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10.1. Две команды с равными очками: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Результат личной встречи (очные матчи между этими двумя командами; при нескольких — сумма очков в них, затем разница шайб в них);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Разница заброшенных/пропущенных во всех матчах;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Больше заброшенных во всех матчах;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Меньше штрафных минут;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Жребий (проводит Лига).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10.2. Три и более команд с равными очками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(мини-турнирный принцип IIHF): формируется под-группа только из матчей между этими командами: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Очки в матчах под-группы;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Разница шайб в матчах под-группы;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Заброшенные в матчах под-группы;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Разница шайб во всех матчах сезона;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Заброшенные во всех матчах сезона;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6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Меньше штрафных минут;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7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Жребий.</w:t>
      </w:r>
    </w:p>
    <w:p>
      <w:pPr>
        <w:spacing w:after="160"/>
      </w:pPr>
      <w:r>
        <w:rPr>
          <w:rFonts w:ascii="Arial" w:hAnsi="Arial" w:cs="Arial"/>
          <w:sz w:val="30"/>
          <w:sz-cs w:val="30"/>
          <w:i/>
          <w:spacing w:val="0"/>
          <w:color w:val="0E0E0E"/>
        </w:rPr>
        <w:t xml:space="preserve">(Как только часть команд отделилась, оставшиеся перезапускают процедуру заново.)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11. Протесты, неявки, форс-мажор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11.1. Протест по матчу.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Подаётся капитаном/менеджером в письменном виде в течение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 часов после матча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с указанием пункта Регламента. Протесты «на судейское усмотрение» (трактовка эпизода) не принимаются. Рассматривает ДК.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11.2. Неявка / недостаточный состав.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Если команда не вышла на матч или имеет менее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 полевых + 1 вратаря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(п. 3.4) к назначенному времени + льготные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15 минут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засчитывается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техническое поражение 0:5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и 0 очков; сопернику — победа в основное время (3 очка). Повторные неявки — разбор Совета (вплоть до снятия команды).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11.3. Опоздание.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Задержка начала по вине команды — предупреждение; свыше 15 минут — как неявка (п. 11.2), если Лига не приняла иное решение из-за форс-мажора.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11.4. Форс-мажор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(проблемы со льдом, погода, логистика, недобор судей): Лига вправе перенести/перекроить матчи уикенда. Перенесённые матчи доигрываются в ближайший доступный слот.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11.5. Снятие/дисквалификация команды.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При снятии команды по ходу сезона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результаты уже сыгранных матчей сохраняются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(остаются в таблице как есть, для всех команд). Несыгранные матчи снятой команды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не проводятся и не засчитываются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технические результаты за них не начисляются (ни снятой команде, ни соперникам).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12. Кодекс поведения (Fair Play)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12.1.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BHC — про уважение, честную игру и фестивальную атмосферу. Уважение к соперникам, судьям, персоналу и болельщикам обязательно.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12.2.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Расистские, дискриминационные оскорбления, агрессия вне льда — грубое нарушение с разбором ДК/Лиги вплоть до дисквалификации.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12.3.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Употребление алкоголя/запрещённых веществ в игровой зоне и раздевалках запрещено.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12.4.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Игроки и команды представляют Лигу в медиа — конструктивно и корректно.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Приложения (публикуются отдельно)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А.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Календарь сезона 2026/27 и расписание уикендов.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Б.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Регламент арены Сараево (скамейки, раздевалки, доступ).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В.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Полный порядок заливок/слотов на игровой день.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Г.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Форма заявочного листа и протокола матча.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0E0E0E"/>
        </w:rPr>
        <w:t xml:space="preserve">Источники (регламент опирается на):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IIHF Official Rule Book 2025/26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https://blob.iihf.com/iihf-media/iihfmvc/media/contentimages/4_sport/officiating/rule_book/25_26/2025-26_iihf_rulebook_19052025-v1.pdf (правила игры, штрафы, овертайм/буллиты)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IIHF Sport Regulations (в силе с 09.10.2023)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https://blob.iihf.com/iihf-media/iihfmvc/media/downloads/regulations/2024/2024_iihf_sport_regulations_20240409.pdf (очки 3-2-1-0, тай-брейкеры, заявка)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USA Hockey — Official Playing Rules 2025-29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https://cdn2.sportngin.com/attachments/document/945a-3442848/2025-29_USAH_Playing_Rules.pdf (эталон некон­тактных взрослых любительских правил, дисциплина)</w:t>
      </w:r>
    </w:p>
    <w:p>
      <w:pPr>
        <w:spacing w:after="160"/>
      </w:pPr>
      <w:r>
        <w:rPr>
          <w:rFonts w:ascii="Arial" w:hAnsi="Arial" w:cs="Arial"/>
          <w:sz w:val="30"/>
          <w:sz-cs w:val="30"/>
          <w:i/>
          <w:spacing w:val="0"/>
          <w:color w:val="0E0E0E"/>
        </w:rPr>
        <w:t xml:space="preserve">Решено: контакт = силовой хоккей (п. 7.1); матч 3×20 стоп-тайм, перерывы 5 мин (п. 5.1); буллиты — 3 игрока по IIHF (п. 6.2); ОТ плей-офф — 5 мин 3-на-3 → буллиты (п. 8.5). Все ключевые параметры игры зафиксированы.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sectPr/>
  </w:body>
</w:document>
</file>

<file path=word/settings.xml><?xml version="1.0" encoding="utf-8"?>
<w:settings xmlns:w="http://schemas.openxmlformats.org/wordprocessingml/2006/main">
  <w:displayBackgroundShape/>
</w: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WhiteSettings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CocoaOOXMLWriter/2487.5</generator>
</meta>
</file>