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CFE2C" w14:textId="77777777" w:rsidR="0005700F" w:rsidRPr="00CF7033" w:rsidRDefault="00B24592">
      <w:pPr>
        <w:spacing w:before="240" w:after="240"/>
        <w:rPr>
          <w:lang w:val="pt-BR"/>
        </w:rPr>
      </w:pPr>
      <w:r w:rsidRPr="00CF7033">
        <w:rPr>
          <w:lang w:val="pt-BR"/>
        </w:rPr>
        <w:t>1- DAS OBRIGAÇÕES DA CONTRATANTE:</w:t>
      </w:r>
    </w:p>
    <w:p w14:paraId="229CFE2D" w14:textId="77777777" w:rsidR="0005700F" w:rsidRPr="00CF7033" w:rsidRDefault="00B24592">
      <w:pPr>
        <w:spacing w:before="240" w:after="240"/>
        <w:rPr>
          <w:lang w:val="pt-BR"/>
        </w:rPr>
      </w:pPr>
      <w:r w:rsidRPr="00CF7033">
        <w:rPr>
          <w:lang w:val="pt-BR"/>
        </w:rPr>
        <w:t>A CONTRATANTE deve fornecer à QUARIUM todas as informações necessárias para a devida realização do serviço.</w:t>
      </w:r>
    </w:p>
    <w:p w14:paraId="229CFE2E" w14:textId="77777777" w:rsidR="0005700F" w:rsidRPr="00821833" w:rsidRDefault="00B24592">
      <w:pPr>
        <w:spacing w:before="240" w:after="240"/>
        <w:rPr>
          <w:lang w:val="pt-BR"/>
        </w:rPr>
      </w:pPr>
      <w:r w:rsidRPr="00821833">
        <w:rPr>
          <w:lang w:val="pt-BR"/>
        </w:rPr>
        <w:t xml:space="preserve">A CONTRATANTE se obriga a apresentar, previamente à execução dos serviços contratados, o </w:t>
      </w:r>
      <w:r w:rsidRPr="00821833">
        <w:rPr>
          <w:b/>
          <w:bCs/>
          <w:lang w:val="pt-BR"/>
        </w:rPr>
        <w:t>parecer consubstanciado de aprovação emitido pelo Comitê de Ética em Pesquisa (CEP)</w:t>
      </w:r>
      <w:r w:rsidRPr="00821833">
        <w:rPr>
          <w:lang w:val="pt-BR"/>
        </w:rPr>
        <w:t xml:space="preserve"> responsável pela coordenação do estudo, quando as amostras são oriundas, diretamente ou indiretamente, de seres humanos ou animais.</w:t>
      </w:r>
    </w:p>
    <w:p w14:paraId="229CFE2F" w14:textId="77777777" w:rsidR="0005700F" w:rsidRPr="00821833" w:rsidRDefault="00B24592">
      <w:pPr>
        <w:spacing w:before="240" w:after="240"/>
        <w:rPr>
          <w:lang w:val="pt-BR"/>
        </w:rPr>
      </w:pPr>
      <w:r w:rsidRPr="00821833">
        <w:rPr>
          <w:lang w:val="pt-BR"/>
        </w:rPr>
        <w:t xml:space="preserve">Caso o projeto tenha sido submetido à apreciação da </w:t>
      </w:r>
      <w:r w:rsidRPr="00821833">
        <w:rPr>
          <w:b/>
          <w:bCs/>
          <w:lang w:val="pt-BR"/>
        </w:rPr>
        <w:t>Comissão Nacional de Ética em Pesquisa (CONEP)</w:t>
      </w:r>
      <w:r w:rsidRPr="00821833">
        <w:rPr>
          <w:lang w:val="pt-BR"/>
        </w:rPr>
        <w:t xml:space="preserve">, deverá igualmente ser apresentado o </w:t>
      </w:r>
      <w:r w:rsidRPr="00821833">
        <w:rPr>
          <w:b/>
          <w:bCs/>
          <w:lang w:val="pt-BR"/>
        </w:rPr>
        <w:t>parecer de aprovação emitido pela CONEP</w:t>
      </w:r>
      <w:r w:rsidRPr="00821833">
        <w:rPr>
          <w:lang w:val="pt-BR"/>
        </w:rPr>
        <w:t>, juntamente com o parecer do CEP.</w:t>
      </w:r>
    </w:p>
    <w:p w14:paraId="53655455" w14:textId="77777777" w:rsidR="00821833" w:rsidRDefault="00B24592">
      <w:pPr>
        <w:spacing w:before="240" w:after="240"/>
        <w:rPr>
          <w:lang w:val="pt-BR"/>
        </w:rPr>
      </w:pPr>
      <w:r w:rsidRPr="00821833">
        <w:rPr>
          <w:lang w:val="pt-BR"/>
        </w:rPr>
        <w:t>A ausência desses documentos poderá inviabilizar a realização das análises contratadas, sendo facultado ao CONTRATADO suspender ou rescindir o presente contrato, sem prejuízo da remuneração proporcional pelos serviços eventualmente prestados até a data da suspensão ou rescisão.</w:t>
      </w:r>
    </w:p>
    <w:p w14:paraId="229CFE32" w14:textId="7DFFA4E1" w:rsidR="0005700F" w:rsidRPr="00CF7033" w:rsidRDefault="00B24592">
      <w:pPr>
        <w:spacing w:before="240" w:after="240"/>
        <w:rPr>
          <w:lang w:val="pt-BR"/>
        </w:rPr>
      </w:pPr>
      <w:r w:rsidRPr="00CF7033">
        <w:rPr>
          <w:lang w:val="pt-BR"/>
        </w:rPr>
        <w:t>A CONTRATANTE deverá efetuar o pagamento na forma e condições estabelecidas na cláusula 5.</w:t>
      </w:r>
    </w:p>
    <w:p w14:paraId="229CFE33" w14:textId="77777777" w:rsidR="0005700F" w:rsidRPr="00CF7033" w:rsidRDefault="00B24592">
      <w:pPr>
        <w:spacing w:before="240" w:after="240"/>
        <w:rPr>
          <w:lang w:val="pt-BR"/>
        </w:rPr>
      </w:pPr>
      <w:r w:rsidRPr="00CF7033">
        <w:rPr>
          <w:lang w:val="pt-BR"/>
        </w:rPr>
        <w:t>2-</w:t>
      </w:r>
      <w:r w:rsidRPr="00CF7033">
        <w:rPr>
          <w:sz w:val="14"/>
          <w:szCs w:val="14"/>
          <w:lang w:val="pt-BR"/>
        </w:rPr>
        <w:t xml:space="preserve">     </w:t>
      </w:r>
      <w:r w:rsidRPr="00CF7033">
        <w:rPr>
          <w:lang w:val="pt-BR"/>
        </w:rPr>
        <w:t>NATUREZA DOS DADOS GERADOS</w:t>
      </w:r>
    </w:p>
    <w:p w14:paraId="229CFE34" w14:textId="77777777" w:rsidR="0005700F" w:rsidRPr="00CF7033" w:rsidRDefault="00B24592">
      <w:pPr>
        <w:spacing w:before="240" w:after="240"/>
        <w:rPr>
          <w:lang w:val="pt-BR"/>
        </w:rPr>
      </w:pPr>
      <w:r w:rsidRPr="00CF7033">
        <w:rPr>
          <w:lang w:val="pt-BR"/>
        </w:rPr>
        <w:t>2.1-</w:t>
      </w:r>
      <w:r w:rsidRPr="00CF7033">
        <w:rPr>
          <w:sz w:val="14"/>
          <w:szCs w:val="14"/>
          <w:lang w:val="pt-BR"/>
        </w:rPr>
        <w:t xml:space="preserve">           </w:t>
      </w:r>
      <w:r w:rsidRPr="00CF7033">
        <w:rPr>
          <w:lang w:val="pt-BR"/>
        </w:rPr>
        <w:t>PROPRIEDADE E POSSE DOS DADOS GERADOS</w:t>
      </w:r>
    </w:p>
    <w:p w14:paraId="229CFE35" w14:textId="77777777" w:rsidR="0005700F" w:rsidRPr="00CF7033" w:rsidRDefault="00B24592">
      <w:pPr>
        <w:spacing w:before="240" w:after="240"/>
        <w:rPr>
          <w:lang w:val="pt-BR"/>
        </w:rPr>
      </w:pPr>
      <w:r w:rsidRPr="00CF7033">
        <w:rPr>
          <w:lang w:val="pt-BR"/>
        </w:rPr>
        <w:t xml:space="preserve">Todos os dados brutos obtidos e os resultados gerados através de análises </w:t>
      </w:r>
      <w:r w:rsidRPr="00CF7033">
        <w:rPr>
          <w:i/>
          <w:iCs/>
          <w:lang w:val="pt-BR"/>
        </w:rPr>
        <w:t>in silico</w:t>
      </w:r>
      <w:r w:rsidRPr="00CF7033">
        <w:rPr>
          <w:lang w:val="pt-BR"/>
        </w:rPr>
        <w:t xml:space="preserve"> destes dados pertencem ao solicitante. Qualquer informação gerada pela Quarium ao decorrer de uma análise </w:t>
      </w:r>
      <w:r w:rsidRPr="00CF7033">
        <w:rPr>
          <w:b/>
          <w:bCs/>
          <w:lang w:val="pt-BR"/>
        </w:rPr>
        <w:t>pode ser armazenada em discos próprios ou servidores durante o período do contrato e até 3 (três) meses após o término do serviço prestado</w:t>
      </w:r>
      <w:r w:rsidRPr="00CF7033">
        <w:rPr>
          <w:lang w:val="pt-BR"/>
        </w:rPr>
        <w:t>, sendo que depois deste período, os dados estão sujeitos a deleção.</w:t>
      </w:r>
    </w:p>
    <w:p w14:paraId="229CFE36" w14:textId="77777777" w:rsidR="0005700F" w:rsidRPr="00CF7033" w:rsidRDefault="00B24592">
      <w:pPr>
        <w:spacing w:before="240" w:after="240"/>
        <w:rPr>
          <w:lang w:val="pt-BR"/>
        </w:rPr>
      </w:pPr>
      <w:r w:rsidRPr="00CF7033">
        <w:rPr>
          <w:lang w:val="pt-BR"/>
        </w:rPr>
        <w:t>Imagens, fotos, logótipos e parecidos a Quarium e seus parceiros não podem ser utilizados durante a apresentação dos dados gerados pela Quarium para fins de divulgação sem a autorização formal escrita prévia da Quarium e/ou seu parceiro. Se o solicitante desejar citar o uso da Quarium em tese, dissertação, publicação ou apresentação, recomendamos a citação da Quarium nos materiais e métodos (Dados de LC-MS foram gerados e analisados por Quarium, Ltda.).</w:t>
      </w:r>
    </w:p>
    <w:p w14:paraId="229CFE37" w14:textId="77777777" w:rsidR="0005700F" w:rsidRPr="00CF7033" w:rsidRDefault="00B24592">
      <w:pPr>
        <w:spacing w:before="240" w:after="240"/>
        <w:rPr>
          <w:lang w:val="pt-BR"/>
        </w:rPr>
      </w:pPr>
      <w:r w:rsidRPr="00CF7033">
        <w:rPr>
          <w:lang w:val="pt-BR"/>
        </w:rPr>
        <w:t>2.2-</w:t>
      </w:r>
      <w:r w:rsidRPr="00CF7033">
        <w:rPr>
          <w:sz w:val="14"/>
          <w:szCs w:val="14"/>
          <w:lang w:val="pt-BR"/>
        </w:rPr>
        <w:t xml:space="preserve">           </w:t>
      </w:r>
      <w:r w:rsidRPr="00CF7033">
        <w:rPr>
          <w:lang w:val="pt-BR"/>
        </w:rPr>
        <w:t>POLÍTICA DE PRIVACIDADE</w:t>
      </w:r>
    </w:p>
    <w:p w14:paraId="229CFE38" w14:textId="77777777" w:rsidR="0005700F" w:rsidRPr="00CF7033" w:rsidRDefault="00B24592">
      <w:pPr>
        <w:spacing w:before="240" w:after="240"/>
        <w:rPr>
          <w:b/>
          <w:bCs/>
          <w:lang w:val="pt-BR"/>
        </w:rPr>
      </w:pPr>
      <w:r w:rsidRPr="00CF7033">
        <w:rPr>
          <w:lang w:val="pt-BR"/>
        </w:rPr>
        <w:t xml:space="preserve">Quarium não disponibilizará dados, metadados de amostras, desenhos experimentais, métodos ou outras informações associadas à pesquisa do solicitante sem a permissão expressa escrita </w:t>
      </w:r>
      <w:proofErr w:type="gramStart"/>
      <w:r w:rsidRPr="00CF7033">
        <w:rPr>
          <w:lang w:val="pt-BR"/>
        </w:rPr>
        <w:t>do mesmo</w:t>
      </w:r>
      <w:proofErr w:type="gramEnd"/>
      <w:r w:rsidRPr="00CF7033">
        <w:rPr>
          <w:lang w:val="pt-BR"/>
        </w:rPr>
        <w:t xml:space="preserve">. Os dados como quantidade de amostras, espécie, tipo de amostra (tecido, linhagem, órgão, folha, </w:t>
      </w:r>
      <w:proofErr w:type="gramStart"/>
      <w:r w:rsidRPr="00CF7033">
        <w:rPr>
          <w:lang w:val="pt-BR"/>
        </w:rPr>
        <w:t>plasma, etc.</w:t>
      </w:r>
      <w:proofErr w:type="gramEnd"/>
      <w:r w:rsidRPr="00CF7033">
        <w:rPr>
          <w:lang w:val="pt-BR"/>
        </w:rPr>
        <w:t xml:space="preserve">) e quantidade de proteínas identificadas e quantificadas, </w:t>
      </w:r>
      <w:r w:rsidRPr="00CF7033">
        <w:rPr>
          <w:lang w:val="pt-BR"/>
        </w:rPr>
        <w:lastRenderedPageBreak/>
        <w:t xml:space="preserve">podem ser usados da Quarium de forma não identificável para promover os nossos serviços e fins parecidos. </w:t>
      </w:r>
      <w:r w:rsidRPr="00CF7033">
        <w:rPr>
          <w:b/>
          <w:bCs/>
          <w:lang w:val="pt-BR"/>
        </w:rPr>
        <w:t>Cabe-se ao solicitante informar se um ou mais destas informações devem permanecer sigilosas.</w:t>
      </w:r>
    </w:p>
    <w:p w14:paraId="229CFE39" w14:textId="77777777" w:rsidR="0005700F" w:rsidRPr="00CF7033" w:rsidRDefault="00B24592">
      <w:pPr>
        <w:spacing w:before="240" w:after="240"/>
        <w:rPr>
          <w:lang w:val="pt-BR"/>
        </w:rPr>
      </w:pPr>
      <w:r w:rsidRPr="00CF7033">
        <w:rPr>
          <w:lang w:val="pt-BR"/>
        </w:rPr>
        <w:t>3-</w:t>
      </w:r>
      <w:r w:rsidRPr="00CF7033">
        <w:rPr>
          <w:sz w:val="14"/>
          <w:szCs w:val="14"/>
          <w:lang w:val="pt-BR"/>
        </w:rPr>
        <w:t xml:space="preserve">     </w:t>
      </w:r>
      <w:r w:rsidRPr="00CF7033">
        <w:rPr>
          <w:lang w:val="pt-BR"/>
        </w:rPr>
        <w:t>SERVIÇOS</w:t>
      </w:r>
    </w:p>
    <w:p w14:paraId="229CFE3A" w14:textId="77777777" w:rsidR="0005700F" w:rsidRPr="00CF7033" w:rsidRDefault="00B24592">
      <w:pPr>
        <w:spacing w:before="240" w:after="240"/>
        <w:rPr>
          <w:lang w:val="pt-BR"/>
        </w:rPr>
      </w:pPr>
      <w:r w:rsidRPr="00CF7033">
        <w:rPr>
          <w:lang w:val="pt-BR"/>
        </w:rPr>
        <w:t xml:space="preserve">3.1-   </w:t>
      </w:r>
      <w:r w:rsidRPr="00CF7033">
        <w:rPr>
          <w:lang w:val="pt-BR"/>
        </w:rPr>
        <w:tab/>
        <w:t>CONSULTORIA E PLANEJAMENTOS</w:t>
      </w:r>
    </w:p>
    <w:p w14:paraId="229CFE3B" w14:textId="77777777" w:rsidR="0005700F" w:rsidRPr="00CF7033" w:rsidRDefault="00B24592">
      <w:pPr>
        <w:spacing w:before="240" w:after="240"/>
        <w:rPr>
          <w:lang w:val="pt-BR"/>
        </w:rPr>
      </w:pPr>
      <w:r w:rsidRPr="00CF7033">
        <w:rPr>
          <w:lang w:val="pt-BR"/>
        </w:rPr>
        <w:t>Quarium fornece um serviço de consultoria para avaliar a viabilidade de um experimento proposto pelo solicitante, oferecer modificações para melhorar a viabilidade e gerar orçamentos. Esta consultoria é grátis e limitada a 2 (duas) horas e pode ser realizada à distância, presencialmente ou de forma híbrida, e dividida em uma ou mais reuniões.</w:t>
      </w:r>
    </w:p>
    <w:p w14:paraId="229CFE3C" w14:textId="77777777" w:rsidR="0005700F" w:rsidRPr="00CF7033" w:rsidRDefault="00B24592">
      <w:pPr>
        <w:spacing w:before="240" w:after="240"/>
        <w:rPr>
          <w:lang w:val="pt-BR"/>
        </w:rPr>
      </w:pPr>
      <w:r w:rsidRPr="00CF7033">
        <w:rPr>
          <w:lang w:val="pt-BR"/>
        </w:rPr>
        <w:t xml:space="preserve">3.2-   </w:t>
      </w:r>
      <w:r w:rsidRPr="00CF7033">
        <w:rPr>
          <w:lang w:val="pt-BR"/>
        </w:rPr>
        <w:tab/>
        <w:t>PREPARO DE AMOSTRAS PARA ANÁLISE</w:t>
      </w:r>
    </w:p>
    <w:p w14:paraId="229CFE3D" w14:textId="77777777" w:rsidR="0005700F" w:rsidRPr="00CF7033" w:rsidRDefault="00B24592">
      <w:pPr>
        <w:spacing w:before="240" w:after="240"/>
        <w:rPr>
          <w:lang w:val="pt-BR"/>
        </w:rPr>
      </w:pPr>
      <w:r w:rsidRPr="00CF7033">
        <w:rPr>
          <w:lang w:val="pt-BR"/>
        </w:rPr>
        <w:t>As amostras serão preparadas e analisadas usando os métodos acordados durante o planejamento e de acordo com o(s) orçamento(s) aprovado(s). Mudanças no número de amostras e no tipo de análise só poderão ser feitas mediante confecção de novo orçamento, exceto pelas condições estipuladas neste contrato. Uma vez realizado um serviço, nenhuma mudança será possível em etapas anteriores à execução do serviço. A modificação do número de amostras antes da realização dos serviços pode ser feita mediante a confirmação da Quarium, podendo resultar em mudanças no prazo e valor das análises. Uma redução na quantidade de amostras ou o cancelamento do serviço pela decisão unilateral da contratante resultará na devolução de 95% do valor dos serviços ainda não realizados em até 90 dias corridos.</w:t>
      </w:r>
    </w:p>
    <w:p w14:paraId="229CFE3E" w14:textId="77777777" w:rsidR="0005700F" w:rsidRPr="00CF7033" w:rsidRDefault="00B24592">
      <w:pPr>
        <w:spacing w:before="240" w:after="240"/>
        <w:rPr>
          <w:lang w:val="pt-BR"/>
        </w:rPr>
      </w:pPr>
      <w:r w:rsidRPr="00CF7033">
        <w:rPr>
          <w:lang w:val="pt-BR"/>
        </w:rPr>
        <w:t>3.2.1-   RECEBIMENTO DE AMOSTRAS</w:t>
      </w:r>
    </w:p>
    <w:p w14:paraId="229CFE3F" w14:textId="77777777" w:rsidR="0005700F" w:rsidRPr="00CF7033" w:rsidRDefault="00B24592">
      <w:pPr>
        <w:spacing w:before="240" w:after="240"/>
        <w:rPr>
          <w:lang w:val="pt-BR"/>
        </w:rPr>
      </w:pPr>
      <w:r w:rsidRPr="00CF7033">
        <w:rPr>
          <w:lang w:val="pt-BR"/>
        </w:rPr>
        <w:t xml:space="preserve">O solicitante deverá entrar em contato com a Quarium antes de enviar amostras, enviando-as somente após confirmação da Quarium sobre a disponibilidade, método e endereço de envio. O número de rastreamento deve ser fornecido ao enviar junto com o estado de envio (em gelo seco, no gelo, a temperatura </w:t>
      </w:r>
      <w:proofErr w:type="gramStart"/>
      <w:r w:rsidRPr="00CF7033">
        <w:rPr>
          <w:lang w:val="pt-BR"/>
        </w:rPr>
        <w:t>ambiente, etc.</w:t>
      </w:r>
      <w:proofErr w:type="gramEnd"/>
      <w:r w:rsidRPr="00CF7033">
        <w:rPr>
          <w:lang w:val="pt-BR"/>
        </w:rPr>
        <w:t>). Entregas que chegam fora do padrão serão recusadas e/ou possivelmente descartadas.</w:t>
      </w:r>
    </w:p>
    <w:p w14:paraId="229CFE40" w14:textId="77777777" w:rsidR="0005700F" w:rsidRPr="00CF7033" w:rsidRDefault="00B24592">
      <w:pPr>
        <w:spacing w:before="240" w:after="240"/>
        <w:rPr>
          <w:lang w:val="pt-BR"/>
        </w:rPr>
      </w:pPr>
      <w:r w:rsidRPr="00CF7033">
        <w:rPr>
          <w:lang w:val="pt-BR"/>
        </w:rPr>
        <w:t>Amostras devem ser identificadas claramente e individualmente e o formulário de recebimento de amostras deve ser devidamente preenchido com as mesmas informações. Amostras não identificadas ou amostras com conteúdo restrito por lei, perigoso ou infeccioso sem aviso prévio e entrega correta serão descartadas.</w:t>
      </w:r>
    </w:p>
    <w:p w14:paraId="229CFE41" w14:textId="77777777" w:rsidR="0005700F" w:rsidRPr="00CF7033" w:rsidRDefault="00B24592">
      <w:pPr>
        <w:spacing w:before="240" w:after="240"/>
        <w:rPr>
          <w:lang w:val="pt-BR"/>
        </w:rPr>
      </w:pPr>
      <w:r w:rsidRPr="00CF7033">
        <w:rPr>
          <w:lang w:val="pt-BR"/>
        </w:rPr>
        <w:t xml:space="preserve">As amostras devem ser enviadas no tampão ou no estado previamente acordado com a Quarium. A presença de outras moléculas (como RNA, DNA, detergentes, </w:t>
      </w:r>
      <w:proofErr w:type="gramStart"/>
      <w:r w:rsidRPr="00CF7033">
        <w:rPr>
          <w:lang w:val="pt-BR"/>
        </w:rPr>
        <w:t>polímeros, etc.</w:t>
      </w:r>
      <w:proofErr w:type="gramEnd"/>
      <w:r w:rsidRPr="00CF7033">
        <w:rPr>
          <w:lang w:val="pt-BR"/>
        </w:rPr>
        <w:t>) deve ser relatada à Quarium, se presentes, sendo que isto pode afetar a viabilidade da análise das amostras.</w:t>
      </w:r>
      <w:r w:rsidRPr="00CF7033">
        <w:rPr>
          <w:b/>
          <w:bCs/>
          <w:lang w:val="pt-BR"/>
        </w:rPr>
        <w:t xml:space="preserve"> A falha do solicitante de relatar a presença de moléculas reconhecidamente danosas a sistemas de cromatografia líquida ou espectrômetros de massas pode incorrer em ressarcimento de danos, de forma previamente estipulada pela Quarium.</w:t>
      </w:r>
      <w:r w:rsidRPr="00CF7033">
        <w:rPr>
          <w:lang w:val="pt-BR"/>
        </w:rPr>
        <w:t xml:space="preserve"> Sugere-se consultar a literatura ou a Quarium em caso de dúvidas.</w:t>
      </w:r>
    </w:p>
    <w:p w14:paraId="229CFE42" w14:textId="77777777" w:rsidR="0005700F" w:rsidRPr="00CF7033" w:rsidRDefault="00B24592">
      <w:pPr>
        <w:spacing w:before="240" w:after="240"/>
        <w:rPr>
          <w:lang w:val="pt-BR"/>
        </w:rPr>
      </w:pPr>
      <w:r w:rsidRPr="00CF7033">
        <w:rPr>
          <w:lang w:val="pt-BR"/>
        </w:rPr>
        <w:lastRenderedPageBreak/>
        <w:t xml:space="preserve">Caso haja excedente de material de amostra, como proteína, tecido ou outro material enviado pela contratante, </w:t>
      </w:r>
      <w:r w:rsidRPr="00CF7033">
        <w:rPr>
          <w:b/>
          <w:bCs/>
          <w:lang w:val="pt-BR"/>
        </w:rPr>
        <w:t xml:space="preserve">Quarium manterá estas amostras guardadas em temperatura adequada por 90 dias após o término do(s) serviço(s) e a entrega dos resultados para facilitar possíveis análises adicionais. </w:t>
      </w:r>
      <w:r w:rsidRPr="00CF7033">
        <w:rPr>
          <w:lang w:val="pt-BR"/>
        </w:rPr>
        <w:t>Se a contratante desejar a devolução destes materiais antes do vencimento deste prazo, será necessário marcar uma data e horário para buscá-los; alternativamente, a contratante pode usar um serviço de frete ao custo próprio. Se a contratante desejar a destruição destes materiais antes do vencimento deste prazo, isso deve ser comunicado pela contratante.</w:t>
      </w:r>
    </w:p>
    <w:p w14:paraId="229CFE43" w14:textId="77777777" w:rsidR="0005700F" w:rsidRPr="00CF7033" w:rsidRDefault="00B24592">
      <w:pPr>
        <w:spacing w:before="240" w:after="240"/>
        <w:rPr>
          <w:lang w:val="pt-BR"/>
        </w:rPr>
      </w:pPr>
      <w:r w:rsidRPr="00CF7033">
        <w:rPr>
          <w:lang w:val="pt-BR"/>
        </w:rPr>
        <w:t>3.2.2- EXTRAÇÃO, DOSAGEM E PREPARO DE AMOSTRAS</w:t>
      </w:r>
    </w:p>
    <w:p w14:paraId="229CFE44" w14:textId="77777777" w:rsidR="0005700F" w:rsidRPr="00CF7033" w:rsidRDefault="00B24592">
      <w:pPr>
        <w:spacing w:before="240" w:after="240"/>
        <w:rPr>
          <w:lang w:val="pt-BR"/>
        </w:rPr>
      </w:pPr>
      <w:r w:rsidRPr="00CF7033">
        <w:rPr>
          <w:lang w:val="pt-BR"/>
        </w:rPr>
        <w:t xml:space="preserve">As amostras recebidas para extração e dosagem de proteínas serão processadas usando um método compatível com o tipo de amostra. Se a contratante preferir algum método específico, pode ser sugerido durante a elaboração do orçamento; se o método diferir muito das capacidades do laboratório, isso pode afetar o custo de preparo ou pode inviabilizar o preparo pela Quarium. </w:t>
      </w:r>
    </w:p>
    <w:p w14:paraId="229CFE45" w14:textId="77777777" w:rsidR="0005700F" w:rsidRPr="00CF7033" w:rsidRDefault="00B24592">
      <w:pPr>
        <w:spacing w:before="240" w:after="240"/>
        <w:rPr>
          <w:lang w:val="pt-BR"/>
        </w:rPr>
      </w:pPr>
      <w:r w:rsidRPr="00CF7033">
        <w:rPr>
          <w:lang w:val="pt-BR"/>
        </w:rPr>
        <w:t>É sugerido que a limpeza e a digestão das amostras sejam feitas pela Quarium para evitar danos e prejuízos dos instrumentos. Se a contratante deseja realizar estas etapas, isso deve ser especificado durante a elaboração do orçamento. Neste caso, será necessário o envio do protocolo de preparo usado e qualquer dano aos sistemas de cromatografia ou de espectrometria resultante de contaminação pelas amostras será responsabilidade da contratante.</w:t>
      </w:r>
    </w:p>
    <w:p w14:paraId="229CFE46" w14:textId="104B8B2B" w:rsidR="0005700F" w:rsidRPr="00CF7033" w:rsidRDefault="00B24592">
      <w:pPr>
        <w:spacing w:before="240" w:after="240"/>
        <w:rPr>
          <w:lang w:val="pt-BR"/>
        </w:rPr>
      </w:pPr>
      <w:r w:rsidRPr="00CF7033">
        <w:rPr>
          <w:b/>
          <w:bCs/>
          <w:lang w:val="pt-BR"/>
        </w:rPr>
        <w:t>É recomendado o envio de material biológico que resultará em pelo menos 150 microgramas de proteína purificada ou o envio de 100 microgramas de proteína já purificada.</w:t>
      </w:r>
      <w:r w:rsidR="009D0895" w:rsidRPr="00CF7033">
        <w:rPr>
          <w:b/>
          <w:bCs/>
          <w:lang w:val="pt-BR"/>
        </w:rPr>
        <w:t xml:space="preserve"> </w:t>
      </w:r>
      <w:r w:rsidR="009D0895" w:rsidRPr="00CF7033">
        <w:rPr>
          <w:lang w:val="pt-BR"/>
        </w:rPr>
        <w:t xml:space="preserve">Quantidades menores podem ser </w:t>
      </w:r>
      <w:r w:rsidR="001E0191" w:rsidRPr="00CF7033">
        <w:rPr>
          <w:lang w:val="pt-BR"/>
        </w:rPr>
        <w:t xml:space="preserve">aceitas quando previamente </w:t>
      </w:r>
      <w:r w:rsidR="00CF7033" w:rsidRPr="00CF7033">
        <w:rPr>
          <w:lang w:val="pt-BR"/>
        </w:rPr>
        <w:t>acordado</w:t>
      </w:r>
      <w:r w:rsidR="001E0191" w:rsidRPr="00CF7033">
        <w:rPr>
          <w:lang w:val="pt-BR"/>
        </w:rPr>
        <w:t>, com possibilidade de insuficiência.</w:t>
      </w:r>
      <w:r w:rsidRPr="00CF7033">
        <w:rPr>
          <w:lang w:val="pt-BR"/>
        </w:rPr>
        <w:t xml:space="preserve"> Se não houver material biológico suficiente para uma análise devido às propriedades da amostra, Quarium entrará em contato com a contratante para determinar os próximos passos. Se a contratante deseja cancelar o serviço neste momento ou alterar o número de amostras que serão analisadas, Quarium devolverá o valor dos serviços ainda não realizados em até 60 dias corridos após o pedido de estorno.</w:t>
      </w:r>
    </w:p>
    <w:p w14:paraId="229CFE47" w14:textId="77777777" w:rsidR="0005700F" w:rsidRPr="00CF7033" w:rsidRDefault="00B24592">
      <w:pPr>
        <w:spacing w:before="240" w:after="240"/>
        <w:rPr>
          <w:lang w:val="pt-BR"/>
        </w:rPr>
      </w:pPr>
      <w:r w:rsidRPr="00CF7033">
        <w:rPr>
          <w:lang w:val="pt-BR"/>
        </w:rPr>
        <w:t>3.3- INJEÇÃO E ANÁLISE POR ESPECTROMETRIA DE MASSAS</w:t>
      </w:r>
    </w:p>
    <w:p w14:paraId="229CFE48" w14:textId="77777777" w:rsidR="0005700F" w:rsidRPr="00CF7033" w:rsidRDefault="00B24592">
      <w:pPr>
        <w:spacing w:before="240" w:after="240"/>
        <w:rPr>
          <w:highlight w:val="yellow"/>
          <w:lang w:val="pt-BR"/>
        </w:rPr>
      </w:pPr>
      <w:r w:rsidRPr="00CF7033">
        <w:rPr>
          <w:lang w:val="pt-BR"/>
        </w:rPr>
        <w:t xml:space="preserve">Quarium recomenda uma injeção em duplicata no instrumento, porém isso pode ser mudado conforme as necessidades da contratante. Para as análises, será injetado 1 micrograma de peptídeos na coluna para cada dimensão de separação. Amostras de QC serão corridas usando um </w:t>
      </w:r>
      <w:r w:rsidRPr="00CF7033">
        <w:rPr>
          <w:i/>
          <w:iCs/>
          <w:lang w:val="pt-BR"/>
        </w:rPr>
        <w:t>pool</w:t>
      </w:r>
      <w:r w:rsidRPr="00CF7033">
        <w:rPr>
          <w:lang w:val="pt-BR"/>
        </w:rPr>
        <w:t xml:space="preserve"> das amostras antes e depois do projeto e possivelmente durante o projeto, dependendo do número de amostras. Estas amostras serão usadas pela Quarium para certificar a qualidade dos sistemas LC e MS e podem ser enviadas ao pedido da contratante.</w:t>
      </w:r>
    </w:p>
    <w:p w14:paraId="229CFE49" w14:textId="77777777" w:rsidR="0005700F" w:rsidRPr="00CF7033" w:rsidRDefault="00B24592">
      <w:pPr>
        <w:spacing w:before="240" w:after="240"/>
        <w:rPr>
          <w:lang w:val="pt-BR"/>
        </w:rPr>
      </w:pPr>
      <w:r w:rsidRPr="00CF7033">
        <w:rPr>
          <w:lang w:val="pt-BR"/>
        </w:rPr>
        <w:t xml:space="preserve">3.4- ANÁLISES </w:t>
      </w:r>
      <w:r w:rsidRPr="00CF7033">
        <w:rPr>
          <w:i/>
          <w:iCs/>
          <w:lang w:val="pt-BR"/>
        </w:rPr>
        <w:t>IN SILICO</w:t>
      </w:r>
      <w:r w:rsidRPr="00CF7033">
        <w:rPr>
          <w:lang w:val="pt-BR"/>
        </w:rPr>
        <w:t xml:space="preserve"> DE DADOS</w:t>
      </w:r>
    </w:p>
    <w:p w14:paraId="229CFE4A" w14:textId="77777777" w:rsidR="0005700F" w:rsidRPr="00CF7033" w:rsidRDefault="00B24592">
      <w:pPr>
        <w:spacing w:before="240" w:after="240"/>
        <w:rPr>
          <w:lang w:val="pt-BR"/>
        </w:rPr>
      </w:pPr>
      <w:r w:rsidRPr="00CF7033">
        <w:rPr>
          <w:lang w:val="pt-BR"/>
        </w:rPr>
        <w:t>3.4.1- ANÁLISES ESTATÍSTICAS</w:t>
      </w:r>
    </w:p>
    <w:p w14:paraId="229CFE4B" w14:textId="77777777" w:rsidR="0005700F" w:rsidRPr="00CF7033" w:rsidRDefault="00B24592">
      <w:pPr>
        <w:spacing w:before="240" w:after="240"/>
        <w:rPr>
          <w:lang w:val="pt-BR"/>
        </w:rPr>
      </w:pPr>
      <w:r w:rsidRPr="00CF7033">
        <w:rPr>
          <w:lang w:val="pt-BR"/>
        </w:rPr>
        <w:lastRenderedPageBreak/>
        <w:t>As análises estatísticas serão determinadas e executadas todas de uma vez. Todos os grupos a serem comparados devem ser repassados à Quarium antes da execução do projeto para confirmação da viabilidade das comparações.</w:t>
      </w:r>
    </w:p>
    <w:p w14:paraId="229CFE4C" w14:textId="77777777" w:rsidR="0005700F" w:rsidRPr="00CF7033" w:rsidRDefault="00B24592">
      <w:pPr>
        <w:spacing w:before="240" w:after="240"/>
        <w:rPr>
          <w:lang w:val="pt-BR"/>
        </w:rPr>
      </w:pPr>
      <w:r w:rsidRPr="00CF7033">
        <w:rPr>
          <w:lang w:val="pt-BR"/>
        </w:rPr>
        <w:t>Os testes serão feitos usando a melhor opção para aquele conjunto de dados, retornando um p-valor e p-valor ajustado para cada proteína. Qualquer modificação a este processo deve ser pedida no momento de fechar o contrato, sujeita a análise da Quarium para viabilidade.</w:t>
      </w:r>
    </w:p>
    <w:p w14:paraId="229CFE4D" w14:textId="77777777" w:rsidR="0005700F" w:rsidRPr="00CF7033" w:rsidRDefault="00B24592">
      <w:pPr>
        <w:spacing w:before="240" w:after="240"/>
        <w:rPr>
          <w:lang w:val="pt-BR"/>
        </w:rPr>
      </w:pPr>
      <w:r w:rsidRPr="00CF7033">
        <w:rPr>
          <w:lang w:val="pt-BR"/>
        </w:rPr>
        <w:t>Outras análises que não constem no contrato correspondente ao(s) orçamento(s) aprovado(s) podem ser solicitadas, porém estarão sujeitas a cobranças adicionais.</w:t>
      </w:r>
    </w:p>
    <w:p w14:paraId="229CFE4E" w14:textId="77777777" w:rsidR="0005700F" w:rsidRPr="00CF7033" w:rsidRDefault="00B24592">
      <w:pPr>
        <w:spacing w:before="240" w:after="240"/>
        <w:rPr>
          <w:lang w:val="pt-BR"/>
        </w:rPr>
      </w:pPr>
      <w:r w:rsidRPr="00CF7033">
        <w:rPr>
          <w:lang w:val="pt-BR"/>
        </w:rPr>
        <w:t>3.4.2- ANÁLISES DE ONTOLOGIA</w:t>
      </w:r>
    </w:p>
    <w:p w14:paraId="229CFE4F" w14:textId="77777777" w:rsidR="0005700F" w:rsidRPr="00CF7033" w:rsidRDefault="00B24592">
      <w:pPr>
        <w:spacing w:before="240" w:after="240"/>
        <w:rPr>
          <w:lang w:val="pt-BR"/>
        </w:rPr>
      </w:pPr>
      <w:r w:rsidRPr="00CF7033">
        <w:rPr>
          <w:lang w:val="pt-BR"/>
        </w:rPr>
        <w:t>As análises de ontologia (e.g. enriquecimento de vias biológicas, de compartimento celular, de função biológica) poderão ser feitas somente com as espécies já documentadas na literatura. Enriquecimento de outros organismos pode ser realizada usando homologia com um banco representante, porém com resultados de qualidade potencialmente inferior.</w:t>
      </w:r>
    </w:p>
    <w:p w14:paraId="229CFE50" w14:textId="77777777" w:rsidR="0005700F" w:rsidRPr="00CF7033" w:rsidRDefault="00B24592">
      <w:pPr>
        <w:spacing w:before="240" w:after="240"/>
        <w:rPr>
          <w:lang w:val="pt-BR"/>
        </w:rPr>
      </w:pPr>
      <w:r w:rsidRPr="00CF7033">
        <w:rPr>
          <w:lang w:val="pt-BR"/>
        </w:rPr>
        <w:t>3.4.3- GERAÇÃO DE FIGURAS</w:t>
      </w:r>
    </w:p>
    <w:p w14:paraId="229CFE51" w14:textId="77777777" w:rsidR="0005700F" w:rsidRPr="00CF7033" w:rsidRDefault="00B24592">
      <w:pPr>
        <w:spacing w:before="240" w:after="240"/>
        <w:rPr>
          <w:lang w:val="pt-BR"/>
        </w:rPr>
      </w:pPr>
      <w:r w:rsidRPr="00CF7033">
        <w:rPr>
          <w:lang w:val="pt-BR"/>
        </w:rPr>
        <w:t>A paleta de cores deve ser selecionada antes da geração final das figuras, em código hexadecimal, CMYK ou RGB. Se nenhuma for especificada, a opção default será usada. Uma amostra de qualquer figura pode ser pedida a qualquer momento.</w:t>
      </w:r>
    </w:p>
    <w:p w14:paraId="229CFE52" w14:textId="77777777" w:rsidR="0005700F" w:rsidRPr="00CF7033" w:rsidRDefault="00B24592">
      <w:pPr>
        <w:spacing w:before="240" w:after="240"/>
        <w:rPr>
          <w:lang w:val="pt-BR"/>
        </w:rPr>
      </w:pPr>
      <w:r w:rsidRPr="00CF7033">
        <w:rPr>
          <w:lang w:val="pt-BR"/>
        </w:rPr>
        <w:t>Para cada comparação, as seguintes figuras podem ser geradas:</w:t>
      </w:r>
    </w:p>
    <w:p w14:paraId="229CFE53" w14:textId="77777777" w:rsidR="0005700F" w:rsidRPr="00CF7033" w:rsidRDefault="00B24592">
      <w:pPr>
        <w:numPr>
          <w:ilvl w:val="0"/>
          <w:numId w:val="2"/>
        </w:numPr>
        <w:spacing w:before="240"/>
        <w:rPr>
          <w:lang w:val="pt-BR"/>
        </w:rPr>
      </w:pPr>
      <w:r w:rsidRPr="00CF7033">
        <w:rPr>
          <w:lang w:val="pt-BR"/>
        </w:rPr>
        <w:t>Proteínas quantificadas e diferencialmente expressas.</w:t>
      </w:r>
    </w:p>
    <w:p w14:paraId="229CFE54" w14:textId="77777777" w:rsidR="0005700F" w:rsidRPr="00CF7033" w:rsidRDefault="00B24592">
      <w:pPr>
        <w:numPr>
          <w:ilvl w:val="0"/>
          <w:numId w:val="2"/>
        </w:numPr>
        <w:rPr>
          <w:lang w:val="pt-BR"/>
        </w:rPr>
      </w:pPr>
      <w:r w:rsidRPr="00CF7033">
        <w:rPr>
          <w:lang w:val="pt-BR"/>
        </w:rPr>
        <w:t>Faixa dinâmica das proteínas quantificadas.</w:t>
      </w:r>
    </w:p>
    <w:p w14:paraId="229CFE55" w14:textId="77777777" w:rsidR="0005700F" w:rsidRPr="00CF7033" w:rsidRDefault="00B24592">
      <w:pPr>
        <w:numPr>
          <w:ilvl w:val="0"/>
          <w:numId w:val="2"/>
        </w:numPr>
        <w:rPr>
          <w:lang w:val="pt-BR"/>
        </w:rPr>
      </w:pPr>
      <w:proofErr w:type="spellStart"/>
      <w:r w:rsidRPr="00003C80">
        <w:rPr>
          <w:i/>
          <w:iCs/>
          <w:lang w:val="pt-BR"/>
        </w:rPr>
        <w:t>Volcano</w:t>
      </w:r>
      <w:proofErr w:type="spellEnd"/>
      <w:r w:rsidRPr="00003C80">
        <w:rPr>
          <w:i/>
          <w:iCs/>
          <w:lang w:val="pt-BR"/>
        </w:rPr>
        <w:t xml:space="preserve"> </w:t>
      </w:r>
      <w:proofErr w:type="spellStart"/>
      <w:r w:rsidRPr="00003C80">
        <w:rPr>
          <w:i/>
          <w:iCs/>
          <w:lang w:val="pt-BR"/>
        </w:rPr>
        <w:t>plot</w:t>
      </w:r>
      <w:proofErr w:type="spellEnd"/>
      <w:r w:rsidRPr="00CF7033">
        <w:rPr>
          <w:lang w:val="pt-BR"/>
        </w:rPr>
        <w:t xml:space="preserve"> com medidas de densidade.</w:t>
      </w:r>
    </w:p>
    <w:p w14:paraId="229CFE56" w14:textId="77777777" w:rsidR="0005700F" w:rsidRPr="00CF7033" w:rsidRDefault="00B24592">
      <w:pPr>
        <w:numPr>
          <w:ilvl w:val="0"/>
          <w:numId w:val="2"/>
        </w:numPr>
        <w:rPr>
          <w:lang w:val="pt-BR"/>
        </w:rPr>
      </w:pPr>
      <w:r w:rsidRPr="00003C80">
        <w:rPr>
          <w:i/>
          <w:iCs/>
          <w:lang w:val="pt-BR"/>
        </w:rPr>
        <w:t>MA-</w:t>
      </w:r>
      <w:proofErr w:type="spellStart"/>
      <w:proofErr w:type="gramStart"/>
      <w:r w:rsidRPr="00003C80">
        <w:rPr>
          <w:i/>
          <w:iCs/>
          <w:lang w:val="pt-BR"/>
        </w:rPr>
        <w:t>plot</w:t>
      </w:r>
      <w:proofErr w:type="spellEnd"/>
      <w:proofErr w:type="gramEnd"/>
      <w:r w:rsidRPr="00CF7033">
        <w:rPr>
          <w:lang w:val="pt-BR"/>
        </w:rPr>
        <w:t>.</w:t>
      </w:r>
    </w:p>
    <w:p w14:paraId="229CFE57" w14:textId="77777777" w:rsidR="0005700F" w:rsidRPr="00CF7033" w:rsidRDefault="00B24592">
      <w:pPr>
        <w:numPr>
          <w:ilvl w:val="0"/>
          <w:numId w:val="2"/>
        </w:numPr>
        <w:rPr>
          <w:lang w:val="pt-BR"/>
        </w:rPr>
      </w:pPr>
      <w:proofErr w:type="spellStart"/>
      <w:r w:rsidRPr="00003C80">
        <w:rPr>
          <w:i/>
          <w:iCs/>
          <w:lang w:val="pt-BR"/>
        </w:rPr>
        <w:t>Heatmap</w:t>
      </w:r>
      <w:proofErr w:type="spellEnd"/>
      <w:r w:rsidRPr="00CF7033">
        <w:rPr>
          <w:lang w:val="pt-BR"/>
        </w:rPr>
        <w:t xml:space="preserve"> com dendrogramas de amostras e proteínas.</w:t>
      </w:r>
    </w:p>
    <w:p w14:paraId="229CFE58" w14:textId="77777777" w:rsidR="0005700F" w:rsidRPr="00CF7033" w:rsidRDefault="00B24592">
      <w:pPr>
        <w:numPr>
          <w:ilvl w:val="0"/>
          <w:numId w:val="2"/>
        </w:numPr>
        <w:rPr>
          <w:lang w:val="pt-BR"/>
        </w:rPr>
      </w:pPr>
      <w:r w:rsidRPr="00CF7033">
        <w:rPr>
          <w:lang w:val="pt-BR"/>
        </w:rPr>
        <w:t>Correlação amostral (</w:t>
      </w:r>
      <w:proofErr w:type="spellStart"/>
      <w:r w:rsidRPr="00003C80">
        <w:rPr>
          <w:i/>
          <w:iCs/>
          <w:lang w:val="pt-BR"/>
        </w:rPr>
        <w:t>heatmap</w:t>
      </w:r>
      <w:proofErr w:type="spellEnd"/>
      <w:r w:rsidRPr="00CF7033">
        <w:rPr>
          <w:lang w:val="pt-BR"/>
        </w:rPr>
        <w:t>)</w:t>
      </w:r>
    </w:p>
    <w:p w14:paraId="229CFE59" w14:textId="77777777" w:rsidR="0005700F" w:rsidRPr="00CF7033" w:rsidRDefault="00B24592">
      <w:pPr>
        <w:numPr>
          <w:ilvl w:val="0"/>
          <w:numId w:val="2"/>
        </w:numPr>
        <w:spacing w:after="240"/>
        <w:rPr>
          <w:lang w:val="pt-BR"/>
        </w:rPr>
      </w:pPr>
      <w:r w:rsidRPr="00CF7033">
        <w:rPr>
          <w:lang w:val="pt-BR"/>
        </w:rPr>
        <w:t xml:space="preserve">PCA (com e sem </w:t>
      </w:r>
      <w:proofErr w:type="spellStart"/>
      <w:r w:rsidRPr="00003C80">
        <w:rPr>
          <w:i/>
          <w:iCs/>
          <w:lang w:val="pt-BR"/>
        </w:rPr>
        <w:t>cutoff</w:t>
      </w:r>
      <w:proofErr w:type="spellEnd"/>
      <w:r w:rsidRPr="00CF7033">
        <w:rPr>
          <w:lang w:val="pt-BR"/>
        </w:rPr>
        <w:t xml:space="preserve"> de p-valor).</w:t>
      </w:r>
    </w:p>
    <w:p w14:paraId="229CFE5A" w14:textId="77777777" w:rsidR="0005700F" w:rsidRPr="00CF7033" w:rsidRDefault="00B24592">
      <w:pPr>
        <w:spacing w:before="240" w:after="240"/>
        <w:rPr>
          <w:lang w:val="pt-BR"/>
        </w:rPr>
      </w:pPr>
      <w:r w:rsidRPr="00CF7033">
        <w:rPr>
          <w:lang w:val="pt-BR"/>
        </w:rPr>
        <w:t>As seguintes figuras dependem de alguns fatores, como a disponibilidade de bancos de dados para o organismo sendo estudado:</w:t>
      </w:r>
    </w:p>
    <w:p w14:paraId="229CFE5B" w14:textId="77777777" w:rsidR="0005700F" w:rsidRPr="00CF7033" w:rsidRDefault="00B24592">
      <w:pPr>
        <w:numPr>
          <w:ilvl w:val="0"/>
          <w:numId w:val="2"/>
        </w:numPr>
        <w:spacing w:before="240"/>
        <w:rPr>
          <w:lang w:val="pt-BR"/>
        </w:rPr>
      </w:pPr>
      <w:r w:rsidRPr="00003C80">
        <w:rPr>
          <w:i/>
          <w:iCs/>
          <w:lang w:val="pt-BR"/>
        </w:rPr>
        <w:t>K-</w:t>
      </w:r>
      <w:proofErr w:type="spellStart"/>
      <w:r w:rsidRPr="00003C80">
        <w:rPr>
          <w:i/>
          <w:iCs/>
          <w:lang w:val="pt-BR"/>
        </w:rPr>
        <w:t>Means</w:t>
      </w:r>
      <w:proofErr w:type="spellEnd"/>
      <w:r w:rsidRPr="00CF7033">
        <w:rPr>
          <w:lang w:val="pt-BR"/>
        </w:rPr>
        <w:t xml:space="preserve"> (para análises longitudinais).</w:t>
      </w:r>
    </w:p>
    <w:p w14:paraId="229CFE5C" w14:textId="77777777" w:rsidR="0005700F" w:rsidRPr="00CF7033" w:rsidRDefault="00B24592">
      <w:pPr>
        <w:numPr>
          <w:ilvl w:val="0"/>
          <w:numId w:val="2"/>
        </w:numPr>
        <w:rPr>
          <w:lang w:val="pt-BR"/>
        </w:rPr>
      </w:pPr>
      <w:r w:rsidRPr="00CF7033">
        <w:rPr>
          <w:lang w:val="pt-BR"/>
        </w:rPr>
        <w:t xml:space="preserve">Interação proteína-proteína (usando </w:t>
      </w:r>
      <w:proofErr w:type="spellStart"/>
      <w:r w:rsidRPr="00003C80">
        <w:rPr>
          <w:i/>
          <w:iCs/>
          <w:lang w:val="pt-BR"/>
        </w:rPr>
        <w:t>String</w:t>
      </w:r>
      <w:proofErr w:type="spellEnd"/>
      <w:r w:rsidRPr="00003C80">
        <w:rPr>
          <w:i/>
          <w:iCs/>
          <w:lang w:val="pt-BR"/>
        </w:rPr>
        <w:t>-DB</w:t>
      </w:r>
      <w:r w:rsidRPr="00CF7033">
        <w:rPr>
          <w:lang w:val="pt-BR"/>
        </w:rPr>
        <w:t>).</w:t>
      </w:r>
    </w:p>
    <w:p w14:paraId="229CFE5D" w14:textId="77777777" w:rsidR="0005700F" w:rsidRPr="00CF7033" w:rsidRDefault="00B24592">
      <w:pPr>
        <w:numPr>
          <w:ilvl w:val="0"/>
          <w:numId w:val="2"/>
        </w:numPr>
        <w:rPr>
          <w:lang w:val="pt-BR"/>
        </w:rPr>
      </w:pPr>
      <w:proofErr w:type="spellStart"/>
      <w:r w:rsidRPr="00003C80">
        <w:rPr>
          <w:i/>
          <w:iCs/>
          <w:lang w:val="pt-BR"/>
        </w:rPr>
        <w:t>Dotplot</w:t>
      </w:r>
      <w:proofErr w:type="spellEnd"/>
      <w:r w:rsidRPr="00CF7033">
        <w:rPr>
          <w:lang w:val="pt-BR"/>
        </w:rPr>
        <w:t xml:space="preserve"> de ontologia.</w:t>
      </w:r>
    </w:p>
    <w:p w14:paraId="229CFE5E" w14:textId="77777777" w:rsidR="0005700F" w:rsidRPr="00CF7033" w:rsidRDefault="00B24592">
      <w:pPr>
        <w:numPr>
          <w:ilvl w:val="0"/>
          <w:numId w:val="2"/>
        </w:numPr>
        <w:rPr>
          <w:lang w:val="pt-BR"/>
        </w:rPr>
      </w:pPr>
      <w:r w:rsidRPr="00CF7033">
        <w:rPr>
          <w:lang w:val="pt-BR"/>
        </w:rPr>
        <w:t>Visualização de proteínas diferencialmente expressas por direção em ontologias.</w:t>
      </w:r>
    </w:p>
    <w:p w14:paraId="229CFE5F" w14:textId="77777777" w:rsidR="0005700F" w:rsidRPr="00CF7033" w:rsidRDefault="00B24592">
      <w:pPr>
        <w:numPr>
          <w:ilvl w:val="0"/>
          <w:numId w:val="2"/>
        </w:numPr>
        <w:spacing w:after="240"/>
        <w:rPr>
          <w:lang w:val="pt-BR"/>
        </w:rPr>
      </w:pPr>
      <w:r w:rsidRPr="00CF7033">
        <w:rPr>
          <w:lang w:val="pt-BR"/>
        </w:rPr>
        <w:t>Rede e mapa de enriquecimento.</w:t>
      </w:r>
    </w:p>
    <w:p w14:paraId="229CFE60" w14:textId="77777777" w:rsidR="0005700F" w:rsidRPr="00CF7033" w:rsidRDefault="00B24592">
      <w:pPr>
        <w:spacing w:before="240" w:after="240"/>
        <w:rPr>
          <w:lang w:val="pt-BR"/>
        </w:rPr>
      </w:pPr>
      <w:r w:rsidRPr="00CF7033">
        <w:rPr>
          <w:lang w:val="pt-BR"/>
        </w:rPr>
        <w:t>Após a entrega dos dados de ontologia e antes da etapa de geração de figuras, se tiver alguma ontologia de interesse, podem ser geradas figuras de participação proteica.</w:t>
      </w:r>
    </w:p>
    <w:p w14:paraId="229CFE61" w14:textId="77777777" w:rsidR="0005700F" w:rsidRPr="00CF7033" w:rsidRDefault="00B24592">
      <w:pPr>
        <w:spacing w:before="240" w:after="240"/>
        <w:rPr>
          <w:lang w:val="pt-BR"/>
        </w:rPr>
      </w:pPr>
      <w:r w:rsidRPr="00CF7033">
        <w:rPr>
          <w:lang w:val="pt-BR"/>
        </w:rPr>
        <w:lastRenderedPageBreak/>
        <w:t>Em desenhos experimentais com mais que uma comparação, as seguintes figuras também podem ser geradas:</w:t>
      </w:r>
    </w:p>
    <w:p w14:paraId="229CFE62" w14:textId="77777777" w:rsidR="0005700F" w:rsidRPr="00CF7033" w:rsidRDefault="00B24592">
      <w:pPr>
        <w:numPr>
          <w:ilvl w:val="0"/>
          <w:numId w:val="1"/>
        </w:numPr>
        <w:spacing w:before="240"/>
        <w:rPr>
          <w:lang w:val="pt-BR"/>
        </w:rPr>
      </w:pPr>
      <w:r w:rsidRPr="00CF7033">
        <w:rPr>
          <w:lang w:val="pt-BR"/>
        </w:rPr>
        <w:t>Gráfico de barras de proteínas quantificadas e diferencialmente expressas.</w:t>
      </w:r>
    </w:p>
    <w:p w14:paraId="229CFE63" w14:textId="77777777" w:rsidR="0005700F" w:rsidRPr="00CF7033" w:rsidRDefault="00B24592">
      <w:pPr>
        <w:numPr>
          <w:ilvl w:val="0"/>
          <w:numId w:val="1"/>
        </w:numPr>
        <w:rPr>
          <w:lang w:val="pt-BR"/>
        </w:rPr>
      </w:pPr>
      <w:r w:rsidRPr="00CF7033">
        <w:rPr>
          <w:lang w:val="pt-BR"/>
        </w:rPr>
        <w:t>Visualização de proteínas diferencialmente expressas por direção.</w:t>
      </w:r>
    </w:p>
    <w:p w14:paraId="229CFE64" w14:textId="77777777" w:rsidR="0005700F" w:rsidRPr="00CF7033" w:rsidRDefault="00B24592">
      <w:pPr>
        <w:numPr>
          <w:ilvl w:val="0"/>
          <w:numId w:val="1"/>
        </w:numPr>
        <w:rPr>
          <w:lang w:val="pt-BR"/>
        </w:rPr>
      </w:pPr>
      <w:r w:rsidRPr="00CF7033">
        <w:rPr>
          <w:lang w:val="pt-BR"/>
        </w:rPr>
        <w:t>Sobreposição de proteínas diferencialmente expressas.</w:t>
      </w:r>
    </w:p>
    <w:p w14:paraId="229CFE65" w14:textId="77777777" w:rsidR="0005700F" w:rsidRPr="00CF7033" w:rsidRDefault="00B24592">
      <w:pPr>
        <w:numPr>
          <w:ilvl w:val="0"/>
          <w:numId w:val="1"/>
        </w:numPr>
        <w:rPr>
          <w:lang w:val="pt-BR"/>
        </w:rPr>
      </w:pPr>
      <w:r w:rsidRPr="00CF7033">
        <w:rPr>
          <w:lang w:val="pt-BR"/>
        </w:rPr>
        <w:t>Correlação de análises (</w:t>
      </w:r>
      <w:proofErr w:type="spellStart"/>
      <w:r w:rsidRPr="00003C80">
        <w:rPr>
          <w:i/>
          <w:iCs/>
          <w:lang w:val="pt-BR"/>
        </w:rPr>
        <w:t>heatmap</w:t>
      </w:r>
      <w:proofErr w:type="spellEnd"/>
      <w:r w:rsidRPr="00CF7033">
        <w:rPr>
          <w:lang w:val="pt-BR"/>
        </w:rPr>
        <w:t>).</w:t>
      </w:r>
    </w:p>
    <w:p w14:paraId="229CFE66" w14:textId="77777777" w:rsidR="0005700F" w:rsidRPr="00CF7033" w:rsidRDefault="00B24592">
      <w:pPr>
        <w:numPr>
          <w:ilvl w:val="0"/>
          <w:numId w:val="1"/>
        </w:numPr>
        <w:spacing w:after="240"/>
        <w:rPr>
          <w:lang w:val="pt-BR"/>
        </w:rPr>
      </w:pPr>
      <w:r w:rsidRPr="00CF7033">
        <w:rPr>
          <w:lang w:val="pt-BR"/>
        </w:rPr>
        <w:t>Redes de similaridade por proteínas diferencialmente expressas.</w:t>
      </w:r>
    </w:p>
    <w:p w14:paraId="229CFE67" w14:textId="77777777" w:rsidR="0005700F" w:rsidRPr="00CF7033" w:rsidRDefault="00B24592">
      <w:pPr>
        <w:spacing w:before="240" w:after="240"/>
        <w:rPr>
          <w:lang w:val="pt-BR"/>
        </w:rPr>
      </w:pPr>
      <w:r w:rsidRPr="00CF7033">
        <w:rPr>
          <w:lang w:val="pt-BR"/>
        </w:rPr>
        <w:t>As seguintes figuras dependem de alguns fatores, como a disponibilidade de bancos de dados para o organismo sendo estudado:</w:t>
      </w:r>
    </w:p>
    <w:p w14:paraId="229CFE68" w14:textId="77777777" w:rsidR="0005700F" w:rsidRPr="00CF7033" w:rsidRDefault="00B24592">
      <w:pPr>
        <w:numPr>
          <w:ilvl w:val="0"/>
          <w:numId w:val="1"/>
        </w:numPr>
        <w:spacing w:before="240"/>
        <w:rPr>
          <w:lang w:val="pt-BR"/>
        </w:rPr>
      </w:pPr>
      <w:proofErr w:type="spellStart"/>
      <w:r w:rsidRPr="00003C80">
        <w:rPr>
          <w:i/>
          <w:iCs/>
          <w:lang w:val="pt-BR"/>
        </w:rPr>
        <w:t>Dotplot</w:t>
      </w:r>
      <w:proofErr w:type="spellEnd"/>
      <w:r w:rsidRPr="00CF7033">
        <w:rPr>
          <w:lang w:val="pt-BR"/>
        </w:rPr>
        <w:t xml:space="preserve"> de ontologia compartilhada.</w:t>
      </w:r>
    </w:p>
    <w:p w14:paraId="229CFE69" w14:textId="77777777" w:rsidR="0005700F" w:rsidRPr="00CF7033" w:rsidRDefault="00B24592">
      <w:pPr>
        <w:numPr>
          <w:ilvl w:val="0"/>
          <w:numId w:val="1"/>
        </w:numPr>
        <w:rPr>
          <w:lang w:val="pt-BR"/>
        </w:rPr>
      </w:pPr>
      <w:r w:rsidRPr="00CF7033">
        <w:rPr>
          <w:lang w:val="pt-BR"/>
        </w:rPr>
        <w:t>Sobreposição de vias enriquecidas.</w:t>
      </w:r>
    </w:p>
    <w:p w14:paraId="229CFE6A" w14:textId="77777777" w:rsidR="0005700F" w:rsidRPr="00CF7033" w:rsidRDefault="00B24592">
      <w:pPr>
        <w:numPr>
          <w:ilvl w:val="0"/>
          <w:numId w:val="1"/>
        </w:numPr>
        <w:spacing w:after="240"/>
        <w:rPr>
          <w:lang w:val="pt-BR"/>
        </w:rPr>
      </w:pPr>
      <w:r w:rsidRPr="00CF7033">
        <w:rPr>
          <w:lang w:val="pt-BR"/>
        </w:rPr>
        <w:t>Rede de similaridade entre comparações.</w:t>
      </w:r>
    </w:p>
    <w:p w14:paraId="229CFE6B" w14:textId="77777777" w:rsidR="0005700F" w:rsidRPr="00CF7033" w:rsidRDefault="00B24592">
      <w:pPr>
        <w:spacing w:before="240" w:after="240"/>
        <w:rPr>
          <w:lang w:val="pt-BR"/>
        </w:rPr>
      </w:pPr>
      <w:r w:rsidRPr="00CF7033">
        <w:rPr>
          <w:lang w:val="pt-BR"/>
        </w:rPr>
        <w:t>Após a entrega dos dados de ontologia e antes da etapa de geração de figuras, se tiver alguma ontologia de interesse, podem ser geradas figuras Circular e Circos para visualizar a sobreposição de proteínas diferencialmente expressas em uma ontologia.</w:t>
      </w:r>
    </w:p>
    <w:p w14:paraId="229CFE6C" w14:textId="77777777" w:rsidR="0005700F" w:rsidRPr="00CF7033" w:rsidRDefault="00B24592">
      <w:pPr>
        <w:spacing w:before="240" w:after="240"/>
        <w:rPr>
          <w:lang w:val="pt-BR"/>
        </w:rPr>
      </w:pPr>
      <w:r w:rsidRPr="00CF7033">
        <w:rPr>
          <w:lang w:val="pt-BR"/>
        </w:rPr>
        <w:t>A geração de outras figuras após o término do serviço, incluindo uma mudança de cores, nomes de grupos ou tipo de ontologia, será cobrada à parte.</w:t>
      </w:r>
    </w:p>
    <w:p w14:paraId="229CFE6D" w14:textId="77777777" w:rsidR="0005700F" w:rsidRPr="00CF7033" w:rsidRDefault="00B24592">
      <w:pPr>
        <w:spacing w:before="240" w:after="240"/>
        <w:rPr>
          <w:lang w:val="pt-BR"/>
        </w:rPr>
      </w:pPr>
      <w:r w:rsidRPr="00CF7033">
        <w:rPr>
          <w:lang w:val="pt-BR"/>
        </w:rPr>
        <w:t xml:space="preserve">Para figuras que serão incluídas diretamente em publicações, pedimos a inclusão das referências e legendas que serão enviadas com o relatório. </w:t>
      </w:r>
    </w:p>
    <w:p w14:paraId="229CFE6E" w14:textId="77777777" w:rsidR="0005700F" w:rsidRPr="00CF7033" w:rsidRDefault="00B24592">
      <w:pPr>
        <w:spacing w:before="240" w:after="240"/>
        <w:rPr>
          <w:lang w:val="pt-BR"/>
        </w:rPr>
      </w:pPr>
      <w:r w:rsidRPr="00CF7033">
        <w:rPr>
          <w:lang w:val="pt-BR"/>
        </w:rPr>
        <w:t>4- ENTREGA DOS RESULTADOS E PRAZOS</w:t>
      </w:r>
    </w:p>
    <w:p w14:paraId="229CFE6F" w14:textId="77777777" w:rsidR="0005700F" w:rsidRPr="00CF7033" w:rsidRDefault="00B24592">
      <w:pPr>
        <w:spacing w:before="240" w:after="240"/>
        <w:rPr>
          <w:lang w:val="pt-BR"/>
        </w:rPr>
      </w:pPr>
      <w:r w:rsidRPr="00CF7033">
        <w:rPr>
          <w:lang w:val="pt-BR"/>
        </w:rPr>
        <w:t>Os prazos para entrega das amostras para análise serão definidos na hora do fechamento do orçamento. Atrasos na entrega das amostras e de informações relevantes à sua análise pode levar a atrasos, possivelmente significativos, na entrega combinada dos dados.</w:t>
      </w:r>
    </w:p>
    <w:p w14:paraId="229CFE70" w14:textId="77777777" w:rsidR="0005700F" w:rsidRPr="00CF7033" w:rsidRDefault="00B24592">
      <w:pPr>
        <w:spacing w:before="240" w:after="240"/>
        <w:rPr>
          <w:lang w:val="pt-BR"/>
        </w:rPr>
      </w:pPr>
      <w:r w:rsidRPr="00CF7033">
        <w:rPr>
          <w:lang w:val="pt-BR"/>
        </w:rPr>
        <w:t xml:space="preserve">Quarium deverá entregar os dados processados no tempo definido no orçamento, a partir da data do recebimento das amostras. Atrasos ocorrendo por caso fortuito ou força maior não são da responsabilidade da Quarium, incluindo tempestades, picos de energia, atrasos de empresas de frete e entrega de reagentes e quaisquer danos causados por estes eventos. </w:t>
      </w:r>
    </w:p>
    <w:p w14:paraId="229CFE71" w14:textId="77777777" w:rsidR="0005700F" w:rsidRPr="00CF7033" w:rsidRDefault="00B24592">
      <w:pPr>
        <w:spacing w:before="240" w:after="240"/>
        <w:rPr>
          <w:lang w:val="pt-BR"/>
        </w:rPr>
      </w:pPr>
      <w:r w:rsidRPr="00CF7033">
        <w:rPr>
          <w:lang w:val="pt-BR"/>
        </w:rPr>
        <w:t>5- CONDIÇÕES DE PAGAMENTO</w:t>
      </w:r>
    </w:p>
    <w:p w14:paraId="229CFE72" w14:textId="77777777" w:rsidR="0005700F" w:rsidRPr="00CF7033" w:rsidRDefault="00B24592">
      <w:pPr>
        <w:spacing w:before="240" w:after="240"/>
        <w:rPr>
          <w:lang w:val="pt-BR"/>
        </w:rPr>
      </w:pPr>
      <w:r w:rsidRPr="00CF7033">
        <w:rPr>
          <w:lang w:val="pt-BR"/>
        </w:rPr>
        <w:t>5.1- PRAZO DE PAGAMENTO</w:t>
      </w:r>
    </w:p>
    <w:p w14:paraId="229CFE73" w14:textId="77777777" w:rsidR="0005700F" w:rsidRPr="00CF7033" w:rsidRDefault="00B24592">
      <w:pPr>
        <w:spacing w:before="240" w:after="240"/>
        <w:rPr>
          <w:lang w:val="pt-BR"/>
        </w:rPr>
      </w:pPr>
      <w:r w:rsidRPr="00CF7033">
        <w:rPr>
          <w:lang w:val="pt-BR"/>
        </w:rPr>
        <w:t xml:space="preserve">Este contrato deve ser assinado dentro do prazo de validade do(s) orçamento(s) referido(s). O pagamento deve ser realizado em até 30 dias corridos após o término dos serviços contratados, determinado pela entrega dos arquivos especificados no orçamento, ou o término da última linha de serviço no orçamento. Caso não seja possível completar o serviço por causa </w:t>
      </w:r>
      <w:r w:rsidRPr="00CF7033">
        <w:rPr>
          <w:lang w:val="pt-BR"/>
        </w:rPr>
        <w:lastRenderedPageBreak/>
        <w:t xml:space="preserve">da omissão de informações pela contratante ou por outro motivo que impossibilita a análise das amostras, um boleto será emitido referente aos serviços completados. </w:t>
      </w:r>
    </w:p>
    <w:p w14:paraId="229CFE74" w14:textId="77777777" w:rsidR="0005700F" w:rsidRPr="00CF7033" w:rsidRDefault="00B24592">
      <w:pPr>
        <w:spacing w:before="240" w:after="240"/>
        <w:rPr>
          <w:lang w:val="pt-BR"/>
        </w:rPr>
      </w:pPr>
      <w:r w:rsidRPr="00CF7033">
        <w:rPr>
          <w:lang w:val="pt-BR"/>
        </w:rPr>
        <w:t>Quarium não iniciará nenhum serviço antes da assinatura deste contrato, ainda que as amostras já tenham sido recebidas.</w:t>
      </w:r>
    </w:p>
    <w:p w14:paraId="229CFE75" w14:textId="77777777" w:rsidR="0005700F" w:rsidRPr="00CF7033" w:rsidRDefault="00B24592">
      <w:pPr>
        <w:spacing w:before="240" w:after="240"/>
        <w:rPr>
          <w:lang w:val="pt-BR"/>
        </w:rPr>
      </w:pPr>
      <w:r w:rsidRPr="00CF7033">
        <w:rPr>
          <w:lang w:val="pt-BR"/>
        </w:rPr>
        <w:t>Em caso de atraso de pagamento, será cobrada uma multa de 2%, mais juros de 0,033% ao dia.</w:t>
      </w:r>
    </w:p>
    <w:p w14:paraId="229CFE76" w14:textId="77777777" w:rsidR="0005700F" w:rsidRPr="00CF7033" w:rsidRDefault="00B24592">
      <w:pPr>
        <w:spacing w:before="240" w:after="240"/>
        <w:rPr>
          <w:lang w:val="pt-BR"/>
        </w:rPr>
      </w:pPr>
      <w:r w:rsidRPr="00CF7033">
        <w:rPr>
          <w:lang w:val="pt-BR"/>
        </w:rPr>
        <w:t>5.2- EFETIVAÇÃO DO PAGAMENTO</w:t>
      </w:r>
    </w:p>
    <w:p w14:paraId="229CFE77" w14:textId="77777777" w:rsidR="0005700F" w:rsidRPr="00CF7033" w:rsidRDefault="00B24592">
      <w:pPr>
        <w:spacing w:before="240" w:after="240"/>
        <w:rPr>
          <w:lang w:val="pt-BR"/>
        </w:rPr>
      </w:pPr>
      <w:r w:rsidRPr="00CF7033">
        <w:rPr>
          <w:lang w:val="pt-BR"/>
        </w:rPr>
        <w:t>O valor total da tabela abaixo será transferido, integralmente e em parcela única por um dos seguintes meios:</w:t>
      </w:r>
    </w:p>
    <w:p w14:paraId="229CFE78" w14:textId="77777777" w:rsidR="0005700F" w:rsidRPr="00CF7033" w:rsidRDefault="00B24592">
      <w:pPr>
        <w:numPr>
          <w:ilvl w:val="0"/>
          <w:numId w:val="3"/>
        </w:numPr>
        <w:spacing w:before="240"/>
        <w:rPr>
          <w:lang w:val="pt-BR"/>
        </w:rPr>
      </w:pPr>
      <w:r w:rsidRPr="00CF7033">
        <w:rPr>
          <w:lang w:val="pt-BR"/>
        </w:rPr>
        <w:t>Transferência bancária à seguinte conta:</w:t>
      </w:r>
      <w:r w:rsidRPr="00CF7033">
        <w:rPr>
          <w:lang w:val="pt-BR"/>
        </w:rPr>
        <w:br/>
        <w:t>655 - BCO VOTORANTIM S.A.</w:t>
      </w:r>
      <w:r w:rsidRPr="00CF7033">
        <w:rPr>
          <w:lang w:val="pt-BR"/>
        </w:rPr>
        <w:br/>
        <w:t>Agência: 1111</w:t>
      </w:r>
      <w:r w:rsidRPr="00CF7033">
        <w:rPr>
          <w:lang w:val="pt-BR"/>
        </w:rPr>
        <w:br/>
        <w:t>Conta Corrente: 6226343027-7</w:t>
      </w:r>
      <w:r w:rsidRPr="00CF7033">
        <w:rPr>
          <w:lang w:val="pt-BR"/>
        </w:rPr>
        <w:br/>
        <w:t>CNPJ: 53.429.415/0001-41</w:t>
      </w:r>
      <w:r w:rsidRPr="00CF7033">
        <w:rPr>
          <w:lang w:val="pt-BR"/>
        </w:rPr>
        <w:br/>
        <w:t>Favorecido: Quarium Consultoria em Biologia Analítica Ltda.</w:t>
      </w:r>
    </w:p>
    <w:p w14:paraId="229CFE79" w14:textId="77777777" w:rsidR="0005700F" w:rsidRPr="00CF7033" w:rsidRDefault="00B24592">
      <w:pPr>
        <w:numPr>
          <w:ilvl w:val="0"/>
          <w:numId w:val="3"/>
        </w:numPr>
        <w:rPr>
          <w:lang w:val="pt-BR"/>
        </w:rPr>
      </w:pPr>
      <w:r w:rsidRPr="00CF7033">
        <w:rPr>
          <w:lang w:val="pt-BR"/>
        </w:rPr>
        <w:t>Transferência PIX ao CNPJ da Quarium: 53.429.415/0001-41</w:t>
      </w:r>
    </w:p>
    <w:p w14:paraId="229CFE7A" w14:textId="77777777" w:rsidR="0005700F" w:rsidRPr="00CF7033" w:rsidRDefault="00B24592">
      <w:pPr>
        <w:numPr>
          <w:ilvl w:val="0"/>
          <w:numId w:val="3"/>
        </w:numPr>
        <w:spacing w:after="240"/>
        <w:rPr>
          <w:lang w:val="pt-BR"/>
        </w:rPr>
      </w:pPr>
      <w:r w:rsidRPr="00CF7033">
        <w:rPr>
          <w:lang w:val="pt-BR"/>
        </w:rPr>
        <w:t>Por boleto, emitido pela Quarium ao pedido da contratante.</w:t>
      </w:r>
    </w:p>
    <w:p w14:paraId="229CFE98" w14:textId="42B1BC27" w:rsidR="0005700F" w:rsidRDefault="00B24592" w:rsidP="00821833">
      <w:pPr>
        <w:spacing w:before="240" w:after="240"/>
        <w:rPr>
          <w:lang w:val="pt-BR"/>
        </w:rPr>
      </w:pPr>
      <w:r w:rsidRPr="00CF7033">
        <w:rPr>
          <w:lang w:val="pt-BR"/>
        </w:rPr>
        <w:t>Favor enviar o comprovante por e</w:t>
      </w:r>
      <w:r w:rsidR="00003C80">
        <w:rPr>
          <w:lang w:val="pt-BR"/>
        </w:rPr>
        <w:t>-</w:t>
      </w:r>
      <w:r w:rsidRPr="00CF7033">
        <w:rPr>
          <w:lang w:val="pt-BR"/>
        </w:rPr>
        <w:t xml:space="preserve">mail a </w:t>
      </w:r>
      <w:hyperlink r:id="rId7">
        <w:r w:rsidR="0005700F" w:rsidRPr="00CF7033">
          <w:rPr>
            <w:color w:val="1155CC"/>
            <w:u w:val="single"/>
            <w:lang w:val="pt-BR"/>
          </w:rPr>
          <w:t>quarium.bio@gmail.com</w:t>
        </w:r>
      </w:hyperlink>
      <w:r w:rsidRPr="00CF7033">
        <w:rPr>
          <w:lang w:val="pt-BR"/>
        </w:rPr>
        <w:t xml:space="preserve"> após efetivar o pagamento.</w:t>
      </w:r>
    </w:p>
    <w:p w14:paraId="70AAB1FA" w14:textId="65B3A6D8" w:rsidR="00003C80" w:rsidRPr="00CF7033" w:rsidRDefault="00003C80" w:rsidP="00821833">
      <w:pPr>
        <w:spacing w:before="240" w:after="240"/>
        <w:rPr>
          <w:lang w:val="pt-BR"/>
        </w:rPr>
      </w:pPr>
      <w:r>
        <w:rPr>
          <w:lang w:val="pt-BR"/>
        </w:rPr>
        <w:t xml:space="preserve">Versão do Contrato: </w:t>
      </w:r>
      <w:r w:rsidRPr="00CF7033">
        <w:rPr>
          <w:lang w:val="pt-BR"/>
        </w:rPr>
        <w:t>1.3</w:t>
      </w:r>
      <w:r>
        <w:rPr>
          <w:lang w:val="pt-BR"/>
        </w:rPr>
        <w:t xml:space="preserve"> -</w:t>
      </w:r>
      <w:r w:rsidRPr="00CF7033">
        <w:rPr>
          <w:lang w:val="pt-BR"/>
        </w:rPr>
        <w:t xml:space="preserve"> </w:t>
      </w:r>
      <w:proofErr w:type="gramStart"/>
      <w:r w:rsidRPr="00CF7033">
        <w:rPr>
          <w:lang w:val="pt-BR"/>
        </w:rPr>
        <w:t>Maio</w:t>
      </w:r>
      <w:proofErr w:type="gramEnd"/>
      <w:r w:rsidRPr="00CF7033">
        <w:rPr>
          <w:lang w:val="pt-BR"/>
        </w:rPr>
        <w:t>/2026</w:t>
      </w:r>
      <w:r>
        <w:rPr>
          <w:lang w:val="pt-BR"/>
        </w:rPr>
        <w:t>.</w:t>
      </w:r>
    </w:p>
    <w:sectPr w:rsidR="00003C80" w:rsidRPr="00CF7033">
      <w:headerReference w:type="default" r:id="rId8"/>
      <w:headerReference w:type="first" r:id="rId9"/>
      <w:footerReference w:type="firs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2A2CA" w14:textId="77777777" w:rsidR="00A54F72" w:rsidRDefault="00A54F72">
      <w:pPr>
        <w:spacing w:line="240" w:lineRule="auto"/>
      </w:pPr>
      <w:r>
        <w:separator/>
      </w:r>
    </w:p>
  </w:endnote>
  <w:endnote w:type="continuationSeparator" w:id="0">
    <w:p w14:paraId="6AE38199" w14:textId="77777777" w:rsidR="00A54F72" w:rsidRDefault="00A54F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5FC65EFB-5199-42BE-ADA1-920B422FC695}"/>
  </w:font>
  <w:font w:name="Cambria">
    <w:panose1 w:val="02040503050406030204"/>
    <w:charset w:val="00"/>
    <w:family w:val="roman"/>
    <w:pitch w:val="variable"/>
    <w:sig w:usb0="E00006FF" w:usb1="420024FF" w:usb2="02000000" w:usb3="00000000" w:csb0="0000019F" w:csb1="00000000"/>
    <w:embedRegular r:id="rId2" w:fontKey="{CD36EDCD-35F0-42C6-8572-FE42B4D5A8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FE9C" w14:textId="030F061D" w:rsidR="0005700F" w:rsidRPr="00CF7033" w:rsidRDefault="00B24592">
    <w:pPr>
      <w:rPr>
        <w:lang w:val="pt-BR"/>
      </w:rPr>
    </w:pPr>
    <w:r w:rsidRPr="00CF7033">
      <w:rPr>
        <w:lang w:val="pt-BR"/>
      </w:rPr>
      <w:tab/>
    </w:r>
    <w:r w:rsidRPr="00CF7033">
      <w:rPr>
        <w:lang w:val="pt-BR"/>
      </w:rPr>
      <w:tab/>
    </w:r>
    <w:r w:rsidRPr="00CF7033">
      <w:rPr>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9DC97" w14:textId="77777777" w:rsidR="00A54F72" w:rsidRDefault="00A54F72">
      <w:pPr>
        <w:spacing w:line="240" w:lineRule="auto"/>
      </w:pPr>
      <w:r>
        <w:separator/>
      </w:r>
    </w:p>
  </w:footnote>
  <w:footnote w:type="continuationSeparator" w:id="0">
    <w:p w14:paraId="0EF8248A" w14:textId="77777777" w:rsidR="00A54F72" w:rsidRDefault="00A54F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FE99" w14:textId="60FF3698" w:rsidR="0005700F" w:rsidRDefault="0005700F">
    <w:pPr>
      <w:spacing w:before="240" w:after="240"/>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FE9A" w14:textId="65D8514C" w:rsidR="0005700F" w:rsidRDefault="0005700F">
    <w:pPr>
      <w:spacing w:line="240" w:lineRule="auto"/>
    </w:pPr>
  </w:p>
  <w:p w14:paraId="229CFE9B" w14:textId="36B3CA98" w:rsidR="0005700F" w:rsidRDefault="0005700F">
    <w:pPr>
      <w:spacing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A3FE8"/>
    <w:multiLevelType w:val="multilevel"/>
    <w:tmpl w:val="C7EC2F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086206C"/>
    <w:multiLevelType w:val="multilevel"/>
    <w:tmpl w:val="F82AE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BCE51D5"/>
    <w:multiLevelType w:val="multilevel"/>
    <w:tmpl w:val="A6ACB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6022957">
    <w:abstractNumId w:val="2"/>
  </w:num>
  <w:num w:numId="2" w16cid:durableId="927156489">
    <w:abstractNumId w:val="1"/>
  </w:num>
  <w:num w:numId="3" w16cid:durableId="815145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00F"/>
    <w:rsid w:val="00003C80"/>
    <w:rsid w:val="0005700F"/>
    <w:rsid w:val="001E0191"/>
    <w:rsid w:val="001E25FD"/>
    <w:rsid w:val="004B49B0"/>
    <w:rsid w:val="005C3429"/>
    <w:rsid w:val="00694074"/>
    <w:rsid w:val="00821833"/>
    <w:rsid w:val="009428AF"/>
    <w:rsid w:val="009D0895"/>
    <w:rsid w:val="00A54F72"/>
    <w:rsid w:val="00B24592"/>
    <w:rsid w:val="00CF7033"/>
    <w:rsid w:val="00F05612"/>
    <w:rsid w:val="00F57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FE28"/>
  <w15:docId w15:val="{88AAC64E-C325-4B6E-8080-D0BBC69DA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4B49B0"/>
    <w:pPr>
      <w:tabs>
        <w:tab w:val="center" w:pos="4680"/>
        <w:tab w:val="right" w:pos="9360"/>
      </w:tabs>
      <w:spacing w:line="240" w:lineRule="auto"/>
    </w:pPr>
  </w:style>
  <w:style w:type="character" w:customStyle="1" w:styleId="HeaderChar">
    <w:name w:val="Header Char"/>
    <w:basedOn w:val="DefaultParagraphFont"/>
    <w:link w:val="Header"/>
    <w:uiPriority w:val="99"/>
    <w:rsid w:val="004B49B0"/>
  </w:style>
  <w:style w:type="paragraph" w:styleId="Footer">
    <w:name w:val="footer"/>
    <w:basedOn w:val="Normal"/>
    <w:link w:val="FooterChar"/>
    <w:uiPriority w:val="99"/>
    <w:unhideWhenUsed/>
    <w:rsid w:val="004B49B0"/>
    <w:pPr>
      <w:tabs>
        <w:tab w:val="center" w:pos="4680"/>
        <w:tab w:val="right" w:pos="9360"/>
      </w:tabs>
      <w:spacing w:line="240" w:lineRule="auto"/>
    </w:pPr>
  </w:style>
  <w:style w:type="character" w:customStyle="1" w:styleId="FooterChar">
    <w:name w:val="Footer Char"/>
    <w:basedOn w:val="DefaultParagraphFont"/>
    <w:link w:val="Footer"/>
    <w:uiPriority w:val="99"/>
    <w:rsid w:val="004B49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quarium.bio@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1982</Words>
  <Characters>11298</Characters>
  <Application>Microsoft Office Word</Application>
  <DocSecurity>0</DocSecurity>
  <Lines>94</Lines>
  <Paragraphs>26</Paragraphs>
  <ScaleCrop>false</ScaleCrop>
  <Company/>
  <LinksUpToDate>false</LinksUpToDate>
  <CharactersWithSpaces>13254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Bradley Smith</cp:lastModifiedBy>
  <cp:revision>9</cp:revision>
  <dcterms:created xsi:type="dcterms:W3CDTF">2026-05-12T01:28:00Z</dcterms:created>
  <dcterms:modified xsi:type="dcterms:W3CDTF">2026-05-12T02:55:00Z</dcterms:modified>
</cp:coreProperties>
</file>