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SageReasoning — Consolidated To-Do List</w:t>
      </w:r>
    </w:p>
    <w:p>
      <w:pPr>
        <w:spacing w:after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(Updated April 2026)</w:t>
      </w:r>
    </w:p>
    <w:p>
      <w:pPr>
        <w:pStyle w:val="Heading1"/>
      </w:pPr>
      <w:r>
        <w:t xml:space="preserve">Key Decisions Made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200"/>
        <w:gridCol w:w="186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Rationale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sage-reason is a universal reasoning engine, not standalone tools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triad (Control Filter + Passion Diagnosis + Oikeiosis) covers 67% of skill needs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 2026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Three-tier architecture: Engine → Skills → Wrappers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Tier 1 infrastructure, Tier 2 marketplace skills, Tier 3 open-source wrappers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 2026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Qualitative proximity scale, not numeric 0-100 (R6c)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V3 data mandates qualitative levels: reflexive → habitual → deliberate → principled → sage-like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 2026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Skills are context templates over sage-reason, not independent engines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Reduces dev effort from ~6hrs to ~2hrs per skill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 2026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Response envelope on all endpoints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Standardised metadata: latency, cost, composability, usage triggers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 2026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tier = full output, paid tier = volume (R5)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capability gating — distinction is 100 calls/month free vs paid volume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 2026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Unified /api/execute router for agents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 entry point, agents don't need to know individual endpoints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 2026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Skill registry as single source of truth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Centralized catalogue drives /api/skills, /api/execute, and OpenAPI spec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 2026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Engine-level customers: 8 compliant, 2 shelved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Hiring (R2) and Therapy (R1) shelved; conditional mitigations on Education and Compliance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 2026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R13 — Embedding Platform Obligations added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Platforms embedding sage-reason must comply with R1, R2, R3, R9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 2026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LICENSE updated for engine-level competing service definition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Covers API services returning structured Stoic reasoning evaluation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 2026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Policy documents (Terms, Privacy) updated for engine + embedding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Terms §10 (Embedding Platforms), Privacy table rows for engine/embedding data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 2026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Stop before MCP live registration until Stripe established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Commercial infrastructure needed before public listing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 2026</w:t>
            </w:r>
          </w:p>
        </w:tc>
      </w:tr>
    </w:tbl>
    <w:p>
      <w:pPr>
        <w:spacing w:after="360"/>
      </w:pPr>
    </w:p>
    <w:p>
      <w:pPr>
        <w:pStyle w:val="Heading1"/>
      </w:pPr>
      <w:r>
        <w:t xml:space="preserve">Phase 1 — Foundation &amp; Policy (Weeks 1-2)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Status column uses: ✅ DONE, 🔄 IN PROGRESS, ⬜ TODO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200"/>
        <w:gridCol w:w="1800"/>
        <w:gridCol w:w="196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Est. Hours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1.1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Stoic Brain data files (JSON)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1.2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V3 controlled glossary (67 terms)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1.3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manifest.md rules R1-R12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1.4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LICENSE (proprietary licence)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AGENTS.md (agent-facing docs)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1.6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Website foundation (Next.js, Tailwind, Supabase auth)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1.7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Lawyer review — Terms, Privacy, R13 embedding, LICENSE engine definition, 2 shelved + 2 conditional use cases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(external)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⬜ TODO — Deferred to pre-revenue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1.8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R13 added to manifest.md (Embedding Platform Obligations)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1.9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LICENSE competing service definition updated for engine-level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1.10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Terms of Service updated — engine refs, embedding §10, acceptable use additions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1.11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Privacy Policy updated — engine API data + embedding platform data rows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DONE</w:t>
            </w:r>
          </w:p>
        </w:tc>
      </w:tr>
    </w:tbl>
    <w:p>
      <w:pPr>
        <w:spacing w:after="360"/>
      </w:pPr>
    </w:p>
    <w:p>
      <w:pPr>
        <w:pStyle w:val="Heading1"/>
      </w:pPr>
      <w:r>
        <w:t xml:space="preserve">Phase 2 — API Foundation &amp; Developer Experience (Weeks 3-4)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200"/>
        <w:gridCol w:w="1800"/>
        <w:gridCol w:w="196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Est. Hours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2.1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/api/reason (sage-reason engine — 3 depths)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2.2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Response metadata envelope (shared lib)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2.3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Retrofit envelope to all existing endpoints (9 routes)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2.4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Composability metadata (next_steps, chain_start)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2.5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/api/evaluate (free demo, no auth)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2.6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OpenAPI 3.1.0 spec (public/openapi.yaml)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2.7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/api/skills (skill catalogue)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2.8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/api/skills/{id} (skill contract with example I/O)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2.9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Skill registry (centralized source of truth)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2.10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Usage triggers in envelope (pre-limit 80%, at-limit 100%)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2.11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 estimation in envelope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2.12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/api/execute (unified skill router)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DONE</w:t>
            </w:r>
          </w:p>
        </w:tc>
      </w:tr>
    </w:tbl>
    <w:p>
      <w:pPr>
        <w:spacing w:after="360"/>
      </w:pPr>
    </w:p>
    <w:p>
      <w:pPr>
        <w:pStyle w:val="Heading1"/>
      </w:pPr>
      <w:r>
        <w:t xml:space="preserve">Phase 3 — Sage Wrapper Framework (Weeks 5-6)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200"/>
        <w:gridCol w:w="1800"/>
        <w:gridCol w:w="196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Est. Hours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3.1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/api/guardrail — sage-guard pre-action checkpoint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DONE (built in Phase 1)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3.2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/api/score-iterate — sage-iterate post-score refinement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⬜ TODO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3.3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Wrapper SKILL.md template (open-source checkpoint pattern)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⬜ TODO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3.4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Example wrapper: sage-wrapped-code-review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⬜ TODO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3.5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Wrapper documentation in AGENTS.md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⬜ TODO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3.6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Verify wrapper consumes 2-3 API calls per R5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⬜ TODO</w:t>
            </w:r>
          </w:p>
        </w:tc>
      </w:tr>
    </w:tbl>
    <w:p>
      <w:pPr>
        <w:spacing w:after="360"/>
      </w:pPr>
    </w:p>
    <w:p>
      <w:pPr>
        <w:pStyle w:val="Heading1"/>
      </w:pPr>
      <w:r>
        <w:t xml:space="preserve">Phase 4A — Context Templates (Marketplace Skills) (Weeks 7-8)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Note: Skills are context templates over sage-reason, not independent engines. ~2 hrs each.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200"/>
        <w:gridCol w:w="1800"/>
        <w:gridCol w:w="196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Est. Hours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4A.1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sage-premortem (decision pre-analysis)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⬜ TODO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4A.2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sage-negotiate (negotiation reasoning)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⬜ TODO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4A.3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sage-invest (investment reasoning)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⬜ TODO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4A.4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sage-hire — SHELVED (R2 violation)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🚫 SHELVED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4A.5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sage-pivot (strategic pivot analysis)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⬜ TODO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4A.6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sage-retro (retrospective reasoning)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⬜ TODO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4A.7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sage-align (team alignment)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⬜ TODO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4A.8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sage-prioritise (priority reasoning)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⬜ TODO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4A.9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sage-resolve (conflict resolution)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⬜ TODO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4A.10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sage-identity (identity/values reasoning)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⬜ TODO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4A.11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sage-coach (coaching reasoning)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⬜ TODO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4A.12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sage-govern (governance reasoning)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⬜ TODO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4A.13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sage-clinical — SHELVED (R1 violation)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🚫 SHELVED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4A.14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sage-compliance (compliance reasoning — conditional, needs R1/R9 disclaimers)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⬜ TODO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4A.15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sage-moderate (content moderation reasoning)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⬜ TODO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4A.16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sage-educate (educational reasoning — conditional, needs age-appropriate framing)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⬜ TODO</w:t>
            </w:r>
          </w:p>
        </w:tc>
      </w:tr>
    </w:tbl>
    <w:p>
      <w:pPr>
        <w:spacing w:after="360"/>
      </w:pPr>
    </w:p>
    <w:p>
      <w:pPr>
        <w:pStyle w:val="Heading1"/>
      </w:pPr>
      <w:r>
        <w:t xml:space="preserve">Phase 5 — Marketplace (Weeks 9-10)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200"/>
        <w:gridCol w:w="1800"/>
        <w:gridCol w:w="196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Est. Hours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5.1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Marketplace page UI (browse, preview, acquire skills)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⬜ TODO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5.2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/api/marketplace (agent-facing skill discovery)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⬜ TODO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5.3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/api/marketplace/acquire (skill acquisition)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⬜ TODO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5.4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Marketplace data in Privacy Policy (already added)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5.5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Marketplace terms in Terms of Service (already added)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DONE</w:t>
            </w:r>
          </w:p>
        </w:tc>
      </w:tr>
    </w:tbl>
    <w:p>
      <w:pPr>
        <w:spacing w:after="360"/>
      </w:pPr>
    </w:p>
    <w:p>
      <w:pPr>
        <w:pStyle w:val="Heading1"/>
      </w:pPr>
      <w:r>
        <w:t xml:space="preserve">Phase 6 — Commercial Infrastructure (Weeks 11-12)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200"/>
        <w:gridCol w:w="1800"/>
        <w:gridCol w:w="196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Est. Hours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6.1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Stripe integration (subscription billing)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⬜ TODO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6.2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key management (generation, rotation, revocation)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⬜ TODO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6.3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Usage tracking and billing dashboard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⬜ TODO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6.4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Rate limiting enforcement (free tier 100/month)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⬜ TODO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6.5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MCP server registration — BLOCKED until Stripe is live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⛔ BLOCKED</w:t>
            </w:r>
          </w:p>
        </w:tc>
      </w:tr>
    </w:tbl>
    <w:p>
      <w:pPr>
        <w:spacing w:after="360"/>
      </w:pPr>
    </w:p>
    <w:p>
      <w:pPr>
        <w:pStyle w:val="Heading1"/>
      </w:pPr>
      <w:r>
        <w:t xml:space="preserve">Phase 7 — Positioning &amp; Go-to-Market (Weeks 13-14)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200"/>
        <w:gridCol w:w="1800"/>
        <w:gridCol w:w="196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Est. Hours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7.1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Developer landing page (API docs, getting started)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⬜ TODO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7.2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Engine use case marketing (8 compliant verticals)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⬜ TODO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7.3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Embedding platform partner outreach materials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⬜ TODO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7.4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Community/journal curriculum launch content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⬜ TODO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7.5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SEO and content strategy for stoic reasoning niche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⬜ TODO</w:t>
            </w:r>
          </w:p>
        </w:tc>
      </w:tr>
    </w:tbl>
    <w:p>
      <w:pPr>
        <w:spacing w:after="360"/>
      </w:pPr>
    </w:p>
    <w:p>
      <w:pPr>
        <w:pStyle w:val="Heading1"/>
      </w:pPr>
      <w:r>
        <w:t xml:space="preserve">Shelved Items (Require Rule Changes or External Review)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900"/>
        <w:gridCol w:w="246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Reason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Rule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Resolution Path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sage-hire skill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Employment evaluation prohibited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R2</w:t>
            </w:r>
          </w:p>
        </w:tc>
        <w:tc>
          <w:tcPr>
            <w:tcW w:type="dxa" w:w="24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Would require R2 amendment — not planned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sage-clinical skill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Therapeutic implication prohibited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R1</w:t>
            </w:r>
          </w:p>
        </w:tc>
        <w:tc>
          <w:tcPr>
            <w:tcW w:type="dxa" w:w="24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Would require R1 amendment — not planned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Hiring platform embedding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R2 applies to embedding platforms via R13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R2, R13</w:t>
            </w:r>
          </w:p>
        </w:tc>
        <w:tc>
          <w:tcPr>
            <w:tcW w:type="dxa" w:w="24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Cannot embed sage-reason in HR tools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Therapy platform embedding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R1 applies to embedding platforms via R13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R1, R13</w:t>
            </w:r>
          </w:p>
        </w:tc>
        <w:tc>
          <w:tcPr>
            <w:tcW w:type="dxa" w:w="24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Cannot embed sage-reason in therapy tools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2026-04-01T20:04:18.702Z</dcterms:created>
  <dcterms:modified xsi:type="dcterms:W3CDTF">2026-04-01T20:04:18.702Z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