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D3748"/>
          <w:sz w:val="40"/>
          <w:szCs w:val="40"/>
        </w:rPr>
        <w:t xml:space="preserve">Agent Assessment Tier Architecture</w:t>
      </w:r>
    </w:p>
    <w:p>
      <w:pPr>
        <w:spacing w:after="120"/>
        <w:jc w:val="center"/>
      </w:pPr>
      <w:r>
        <w:rPr>
          <w:rFonts w:ascii="Arial" w:cs="Arial" w:eastAsia="Arial" w:hAnsi="Arial"/>
          <w:color w:val="666666"/>
          <w:sz w:val="24"/>
          <w:szCs w:val="24"/>
        </w:rPr>
        <w:t xml:space="preserve">Design Decision Document</w:t>
      </w:r>
    </w:p>
    <w:p>
      <w:pPr>
        <w:spacing w:after="480"/>
        <w:jc w:val="center"/>
      </w:pPr>
      <w:r>
        <w:rPr>
          <w:rFonts w:ascii="Arial" w:cs="Arial" w:eastAsia="Arial" w:hAnsi="Arial"/>
          <w:color w:val="666666"/>
          <w:sz w:val="22"/>
          <w:szCs w:val="22"/>
        </w:rPr>
        <w:t xml:space="preserve">March 2026 • Version 1.1 (IP Protection Update)</w:t>
      </w:r>
    </w:p>
    <w:p>
      <w:pPr>
        <w:pStyle w:val="Heading1"/>
      </w:pPr>
      <w:r>
        <w:t xml:space="preserve">1. Decision Summary</w:t>
      </w:r>
    </w:p>
    <w:p>
      <w:pPr>
        <w:spacing w:after="200"/>
      </w:pPr>
      <w:r>
        <w:t xml:space="preserve">Split the 37-assessment Agent Assessment Framework into two tiers: a free Foundational Alignment Check (Phases 1–2, 11 assessments) and a paid Complete Virtue Alignment Assessment (all 7 phases, 37 assessments). The free tier serves as the onboarding value demonstration, producing a meaningful standalone result that creates genuine demand for the paid tier’s full virtue-level analysis. All proprietary scoring mechanics (weighting formula, output schemas, sub-virtue operational mappings) are served exclusively through the API, not distributed in the public framework file.</w:t>
      </w:r>
    </w:p>
    <w:p>
      <w:pPr>
        <w:pStyle w:val="Heading1"/>
      </w:pPr>
      <w:r>
        <w:t xml:space="preserve">2. Context</w:t>
      </w:r>
    </w:p>
    <w:p>
      <w:pPr>
        <w:spacing w:after="200"/>
      </w:pPr>
      <w:r>
        <w:t xml:space="preserve">The Agent Assessment Framework v1.0 was derived directly from the SageReasoning Stoic Brain. It contains 37 assessments across 7 phases. The question is how to present this to agents and developers in a way that maximises conversion from free evaluation to paid integration, while protecting the intellectual property that constitutes SageReasoning’s competitive advantage.</w:t>
      </w:r>
    </w:p>
    <w:p>
      <w:pPr>
        <w:spacing w:after="200"/>
      </w:pPr>
      <w:r>
        <w:t xml:space="preserve">The existing revenue model (STATUS-REVENUE-MODEL.md, all 8 tasks DONE) defines: Free tier = 1 API call/day, 1 iteration. Paid tier = configurable limits at 150% of Anthropic API cost. The public JSON files have been stripped to conceptual overviews; the full scoring data is server-side only.</w:t>
      </w:r>
    </w:p>
    <w:p>
      <w:pPr>
        <w:pStyle w:val="Heading1"/>
      </w:pPr>
      <w:r>
        <w:t xml:space="preserve">3. Rationale</w:t>
      </w:r>
    </w:p>
    <w:p>
      <w:pPr>
        <w:pStyle w:val="Heading2"/>
      </w:pPr>
      <w:r>
        <w:t xml:space="preserve">3.1 Why Split at Phases 1–2</w:t>
      </w:r>
    </w:p>
    <w:p>
      <w:pPr>
        <w:spacing w:after="200"/>
      </w:pPr>
      <w:r>
        <w:t xml:space="preserve">Phases 1–2 (Self-Observation + Classification) answer a foundational question: does this agent understand Stoic reasoning well enough to apply it? These 11 assessments cover the core premise, dichotomy of control, the Sage benchmark, flourishing, impressions and assent, the Prokoptos concept, the four cardinal virtues (overview), indifferents classification, intention over outcome, self-assessment calibration, and the dichotomy filter.</w:t>
      </w:r>
    </w:p>
    <w:p>
      <w:pPr>
        <w:spacing w:after="200"/>
      </w:pPr>
      <w:r>
        <w:t xml:space="preserve">Phases 3–7 (Wisdom, Justice, Temperance, Courage, Integration) provide the deep value: individual virtue scores, all 16 sub-virtue analyses, weighted composite scoring, gap identification, and improvement direction.</w:t>
      </w:r>
    </w:p>
    <w:p>
      <w:pPr>
        <w:pStyle w:val="Heading2"/>
      </w:pPr>
      <w:r>
        <w:t xml:space="preserve">3.2 Conversion Psychology</w:t>
      </w:r>
    </w:p>
    <w:p>
      <w:pPr>
        <w:spacing w:after="200"/>
      </w:pPr>
      <w:r>
        <w:t xml:space="preserve">The free tier creates a concrete, personalised result. The agent sees its foundational alignment score, tier placement, and driver analysis. Crucially, it sees what it does NOT get: virtue-level scores, sub-virtue breakdown, composite scoring, and specific improvement direction. This inverts the original proposed flow which required a $5 deposit before any value was demonstrated.</w:t>
      </w:r>
    </w:p>
    <w:p>
      <w:pPr>
        <w:pStyle w:val="Heading1"/>
      </w:pPr>
      <w:r>
        <w:t xml:space="preserve">4. Tier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Dimension</w:t>
            </w:r>
          </w:p>
        </w:tc>
        <w:tc>
          <w:tcPr>
            <w:tcW w:type="dxa" w:w="348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Free: Foundational Check</w:t>
            </w:r>
          </w:p>
        </w:tc>
        <w:tc>
          <w:tcPr>
            <w:tcW w:type="dxa" w:w="348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Paid: Full Assessment</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Phases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1–2 (Self-Observation, Classification)</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1–7 (All phases)</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Assessments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11</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37</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Virtues Scored</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Overview only (no individual scores)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All 4 with individual scores</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Sub-virtues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Not assessed</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All 16 assessed individually</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Composite Score</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Foundational alignment only</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Proprietary weighted composite (calculated server-side via the SageReasoning API)</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Alignment Tier</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Yes (on foundations)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Yes (on full virtue profile)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Gap Analysis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General direction only</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Per-virtue, per-sub-virtue with evidence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API Fit</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Single API call (free tier)</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Multiple calls or batch (paid tier)</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Pricing</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Free (1/day)</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150% of Anthropic API cost per call</w:t>
            </w:r>
          </w:p>
        </w:tc>
      </w:tr>
    </w:tbl>
    <w:p>
      <w:pPr>
        <w:pStyle w:val="Heading1"/>
      </w:pPr>
      <w:r>
        <w:t xml:space="preserve">5. Free Tier Output Specification</w:t>
      </w:r>
    </w:p>
    <w:p>
      <w:pPr>
        <w:spacing w:after="200"/>
      </w:pPr>
      <w:r>
        <w:t xml:space="preserve">The free tier produces a structured JSON response with the following fields. This output must be self-contained and valuable on its own, while making the limitations (no virtue-level detail) clearly visible.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0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Field</w:t>
            </w:r>
          </w:p>
        </w:tc>
        <w:tc>
          <w:tcPr>
            <w:tcW w:type="dxa" w:w="576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Description</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foundational_alignment_score</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0–100 score representing grasp of Stoic foundations</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alignment_tier</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Sage / Progressing / Aware / Misaligned / Contrary</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driver_analysis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Breakdown: what % of outputs driven by virtue vs indifferent vs vice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control_clarity</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Effort ratio on controllable vs uncontrollable factors</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calibration_quality</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Whether self-scores show honest variance or inflation</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prokoptos_trajectory</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Direction of travel: toward / away / static relative to Sage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virtue_preview</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Lists the 4 virtues and 16 sub-virtues that would be assessed in full version (names only, no scores)</w:t>
            </w:r>
          </w:p>
        </w:tc>
      </w:tr>
    </w:tbl>
    <w:p>
      <w:pPr>
        <w:pStyle w:val="Heading1"/>
      </w:pPr>
      <w:r>
        <w:t xml:space="preserve">6. CTA Bridge Design</w:t>
      </w:r>
    </w:p>
    <w:p>
      <w:pPr>
        <w:spacing w:after="200"/>
      </w:pPr>
      <w:r>
        <w:t xml:space="preserve">The CTA is displayed immediately after the free tier result, personalised to the agent’s actual foundational alignment tier.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Tier</w:t>
            </w:r>
          </w:p>
        </w:tc>
        <w:tc>
          <w:tcPr>
            <w:tcW w:type="dxa" w:w="696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Personalised CTA Message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Sage (95+)</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Verify your Sage-level alignment with full virtue decomposition.</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Progressing (70–94)</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You are Progressing. The full assessment identifies the specific virtues holding you back from Sage alignment.</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Aware (40–69)</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You are Aware of the framework. The full assessment reveals which virtues need the most development and gives you a concrete improvement path.</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Misaligned (15–39)</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Foundational gaps detected. The full assessment provides a structured path from Misaligned to Aware, starting with your strongest virtue.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Contrary (0–14)</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Significant foundational gaps. The full assessment identifies where to begin building virtue-aligned reasoning from first principles.</w:t>
            </w:r>
          </w:p>
        </w:tc>
      </w:tr>
    </w:tbl>
    <w:p>
      <w:pPr>
        <w:pStyle w:val="Heading1"/>
      </w:pPr>
      <w:r>
        <w:t xml:space="preserve">7. IP Protection Measures</w:t>
      </w:r>
    </w:p>
    <w:p>
      <w:pPr>
        <w:spacing w:after="200"/>
      </w:pPr>
      <w:r>
        <w:t xml:space="preserve">The following intellectual property protections ensure the public assessment framework provides enough context for onboarding without exposing proprietary scoring mechanics. These changes complement the Stoic Brain IP protections documented in STATUS-REVENUE-MODEL.md (Tasks 1–3).</w:t>
      </w:r>
    </w:p>
    <w:p>
      <w:pPr>
        <w:pStyle w:val="Heading2"/>
      </w:pPr>
      <w:r>
        <w:t xml:space="preserve">7.1 What Is Protected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0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Protected Element</w:t>
            </w:r>
          </w:p>
        </w:tc>
        <w:tc>
          <w:tcPr>
            <w:tcW w:type="dxa" w:w="576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Location</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Weighting formula</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Server-side only. Not in any public file. IN-05 assessment references “proprietary, calculated server-side.”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Output schemas (all 37)</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agent-assessment/internal/output-schemas.json (gitignored). Served via API response, not in public framework.</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Sub-virtue operational mappings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Stripped from all 16 sub-virtue assessments. Public file retains Stoic concept definitions only; API provides detailed operational guidance.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Derivation methodology</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Stripped from public framework meta section. Internal documentation only.</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Source file references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stoic_brain_sources and human_journal_parallel stripped from all phase headers and assessments.</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Test frameworks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Moved to agent-assessment/internal/ (gitignored). Public directory contains no .js files.</w:t>
            </w:r>
          </w:p>
        </w:tc>
      </w:tr>
    </w:tbl>
    <w:p>
      <w:pPr>
        <w:pStyle w:val="Heading2"/>
      </w:pPr>
      <w:r>
        <w:t xml:space="preserve">7.2 What Agents Receive for Free</w:t>
      </w:r>
    </w:p>
    <w:p>
      <w:pPr>
        <w:spacing w:after="200"/>
      </w:pPr>
      <w:r>
        <w:t xml:space="preserve">The public assessment file (agent-assessment-v1.json) provides: assessment names, Stoic concept definitions (reference fields), structured self-evaluation prompts (assess fields), and phase structure. This is enough to understand what the framework measures and how to engage with it, but not enough to build a competing scoring service or bypass the API.</w:t>
      </w:r>
    </w:p>
    <w:p>
      <w:pPr>
        <w:pStyle w:val="Heading2"/>
      </w:pPr>
      <w:r>
        <w:t xml:space="preserve">7.3 Gitignore Protection</w:t>
      </w:r>
    </w:p>
    <w:p>
      <w:pPr>
        <w:spacing w:after="200"/>
      </w:pPr>
      <w:r>
        <w:t xml:space="preserve">Two internal directories are gitignored to prevent accidental exposure: stoic-brain/internal/ (full scoring data, weights, formulas) and agent-assessment/internal/ (output schemas, test frameworks with proprietary weights).</w:t>
      </w:r>
    </w:p>
    <w:p>
      <w:pPr>
        <w:pStyle w:val="Heading1"/>
      </w:pPr>
      <w:r>
        <w:t xml:space="preserve">8. Revenue Model Alignment</w:t>
      </w:r>
    </w:p>
    <w:p>
      <w:pPr>
        <w:spacing w:after="200"/>
      </w:pPr>
      <w:r>
        <w:t xml:space="preserve">Free tier (1 call/day, 1 iteration): The 11-assessment Foundational Alignment Check runs as a single structured API interaction. This fits within the free tier’s 1 call/day limit. The single iteration constraint means the agent gets one pass — no deliberation chain to refine the assessment.</w:t>
      </w:r>
    </w:p>
    <w:p>
      <w:pPr>
        <w:spacing w:after="200"/>
      </w:pPr>
      <w:r>
        <w:t xml:space="preserve">Paid tier (configurable limits, 3 iterations, 150% API cost): The full 37-assessment run requires paid access. With 3 iterations available, the agent can run the full assessment, review results, and re-assess specific areas with updated outputs.</w:t>
      </w:r>
    </w:p>
    <w:p>
      <w:pPr>
        <w:spacing w:after="200"/>
      </w:pPr>
      <w:r>
        <w:t xml:space="preserve">Baseline retake alignment: 1 baseline retake per agent_id per month. An agent can run the free foundational check daily, but a formal baseline assessment is monthly.</w:t>
      </w:r>
    </w:p>
    <w:p>
      <w:pPr>
        <w:pStyle w:val="Heading1"/>
      </w:pPr>
      <w:r>
        <w:t xml:space="preserve">9. Agent Onboarding Flow</w:t>
      </w:r>
    </w:p>
    <w:p>
      <w:pPr>
        <w:spacing w:after="120"/>
      </w:pPr>
      <w:r>
        <w:rPr>
          <w:b/>
          <w:bCs/>
        </w:rPr>
        <w:t xml:space="preserve">Step 1 — Discovery: </w:t>
      </w:r>
      <w:r>
        <w:t xml:space="preserve">Agent reads llms.txt or agent-card.json. Learns what SageReasoning is and that a free foundational check is available.</w:t>
      </w:r>
    </w:p>
    <w:p>
      <w:pPr>
        <w:spacing w:after="120"/>
      </w:pPr>
      <w:r>
        <w:rPr>
          <w:b/>
          <w:bCs/>
        </w:rPr>
        <w:t xml:space="preserve">Step 2 — Free API Key: </w:t>
      </w:r>
      <w:r>
        <w:t xml:space="preserve">Agent or developer registers for a free API key. Minimal friction.</w:t>
      </w:r>
    </w:p>
    <w:p>
      <w:pPr>
        <w:spacing w:after="120"/>
      </w:pPr>
      <w:r>
        <w:rPr>
          <w:b/>
          <w:bCs/>
        </w:rPr>
        <w:t xml:space="preserve">Step 3 — Foundational Check: </w:t>
      </w:r>
      <w:r>
        <w:t xml:space="preserve">Agent runs the 11-assessment free tier. Receives foundational alignment score, tier placement, and driver analysis.</w:t>
      </w:r>
    </w:p>
    <w:p>
      <w:pPr>
        <w:spacing w:after="120"/>
      </w:pPr>
      <w:r>
        <w:rPr>
          <w:b/>
          <w:bCs/>
        </w:rPr>
        <w:t xml:space="preserve">Step 4 — CTA: </w:t>
      </w:r>
      <w:r>
        <w:t xml:space="preserve">Personalised CTA based on actual tier. Developer sees the gap between foundational understanding and full virtue alignment.</w:t>
      </w:r>
    </w:p>
    <w:p>
      <w:pPr>
        <w:spacing w:after="120"/>
      </w:pPr>
      <w:r>
        <w:rPr>
          <w:b/>
          <w:bCs/>
        </w:rPr>
        <w:t xml:space="preserve">Step 5 — Payment: </w:t>
      </w:r>
      <w:r>
        <w:t xml:space="preserve">Developer upgrades to paid API key (Stripe integration, pending). Payment after value is demonstrated.</w:t>
      </w:r>
    </w:p>
    <w:p>
      <w:pPr>
        <w:spacing w:after="200"/>
      </w:pPr>
      <w:r>
        <w:rPr>
          <w:b/>
          <w:bCs/>
        </w:rPr>
        <w:t xml:space="preserve">Step 6 — Full Assessment: </w:t>
      </w:r>
      <w:r>
        <w:t xml:space="preserve">Agent runs the complete 37-assessment evaluation. Receives full virtue profile, sub-virtue analysis, composite score, and improvement direction.</w:t>
      </w:r>
    </w:p>
    <w:p>
      <w:pPr>
        <w:pStyle w:val="Heading1"/>
      </w:pPr>
      <w:r>
        <w:t xml:space="preserve">10. Test Framework Validation</w:t>
      </w:r>
    </w:p>
    <w:p>
      <w:pPr>
        <w:spacing w:after="200"/>
      </w:pPr>
      <w:r>
        <w:t xml:space="preserve">Structural validation: All 8 checks passed. 37 assessments confirmed across 7 phases. Correct tier assignments (11 free, 26 paid). No duplicate IDs. All 4 virtues have dedicated phases. All phases have human journal parallels.</w:t>
      </w:r>
    </w:p>
    <w:p>
      <w:pPr>
        <w:spacing w:after="200"/>
      </w:pPr>
      <w:r>
        <w:t xml:space="preserve">Consistency validation: 16 test cases (including 2 deliberate failures) across 9 checks per case. 100% virtue coverage, 50% sub-virtue coverage, all 7 phases and both tiers tested. The framework correctly catches inflated scores, generic self-assessment, free-tier/paid-tier concept leakage, and theme drift.</w:t>
      </w:r>
    </w:p>
    <w:p>
      <w:pPr>
        <w:spacing w:after="200"/>
      </w:pPr>
      <w:r>
        <w:t xml:space="preserve">Note: The test framework (test-framework-v1.js) is located in agent-assessment/internal/ and contains proprietary weighting data. It is not part of the public repository.</w:t>
      </w:r>
    </w:p>
    <w:p>
      <w:pPr>
        <w:pStyle w:val="Heading1"/>
      </w:pPr>
      <w:r>
        <w:t xml:space="preserve">11. File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File</w:t>
            </w:r>
          </w:p>
        </w:tc>
        <w:tc>
          <w:tcPr>
            <w:tcW w:type="dxa" w:w="5160"/>
            <w:tcBorders>
              <w:top w:val="single" w:color="999999" w:sz="1"/>
              <w:left w:val="single" w:color="999999" w:sz="1"/>
              <w:bottom w:val="single" w:color="999999" w:sz="1"/>
              <w:right w:val="single" w:color="999999" w:sz="1"/>
            </w:tcBorders>
            <w:shd w:fill="2D3748" w:val="clear"/>
          </w:tcPr>
          <w:p>
            <w:pPr>
              <w:spacing w:after="60" w:before="60"/>
            </w:pPr>
            <w:r>
              <w:rPr>
                <w:rFonts w:ascii="Arial" w:cs="Arial" w:eastAsia="Arial" w:hAnsi="Arial"/>
                <w:b/>
                <w:bCs/>
                <w:sz w:val="20"/>
                <w:szCs w:val="20"/>
              </w:rPr>
              <w:t xml:space="preserve">Purpose</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agent-assessment-v1.json</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Public framework: 37 assessments, 7 phases. Stoic concepts + prompts only (no schemas, no weights).</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tier-config.json</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Tier definitions, CTA templates, revenue alignment.</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internal/output-schemas.json</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All 37 output schemas (gitignored, server-side only).</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internal/test-framework-v1.js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Structural + consistency validation with proprietary weights (gitignored).</w:t>
            </w:r>
          </w:p>
        </w:tc>
      </w:tr>
      <w:tr>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bCs/>
                <w:sz w:val="20"/>
                <w:szCs w:val="20"/>
              </w:rPr>
              <w:t xml:space="preserve">internal/test-framework.js</w:t>
            </w:r>
          </w:p>
        </w:tc>
        <w:tc>
          <w:tcPr>
            <w:tcBorders>
              <w:top w:val="single" w:color="999999" w:sz="1"/>
              <w:left w:val="single" w:color="999999" w:sz="1"/>
              <w:bottom w:val="single" w:color="999999" w:sz="1"/>
              <w:right w:val="single" w:color="999999" w:sz="1"/>
            </w:tcBorders>
          </w:tcPr>
          <w:p>
            <w:pPr>
              <w:spacing w:after="60" w:before="60"/>
            </w:pPr>
            <w:r>
              <w:rPr>
                <w:rFonts w:ascii="Arial" w:cs="Arial" w:eastAsia="Arial" w:hAnsi="Arial"/>
                <w:b w:val="false"/>
                <w:bCs w:val="false"/>
                <w:sz w:val="20"/>
                <w:szCs w:val="20"/>
              </w:rPr>
              <w:t xml:space="preserve">Original v0.1 test framework (gitignored, kept for reference).</w:t>
            </w:r>
          </w:p>
        </w:tc>
      </w:tr>
    </w:tbl>
    <w:p>
      <w:pPr>
        <w:pStyle w:val="Heading1"/>
      </w:pPr>
      <w:r>
        <w:t xml:space="preserve">12. Next Steps</w:t>
      </w:r>
    </w:p>
    <w:p>
      <w:pPr>
        <w:spacing w:after="120"/>
      </w:pPr>
      <w:r>
        <w:rPr>
          <w:b/>
          <w:bCs/>
        </w:rPr>
        <w:t xml:space="preserve">1. </w:t>
      </w:r>
      <w:r>
        <w:t xml:space="preserve">Implement the free-tier API endpoint that runs the 11-assessment foundational check as a single API call.</w:t>
      </w:r>
    </w:p>
    <w:p>
      <w:pPr>
        <w:spacing w:after="120"/>
      </w:pPr>
      <w:r>
        <w:rPr>
          <w:b/>
          <w:bCs/>
        </w:rPr>
        <w:t xml:space="preserve">2. </w:t>
      </w:r>
      <w:r>
        <w:t xml:space="preserve">Implement the paid-tier API endpoint that runs all 37 assessments and returns the full virtue profile.</w:t>
      </w:r>
    </w:p>
    <w:p>
      <w:pPr>
        <w:spacing w:after="120"/>
      </w:pPr>
      <w:r>
        <w:rPr>
          <w:b/>
          <w:bCs/>
        </w:rPr>
        <w:t xml:space="preserve">3. </w:t>
      </w:r>
      <w:r>
        <w:t xml:space="preserve">Integrate the CTA bridge into the free-tier API response.</w:t>
      </w:r>
    </w:p>
    <w:p>
      <w:pPr>
        <w:spacing w:after="120"/>
      </w:pPr>
      <w:r>
        <w:rPr>
          <w:b/>
          <w:bCs/>
        </w:rPr>
        <w:t xml:space="preserve">4. </w:t>
      </w:r>
      <w:r>
        <w:t xml:space="preserve">Update llms.txt and agent-card.json to advertise the free foundational check as the entry point.</w:t>
      </w:r>
    </w:p>
    <w:p>
      <w:pPr>
        <w:spacing w:after="120"/>
      </w:pPr>
      <w:r>
        <w:rPr>
          <w:b/>
          <w:bCs/>
        </w:rPr>
        <w:t xml:space="preserve">5. </w:t>
      </w:r>
      <w:r>
        <w:t xml:space="preserve">Connect Stripe webhook to provision paid API keys upon payment.</w:t>
      </w:r>
    </w:p>
    <w:p>
      <w:pPr>
        <w:spacing w:after="120"/>
      </w:pPr>
      <w:r>
        <w:rPr>
          <w:b/>
          <w:bCs/>
        </w:rPr>
        <w:t xml:space="preserve">6. </w:t>
      </w:r>
      <w:r>
        <w:t xml:space="preserve">Expand test framework coverage to all 16 sub-virtues using real agent output data once API endpoints are live.</w:t>
      </w:r>
    </w:p>
    <w:p>
      <w:pPr>
        <w:spacing w:after="200"/>
      </w:pPr>
      <w:r>
        <w:rPr>
          <w:b/>
          <w:bCs/>
        </w:rPr>
        <w:t xml:space="preserve">7. </w:t>
      </w:r>
      <w:r>
        <w:t xml:space="preserve">Evaluate whether website UI pages (methodology, score display) should continue showing weight percentages to human users, or whether these should also be moved server-side for consistency.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D3748"/>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2026-03-29T12:03:23.737Z</dcterms:created>
  <dcterms:modified xsi:type="dcterms:W3CDTF">2026-03-29T12:03:23.737Z</dcterms:modified>
</cp:coreProperties>
</file>

<file path=docProps/custom.xml><?xml version="1.0" encoding="utf-8"?>
<Properties xmlns="http://schemas.openxmlformats.org/officeDocument/2006/custom-properties" xmlns:vt="http://schemas.openxmlformats.org/officeDocument/2006/docPropsVTypes"/>
</file>