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2B5329"/>
          <w:sz w:val="32"/>
          <w:szCs w:val="32"/>
        </w:rPr>
        <w:t xml:space="preserve">SageReasoning Consolidated To-Do List</w:t>
      </w:r>
    </w:p>
    <w:p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Derived from: Strategic Feedback Analysis + Developer Outcome Brainstorm + Sage Skill Wrapper Brainstorm + Original Skills &amp; Marketplace Brainstorm + Policy Amendments + Compliance Amendment + Universal Reasoning Layer Brainstorm (#5)</w:t>
      </w:r>
    </w:p>
    <w:p>
      <w:r>
        <w:rPr>
          <w:rFonts w:ascii="Arial" w:cs="Arial" w:eastAsia="Arial" w:hAnsi="Arial"/>
          <w:color w:val="666666"/>
          <w:sz w:val="18"/>
          <w:szCs w:val="18"/>
        </w:rPr>
        <w:t xml:space="preserve">Updated: 1 April 2026  |  Phase 0 + Phase 1: COMPLETE  |  Phase 2 restructured: sage-reason is foundational  |  Phase 4A: context templates (not independent skills)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Phase 0: Critical Fixes — COMPLETED</w:t>
      </w:r>
    </w:p>
    <w:p>
      <w:r>
        <w:rPr>
          <w:rFonts w:ascii="Arial" w:cs="Arial" w:eastAsia="Arial" w:hAnsi="Arial"/>
          <w:sz w:val="20"/>
          <w:szCs w:val="20"/>
        </w:rPr>
        <w:t xml:space="preserve">All V1 remnants and conflicts resolved.</w:t>
      </w:r>
    </w:p>
    <w:p/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800"/>
        <w:gridCol w:w="900"/>
        <w:gridCol w:w="800"/>
        <w:gridCol w:w="1200"/>
        <w:gridCol w:w="43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Sage Test Opportunity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 Privacy Policy Section 5: V1 scoring language replaced with V3 qualitative proximity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Review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 LICENSE file: V1 file names replaced with V3 file names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Review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 security.ts: Free tier changed to 100/month, daily cap removed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Review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standard disclaimer everywhere to: Ancient reasoning, modern application...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Brainstorm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Rewrite AGENTS.md from V1 to V3 language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A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Phase 1: Policy, Legal &amp; Manifest Updates — COMPLETED</w:t>
      </w:r>
    </w:p>
    <w:p>
      <w:r>
        <w:rPr>
          <w:rFonts w:ascii="Arial" w:cs="Arial" w:eastAsia="Arial" w:hAnsi="Arial"/>
          <w:sz w:val="20"/>
          <w:szCs w:val="20"/>
        </w:rPr>
        <w:t xml:space="preserve">All policy documents updated. Lawyer review deferred (task 1.7 remains).</w:t>
      </w:r>
    </w:p>
    <w:p/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800"/>
        <w:gridCol w:w="900"/>
        <w:gridCol w:w="800"/>
        <w:gridCol w:w="1200"/>
        <w:gridCol w:w="43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Sage Test Opportunity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Terms of Service sections: Marketplace Terms, Sage Skill Wrappers, Free Tier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Amend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Amended Terms Section 6 (IP): Original skills, wrapper IP distinction, sage- branding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Amend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Privacy Policy sections: Marketplace Data, Wrapper Data, Data Retention expansion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Amend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Amended LICENSE: Expanded Competing Service + Wrapper/Original IP definitions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Amend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Added Manifest rules R10 (Marketplace), R11 (Wrapper Distribution), R12 (Original Skill Dev)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Amend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Amended Manifest R5: Updated to 100 calls/month 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Amend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Send all amendments to Australian lawyer for review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Amend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 — external. Include 3 non-compliant skills + 4 edge cases.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Phase 2: API Foundation &amp; Developer Experience</w:t>
      </w:r>
    </w:p>
    <w:p>
      <w:r>
        <w:rPr>
          <w:rFonts w:ascii="Arial" w:cs="Arial" w:eastAsia="Arial" w:hAnsi="Arial"/>
          <w:sz w:val="20"/>
          <w:szCs w:val="20"/>
        </w:rPr>
        <w:t xml:space="preserve">sage-reason (task 2.1) is the foundational infrastructure. Build it first — all subsequent skills, wrappers, and marketplace features call sage-reason internally. The depth parameter (quick/standard/deep) replaces the former standalone depth endpoint (old 2.12).</w:t>
      </w:r>
    </w:p>
    <w:p/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800"/>
        <w:gridCol w:w="900"/>
        <w:gridCol w:w="800"/>
        <w:gridCol w:w="1200"/>
        <w:gridCol w:w="43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Sage Test Opportunity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sage-reason endpoint (POST /api/reason): Core triad (Control Filter + Passion Diagnosis + Oikeiosis) with depth parameter (quick=3 mechanisms, standard=5, deep=all 6). This is the universal reasoning layer that all original skills and wrappers call internally.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Brainstorm 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on every subsequent task as the first product test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response metadata envelope to all API responses: { result, meta: { cost_usd, latency_ms, model_used, is_deterministic } 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A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API design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Rewrite all endpoint descriptions to outcome-first format (Outcome / Cost + Speed / Chains To)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DOB Amend 1-2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sage-brand on descriptions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composability metadata to endpoint responses (next_steps, recommended_action, chain start payloads)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1B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sage-architect on chain design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POST /evaluate endpoint (no-auth test endpoint for instant demo)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A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endpoint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 OpenAPI spec at /openapi.yaml (include sage-reason with depth parameter)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A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spec completeness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GET /skills endpoint (list all capabilities as skill contracts)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B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sage-architect on schema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GET /skills/{id} endpoint (full contract with example_input/output)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B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contract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sage- prefix naming in skill registry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DOB Amend 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names in GET /skills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pre-limit trigger (80/100): value_summary + usage stats in response metadata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Brainstorm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trigger logic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at-limit trigger (100/100): value_summary + usage stats + upgrade 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Brainstorm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trigger logic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POST /execute endpoint (unified skill execution router — routes to sage-reason internally)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B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sage-architect on routing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Phase 3: Sage Skill Wrappers</w:t>
      </w:r>
    </w:p>
    <w:p>
      <w:r>
        <w:rPr>
          <w:rFonts w:ascii="Arial" w:cs="Arial" w:eastAsia="Arial" w:hAnsi="Arial"/>
          <w:sz w:val="20"/>
          <w:szCs w:val="20"/>
        </w:rPr>
        <w:t xml:space="preserve">Build the wrapper framework and first wrapped skills. Wrappers call sage-reason internally: sage-guard uses sage-reason quick depth, sage-score uses sage-reason standard depth. Free wrapper code + paid sage-reason API calls.</w:t>
      </w:r>
    </w:p>
    <w:p/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800"/>
        <w:gridCol w:w="900"/>
        <w:gridCol w:w="800"/>
        <w:gridCol w:w="1200"/>
        <w:gridCol w:w="43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Sage Test Opportunity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 wrapper framework: BEFORE (sage-guard via sage-reason quick) / EXECUTE (passthrough) / AFTER (sage-score via sage-reason standard) / optional ITERATE. All wrapper API calls route through sage-reason.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Wrapper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framework to test itself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sage-review (code-review wrapper)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on all code PRs going forward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sage-architect (system-design/architecture wrapper)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when designing new endpoints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sage-draft (content-creation wrapper)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when writing site copy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sage-brand (brand-review wrapper)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on all branding decisions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sage-campaign (campaign-plan wrapper)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when planning launches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sage-compete (competitive-brief wrapper)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on competitive analysis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sage-deploy (deploy-checklist wrapper)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before every deployment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sage-validate (data analysis wrapper)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on business plan analysis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 wrapper code to MCP registry (Claude skills)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Wrapper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discovery and installation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Phase 4A: Original Sage Skills — Context Templates (9 skills)</w:t>
      </w:r>
    </w:p>
    <w:p>
      <w:r>
        <w:rPr>
          <w:rFonts w:ascii="Arial" w:cs="Arial" w:eastAsia="Arial" w:hAnsi="Arial"/>
          <w:sz w:val="20"/>
          <w:szCs w:val="20"/>
        </w:rPr>
        <w:t xml:space="preserve">These skills are now context templates layered on sage-reason, not independent scoring engines. Each template adds domain-specific context (prompts, examples, framing) and calls sage-reason at the appropriate depth. Development effort reduced from ~6 hrs to ~2 hrs per skill.</w:t>
      </w:r>
    </w:p>
    <w:p/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800"/>
        <w:gridCol w:w="900"/>
        <w:gridCol w:w="800"/>
        <w:gridCol w:w="1200"/>
        <w:gridCol w:w="43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Sage Test Opportunity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sage-premortem context template: Decision failure pre-mortem. Domain context layered on sage-reason standard depth (Passion Dx + Control Filter + Oikeiosis + Value + Action).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on business plan decisions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sage-pivot context template: Strategic pivot evaluator. Domain context layered on sage-reason deep depth (all 6 mechanisms).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on strategic direction decisions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sage-retro context template: Team retrospective reasoning review. Domain context layered on sage-reason standard depth.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after each phase completion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sage-align context template: Stakeholder alignment via oikeiosis obligation mapping. Domain context layered on sage-reason standard depth.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on investor/user alignment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sage-prioritise context template: Priority recalibration — goods vs preferred indifferents. Domain context layered on sage-reason standard depth.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on this to-do list itself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sage-identity context template: Consistent AI agent reasoning profile. Domain context layered on sage-reason deep depth (all 6 mechanisms).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 SageReasoning agent identity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sage-govern context template: Agent governance framework. Domain context layered on sage-reason standard depth.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 governance for our agents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sage-moderate context template: Content moderation reasoning evaluation. Domain context layered on sage-reason standard depth.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validation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sage-educate context template: Curriculum reasoning evaluation. Domain context layered on sage-reason standard depth.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validation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Phase 4B: Original Sage Skills — Edge Cases (4 skills)</w:t>
      </w:r>
    </w:p>
    <w:p>
      <w:r>
        <w:rPr>
          <w:rFonts w:ascii="Arial" w:cs="Arial" w:eastAsia="Arial" w:hAnsi="Arial"/>
          <w:sz w:val="20"/>
          <w:szCs w:val="20"/>
        </w:rPr>
        <w:t xml:space="preserve">These skills have manifest tensions. Each needs a specific fix before context template development can proceed. Effort estimates reduced to context template level (~2 hrs) once unblocked.</w:t>
      </w:r>
    </w:p>
    <w:p/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800"/>
        <w:gridCol w:w="900"/>
        <w:gridCol w:w="800"/>
        <w:gridCol w:w="1200"/>
        <w:gridCol w:w="43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Sage Test Opportunity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sage-negotiate: Reword description first — remove 'could derail the deal' (R9 outcome prediction). Then build context template. (Passion Dx + Oikeiosis + Value)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FLAGGED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Reword, then use on vendor negotiations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sage-invest: BLOCKED until lawyer confirms no AFSL trigger. Context template for investment reasoning (Passion Dx + Value + Control)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Awaiting legal review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sage-coach: Rename to sage-track or add agent-only enforcement. R1 name ambiguity. Context template. (Iterative Refinement + Passion Dx)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FLAGGED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Rename decision needed, then build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sage-compliance: BLOCKED until lawyer reviews R3 contradiction. Context template. (Passion Dx + Oikeiosis + Action)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Awaiting legal review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Phase 4C: Original Sage Skills — Non-Compliant / Pending Redesign (3 skills)</w:t>
      </w:r>
    </w:p>
    <w:p>
      <w:r>
        <w:rPr>
          <w:rFonts w:ascii="Arial" w:cs="Arial" w:eastAsia="Arial" w:hAnsi="Arial"/>
          <w:sz w:val="20"/>
          <w:szCs w:val="20"/>
        </w:rPr>
        <w:t xml:space="preserve">These skills violate manifest rules as currently described. Cannot be built until fundamentally redesigned and reviewed by the Australian lawyer. Will be built as context templates once cleared.</w:t>
      </w:r>
    </w:p>
    <w:p/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800"/>
        <w:gridCol w:w="900"/>
        <w:gridCol w:w="800"/>
        <w:gridCol w:w="1200"/>
        <w:gridCol w:w="43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Sage Test Opportunity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sage-clinical: FAILS R1 — 'Clinical decision support' implies clinical services. Redesign path: rename to sage-evidence, remove clinical framing, build as context template.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Requires redesign + legal review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sage-hire: FAILS R2 — 'Any HR assessment purpose' covers hiring process audits. Redesign path: rename to sage-process, generalise beyond HR, build as context template.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Requires redesign + legal review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sage-resolve: FAILS R1 — 'Couples' audience implies counseling. Redesign path: remove couples, restrict to professional contexts, build as context template.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Requires redesign + legal review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Phase 5: Marketplace</w:t>
      </w:r>
    </w:p>
    <w:p>
      <w:r>
        <w:rPr>
          <w:rFonts w:ascii="Arial" w:cs="Arial" w:eastAsia="Arial" w:hAnsi="Arial"/>
          <w:sz w:val="20"/>
          <w:szCs w:val="20"/>
        </w:rPr>
        <w:t xml:space="preserve">Human-facing marketplace page and agent-facing marketplace API. Skills listed are context templates backed by sage-reason.</w:t>
      </w:r>
    </w:p>
    <w:p/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800"/>
        <w:gridCol w:w="900"/>
        <w:gridCol w:w="800"/>
        <w:gridCol w:w="1200"/>
        <w:gridCol w:w="43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Sage Test Opportunity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human-facing marketplace page (sagereasoning.com/marketplace): skill cards with outcome, cost, mechanisms, preview, install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Original/Mkt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sage-architect on page design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GET /marketplace API endpoint (agent-facing skill catalogue)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Original/Mkt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API contract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GET /marketplace/{id} endpoint (individual skill detail)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Original/Mkt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response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POST /marketplace/{id}/preview endpoint (free preview invocation)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Original/Mkt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preview logic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POST /marketplace/{id}/acquire endpoint (skill acquisition)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Original/Mkt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acquisition flow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contextual discovery trigger: suggest skill when agent about to make decision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Original/Mkt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sage-architect on trigger design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post-wrapper upsell trigger: recommend original skill when wrapper detects passion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Original/Mkt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sage-architect on upsell logic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usage-based recommendation: suggest skill addressing recurring usage patterns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Original/Mkt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recommendation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Phase 6: Commercial Infrastructure</w:t>
      </w:r>
    </w:p>
    <w:p>
      <w:r>
        <w:rPr>
          <w:rFonts w:ascii="Arial" w:cs="Arial" w:eastAsia="Arial" w:hAnsi="Arial"/>
          <w:sz w:val="20"/>
          <w:szCs w:val="20"/>
        </w:rPr>
        <w:t xml:space="preserve">Billing, developer portal, monitoring. sage-reason calls are the billable unit across all tiers.</w:t>
      </w:r>
    </w:p>
    <w:p/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800"/>
        <w:gridCol w:w="900"/>
        <w:gridCol w:w="800"/>
        <w:gridCol w:w="1200"/>
        <w:gridCol w:w="43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Sage Test Opportunity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Convert /api/admin/api-keys to self-service developer portal (signup, instant API key, 100 free calls)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A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sage-architect on portal design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Stripe integration for usage-based billing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billing logic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per-call cost tracking in response metadata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C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against rate card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budget caps per API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cap logic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GET /usage-report endpoint (total calls, cost, proximity improvement, ROI)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C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report design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developer-facing dashboard (/admin/developer-dashboard)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C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sage-architect on dashboard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Expose deterministic tools as zero-cost reference data endpoint (/api/tools/deterministic)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1C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tool exposure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homepage live demo (Score an action now, no signup required)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sage-architect on demo UX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Phase 7: Positioning &amp; Content</w:t>
      </w:r>
    </w:p>
    <w:p>
      <w:r>
        <w:rPr>
          <w:rFonts w:ascii="Arial" w:cs="Arial" w:eastAsia="Arial" w:hAnsi="Arial"/>
          <w:sz w:val="20"/>
          <w:szCs w:val="20"/>
        </w:rPr>
        <w:t xml:space="preserve">Website copy, documentation, marketing materials. sage-reason is the headline product; skills and wrappers are applications of sage-reason.</w:t>
      </w:r>
    </w:p>
    <w:p/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800"/>
        <w:gridCol w:w="900"/>
        <w:gridCol w:w="800"/>
        <w:gridCol w:w="1200"/>
        <w:gridCol w:w="430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Sage Test Opportunity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homepage headline: Lead with sage-reason — 'One API call. Any decision. Stoic reasoning applied.' Position sage-reason as the infrastructure, skills as the applications.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2F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sage-brand on headline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API docs intro: sage-reason as universal reasoning layer. Skills are domain-specific applications of sage-reason. Wrappers embed sage-reason as checkpoints.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2F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sage-brand on intro text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pricing page: sage-reason calls are the unit of billing. Skills and wrappers consume sage-reason calls.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2F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sage-brand on pricing copy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plain-English skill catalogue for marketplace (no Greek terms per R8c)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2B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sage-brand on catalogue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Postman collection from OpenAPI spec (include sage-reason examples)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C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all endpoints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example scripts (Python/JS): sage-reason direct call, skill call, wrapper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C + B#5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sage-review on examples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workflow suggestion and execution endpoints (POST /suggest-workflow, POST /execute-workflow)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SFA Phase 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sage-architect on workflow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Reference: Key Strategic Decisions</w:t>
      </w:r>
    </w:p>
    <w:p>
      <w:r>
        <w:rPr>
          <w:rFonts w:ascii="Arial" w:cs="Arial" w:eastAsia="Arial" w:hAnsi="Arial"/>
          <w:sz w:val="20"/>
          <w:szCs w:val="20"/>
        </w:rPr>
        <w:t xml:space="preserve">These decisions were made during brainstorming and apply to all phases:</w:t>
      </w:r>
    </w:p>
    <w:p/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3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Architecture model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Three-tier: sage-reason (infrastructure) → original skills (domain context templates on sage-reason) → sage wrappers (sage-reason embedded as checkpoints). All tiers call sage-reason internally.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sage-reason endpoint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/api/reason with depth parameter: quick (core triad, 3 mechanisms), standard (5 mechanisms), deep (all 6). This is the universal entry point.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Core triad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 Filter + Passion Diagnosis + Oikeiosis. Appears in 67% of all compliant skills. Forms the foundation of sage-reason quick depth.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Distribution channel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MCP registry only (Claude skills). No OpenAI GPTs or standalone packages.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Wrapper configurability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stoic-brain only. No developer-provided manifests. Wrappers call sage-reason internally.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Composability model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Standalone wrappers only. No multi-skill workflows with checkpoints.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 tier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calls/month, rate-limited. No daily cap. Skills and wrappers consume sage-reason calls against the same allowance.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Standard disclaimer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Ancient reasoning, modern application. Does not consider legal, medical, financial, or personal obligations.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 triggers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Pre-limit (80/100) with value_summary. At-limit (100/100) with value_summary + upgrade path.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Naming convention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 prefix on skill names. API paths remain unchanged (/api/score). sage-reason at /api/reason.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testing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sage-wrapped and sage-original skills during implementation.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Marketplace launch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 compliant skills at launch. 4 edge cases after fixes. 3 non-compliant require redesign + legal.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 effort reduction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sage-reason reduces Phase 4A from ~54 hrs (9 independent skills) to ~20 hrs (9 context templates at ~2 hrs each). Total saving: ~34 hours (63% reduction).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SageReasoning — Consolidated To-Do List (Updated with sage-reason)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B532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2026-04-01T13:20:25.672Z</dcterms:created>
  <dcterms:modified xsi:type="dcterms:W3CDTF">2026-04-01T13:20:25.672Z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