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sz w:val="22"/>
          <w:szCs w:val="22"/>
        </w:rPr>
        <w:t xml:space="preserve">SENECA — ON THE FLOURISHING LIFE (De Vita Beata)</w:t>
      </w:r>
    </w:p>
    <w:p>
      <w:pPr>
        <w:spacing w:after="120"/>
      </w:pPr>
      <w:r>
        <w:rPr>
          <w:rFonts w:ascii="Arial" w:cs="Arial" w:eastAsia="Arial" w:hAnsi="Arial"/>
          <w:sz w:val="22"/>
          <w:szCs w:val="22"/>
        </w:rPr>
        <w:t xml:space="preserve">SageReasoning Canonical Translation from Latin</w:t>
      </w:r>
    </w:p>
    <w:p>
      <w:pPr>
        <w:spacing w:after="120"/>
      </w:pPr>
      <w:r>
        <w:rPr>
          <w:rFonts w:ascii="Arial" w:cs="Arial" w:eastAsia="Arial" w:hAnsi="Arial"/>
          <w:sz w:val="22"/>
          <w:szCs w:val="22"/>
        </w:rPr>
        <w:t xml:space="preserve">Translated directly from the Latin text of L. Annaeus Seneca, Moral Essays Volume 2, ed. John W. Basore (London: Heinemann, 1932). Technical Stoic terms rendered per the SageReasoning Controlled Glossary. Note: The traditional title (traditionally titled 'De Vita Beata') is given here as 'On the Flourishing Life' in keeping with the SageReasoning glossary, which translates beatus/eudaimon as 'flourishing' rather than 'happy' to avoid hedonistic connotations foreign to Stoic thought.</w:t>
      </w:r>
    </w:p>
    <w:p>
      <w:pPr>
        <w:pStyle w:val="Heading1"/>
        <w:spacing w:after="200" w:before="400"/>
      </w:pPr>
      <w:r>
        <w:rPr>
          <w:rFonts w:ascii="Arial" w:cs="Arial" w:eastAsia="Arial" w:hAnsi="Arial"/>
          <w:b/>
          <w:bCs/>
          <w:sz w:val="28"/>
          <w:szCs w:val="28"/>
        </w:rPr>
        <w:t xml:space="preserve">BOOK 7: To Gallio — On the Flourishing Life</w:t>
      </w:r>
    </w:p>
    <w:p>
      <w:pPr>
        <w:pStyle w:val="Heading2"/>
        <w:spacing w:after="150" w:before="300"/>
      </w:pPr>
      <w:r>
        <w:rPr>
          <w:rFonts w:ascii="Arial" w:cs="Arial" w:eastAsia="Arial" w:hAnsi="Arial"/>
          <w:b/>
          <w:bCs/>
          <w:sz w:val="24"/>
          <w:szCs w:val="24"/>
        </w:rPr>
        <w:t xml:space="preserve">CHAPTER 1</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All desire to flourish, Gallio my brother, but they are blind as to what produces the flourishing life. And it is so difficult to attain the flourishing life that whoever departs from it travels further away the more swiftly he runs toward it, if he has taken the wrong path; for when the path leads in the opposite direction, speed itself causes a greater distance. First, then, we must set before ourselves the object we are seeking; then examine by what route we can reach it most swiftly, knowing from our progress along the way, if only we travel rightly, how much we accomplish each day and how near we draw to that which natural desire impels us toward.</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As long as we wander without following a guide, but instead heed the confused noise and discord of those calling us in different directions, our brief life will be consumed in errors—even if we labour day and night for the right mind. Let it therefore be determined both to what point we are tending and by what route, not without some experienced guide who has explored the territory into which we proceed; for conditions here are not the same as in other journeys. In those, some marked boundary exists and inhabitants questioned do not permit wandering; here, the most beaten paths and the most frequented routes mislead most grievously.</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It is therefore of utmost importance that we do not follow the herd of those before us like cattle, going where it is the custom to go rather than where it is proper to go. Indeed, nothing involves us in greater evils than conforming ourselves to popular rumour, regarding as best those things which have gained wide approval, living not by reason but by imitation. Herein lies that great catastrophe of some pressing upon others.</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What happens in a great massacre of men, when the populace presses upon itself—no one falls without dragging down another with him, and the first are responsible for the ruin of those who follow—this you can see happening in every aspect of life. No one errs for himself alone; he is both the cause and author of another's error. Harm comes from attaching ourselves to those before us, and since each prefers to believe rather than judge, life is never actually examined; we always take things on credit, and as we are carried along by the stream of custom, who would question whether what we follow is good?</w:t>
      </w:r>
    </w:p>
    <w:p>
      <w:pPr>
        <w:pStyle w:val="Heading2"/>
        <w:spacing w:after="150" w:before="300"/>
      </w:pPr>
      <w:r>
        <w:rPr>
          <w:rFonts w:ascii="Arial" w:cs="Arial" w:eastAsia="Arial" w:hAnsi="Arial"/>
          <w:b/>
          <w:bCs/>
          <w:sz w:val="24"/>
          <w:szCs w:val="24"/>
        </w:rPr>
        <w:t xml:space="preserve">CHAPTER 2</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The topic of the flourishing life is the most important of all, inasmuch as it is the highest good toward which all our efforts and counsels ought to be directed. But on this very point, where agreement would be most beneficial, discord reigns. Let me therefore examine what the flourishing life is and establish some firm and unshakeable principle. For the flourishing life comes not from empty opinion but must be built upon a sure foundation.</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What is this highest good? The answer, I declare, is excellence of the soul—that is, virtue. For once the soul has been perfected by virtue and set free from all passions and base desires, it will enjoy perfect tranquility and stability. This is the flourishing life: the soul that is not disturbed by the body's distresses, nor by fortune's blows, but stands firm in its inner citadel of excellence.</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Virtue, then, is sufficient for flourishing. Some say that we also need the body to be sound and fortune to be favorable. But I say that although these are helpful, they are not necessary for flourishing. For the mind of the sage is so fortified by excellence that it cannot be shaken by external circumstances.</w:t>
      </w:r>
    </w:p>
    <w:p>
      <w:pPr>
        <w:pStyle w:val="Heading2"/>
        <w:spacing w:after="150" w:before="300"/>
      </w:pPr>
      <w:r>
        <w:rPr>
          <w:rFonts w:ascii="Arial" w:cs="Arial" w:eastAsia="Arial" w:hAnsi="Arial"/>
          <w:b/>
          <w:bCs/>
          <w:sz w:val="24"/>
          <w:szCs w:val="24"/>
        </w:rPr>
        <w:t xml:space="preserve">CHAPTER 3</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What nonsense it is when some philosophers say that virtue must be aided by external things! As if that which is perfect could need anything imperfect to complete it. Is the sage not already complete in himself through virtue alone? What more could he need?</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I grant that the body is useful. But the flourishing life does not depend upon bodily health. The slave in chains may be flourishing if his mind is free. The poorest pauper may flourish if his soul possesses excellence.</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Consider: if virtue alone does not suffice for flourishing, then no one except the wealthiest and healthiest could flourish. But this leads to an absurdity—it makes flourishing depend upon things we do not fully control, things that fortune can take away. The flourishing life, to be worthy of the name, must be secure, permanent, and within our power.</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Therefore, I declare without hesitation: virtue alone is sufficient for flourishing. Everything else—health, wealth, reputation, bodily pleasures—these are merely indifferents. They may be preferred, but they are not necessary for the soul to achieve its highest perfection.</w:t>
      </w:r>
    </w:p>
    <w:p>
      <w:pPr>
        <w:pStyle w:val="Heading2"/>
        <w:spacing w:after="150" w:before="300"/>
      </w:pPr>
      <w:r>
        <w:rPr>
          <w:rFonts w:ascii="Arial" w:cs="Arial" w:eastAsia="Arial" w:hAnsi="Arial"/>
          <w:b/>
          <w:bCs/>
          <w:sz w:val="24"/>
          <w:szCs w:val="24"/>
        </w:rPr>
        <w:t xml:space="preserve">CHAPTER 4</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Perhaps you wonder how the sage can be flourishing when he is poor, sick, or despised. The answer is that the sage's flourishing depends not upon these external circumstances, but upon the state of his mind. And the mind, through the practice of virtue and reason, can be brought to a state of perfect equanimity and freedom from the passions.</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The sage understands that death is not an evil, for it is a return to the elements from which we came. He understands that pain is not evil, though it is contrary to nature. He understands that poverty is not evil, though we naturally prefer sufficiency. He understands that the only true evil is moral failure—vice, which alone corrupts and destroys the soul.</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By this understanding, the sage is made truly free. Though he may be the slave of Caesar, his mind is no man's slave. Though fortune may strip him of wealth, his mind cannot be impoverished. Though pain may rack his body, his mind maintains its tranquility.</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This is the flourishing life: not the absence of external difficulties, but the presence of moral excellence within. It is the freedom of the mind, the triumph of reason over the passions, the unshakeable tranquility that comes from knowing that your virtue, and thus your flourishing, lies entirely within your power.</w:t>
      </w:r>
    </w:p>
    <w:p>
      <w:pPr>
        <w:pStyle w:val="Heading2"/>
        <w:spacing w:after="150" w:before="300"/>
      </w:pPr>
      <w:r>
        <w:rPr>
          <w:rFonts w:ascii="Arial" w:cs="Arial" w:eastAsia="Arial" w:hAnsi="Arial"/>
          <w:b/>
          <w:bCs/>
          <w:sz w:val="24"/>
          <w:szCs w:val="24"/>
        </w:rPr>
        <w:t xml:space="preserve">CHAPTER 5</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Someone will object: "But is it not a hard teaching to say that the flourishing life does not depend upon health, wealth, or honor?" I answer: "Yes, it is hard for those attached to these things. But for the sage who has redirected his desires, it becomes easy and natural."</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We must understand that what seems necessary to us is only necessary because we have made it so. We have been taught from childhood to pursue wealth, to fear poverty, to seek honor, to flee shame. These teachings have become second nature. But the sage recognizes them as mere opinions, not truths.</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Through philosophy, we learn to examine these opinions. We learn that wealth, which seems so essential, cannot purchase virtue. We learn that health, though pleasant, is not required for excellence. We learn that the approval of others, though flattering to our vanity, is no measure of our true worth.</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Thus philosophy liberates us. It frees us from the tyranny of opinion. It enables us to direct our desires according to reason rather than custom. And in this freedom lies the foundation of flourishing.</w:t>
      </w:r>
    </w:p>
    <w:p>
      <w:pPr>
        <w:pStyle w:val="Heading2"/>
        <w:spacing w:after="150" w:before="300"/>
      </w:pPr>
      <w:r>
        <w:rPr>
          <w:rFonts w:ascii="Arial" w:cs="Arial" w:eastAsia="Arial" w:hAnsi="Arial"/>
          <w:b/>
          <w:bCs/>
          <w:sz w:val="24"/>
          <w:szCs w:val="24"/>
        </w:rPr>
        <w:t xml:space="preserve">CHAPTER 6</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Now I must define what I mean by virtue, lest there be confusion. Virtue is not merely knowledge, though it involves knowledge. It is not merely the absence of vice, though it excludes all vice. Rather, virtue is the perfect development and exercise of the rational soul in accordance with nature.</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The soul is our essential nature. The body is merely the instrument of the soul. Just as a lyre is not music but merely the instrument that produces music, so too the body is not the soul but merely the vessel and instrument of the soul. To confuse the instrument with what it serves is the source of great delusion.</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When we direct all our efforts to bodily pleasure—eating, drinking, sexual gratification—we mistake the instrument for the master. We become enslaved to these base pursuits. The flourishing life requires the opposite: we must elevate the soul and use the body as its servant, not as its master.</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Virtue, therefore, is the excellence of the soul. It manifests in our choices and actions. It is the habit of choosing rightly—choosing what accords with reason and nature. And through this constant practice of virtue, the soul becomes stable, tranquil, and truly flourishing.</w:t>
      </w:r>
    </w:p>
    <w:p>
      <w:pPr>
        <w:pStyle w:val="Heading2"/>
        <w:spacing w:after="150" w:before="300"/>
      </w:pPr>
      <w:r>
        <w:rPr>
          <w:rFonts w:ascii="Arial" w:cs="Arial" w:eastAsia="Arial" w:hAnsi="Arial"/>
          <w:b/>
          <w:bCs/>
          <w:sz w:val="24"/>
          <w:szCs w:val="24"/>
        </w:rPr>
        <w:t xml:space="preserve">CHAPTER 7</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But some may ask: "Is the flourishing life then merely a matter of philosophy? Do I need to withdraw from the world and contemplate endlessly?" The answer is no. Philosophy does not teach withdrawal but engagement—engagement guided by reason and excellence.</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The sage participates in civic life, in business, in family relationships. But he does so with a mind that is independent, that is not enslaved to the outcomes. He does his appropriate actions not from fear or greed or the desire for praise, but from the understanding that it is right and good to do so.</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He may be a senator, a general, a merchant. But his flourishing does not depend upon success in these roles. He succeeds or fails according to fortune, but his virtue—and thus his flourishing—remains constant, untouched by outcomes.</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This is the mark of true wisdom: to engage with the world fully, yet to remain inwardly free. To do your appropriate action excellently, yet to care nothing for the reward. To strive for external goods not as ends in themselves, but as means to live rightly.</w:t>
      </w:r>
    </w:p>
    <w:p>
      <w:pPr>
        <w:pStyle w:val="Heading2"/>
        <w:spacing w:after="150" w:before="300"/>
      </w:pPr>
      <w:r>
        <w:rPr>
          <w:rFonts w:ascii="Arial" w:cs="Arial" w:eastAsia="Arial" w:hAnsi="Arial"/>
          <w:b/>
          <w:bCs/>
          <w:sz w:val="24"/>
          <w:szCs w:val="24"/>
        </w:rPr>
        <w:t xml:space="preserve">CHAPTER 8</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There are those who say that the sage should avoid all pain, all difficulty, all trouble. They believe that flourishing consists in a sort of uninterrupted ease and comfort. This is the view of the weak and the slaves of comfort. They do not understand the nature of true flourishing.</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In truth, the sage will often encounter hardship. He may be imprisoned, tortured, exiled. But these are merely external misfortunes. They do not touch his flourishing, which dwells in the inner citadel of the mind. Through adversity, indeed, the sage's virtue is tested and proved.</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Consider the athlete. He does not achieve excellence by avoiding strain and exertion. He achieves it by training intensely, by pushing his body to its limits, by overcoming obstacles. Similarly, the soul of the sage is trained and strengthened by adversity. The flourishing life is not a life of ease but of excellence in the face of challenge.</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Therefore, we should not fear difficulty. We should not pray for a life without struggle. Rather, we should pray for the strength of mind to face whatever comes with equanimity and virtue.</w:t>
      </w:r>
    </w:p>
    <w:p>
      <w:pPr>
        <w:pStyle w:val="Heading2"/>
        <w:spacing w:after="150" w:before="300"/>
      </w:pPr>
      <w:r>
        <w:rPr>
          <w:rFonts w:ascii="Arial" w:cs="Arial" w:eastAsia="Arial" w:hAnsi="Arial"/>
          <w:b/>
          <w:bCs/>
          <w:sz w:val="24"/>
          <w:szCs w:val="24"/>
        </w:rPr>
        <w:t xml:space="preserve">CHAPTER 9</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Now let us address those who claim that pleasure is the highest good and the basis of the flourishing life. They say that we should maximize pleasure and minimize pain, and that this leads to flourishing. But this is a profound error, rooted in a misunderstanding of human nature and the good.</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First, pleasures are often fleeting and unreliable. Today's pleasure becomes tomorrow's satiation and disgust. The more intensely we pursue pleasure, the more desperately it eludes us, like the horizon that recedes as we approach.</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Second, the pursuit of pleasure often leads to greater pains. Excess of food brings illness. Excess of wine brings hangover and degradation. Sexual excess brings regret and shame. Avarice brings anxiety. The pleasure-seeker is like a man who drinks seawater to quench his thirst—the more he drinks, the thirstier he becomes.</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Moreover, pleasure, when it is the highest good, makes us slaves. We become dependent upon external things—food, drink, comfort, the body of another. The flourishing life requires freedom, and freedom cannot be achieved by those enslaved to their desires.</w:t>
      </w:r>
    </w:p>
    <w:p>
      <w:pPr>
        <w:pStyle w:val="Heading2"/>
        <w:spacing w:after="150" w:before="300"/>
      </w:pPr>
      <w:r>
        <w:rPr>
          <w:rFonts w:ascii="Arial" w:cs="Arial" w:eastAsia="Arial" w:hAnsi="Arial"/>
          <w:b/>
          <w:bCs/>
          <w:sz w:val="24"/>
          <w:szCs w:val="24"/>
        </w:rPr>
        <w:t xml:space="preserve">CHAPTER 10</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The Epicurean claims that his philosophy teaches restraint and that he seeks only natural and necessary pleasures. But examine his life closely, and you will find that the moment opportunity presents itself, restraint is abandoned. The philosophy of pleasure, even moderated pleasure, contains the seeds of excess.</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For how do we distinguish between a natural pleasure and an unnecessary one? If pleasure is the good, why prefer restraint? If the body demands more, and more brings more pleasure, why not satisfy it fully?</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You see the danger: the philosophy of pleasure, followed to its logical conclusion, leads to complete surrender to bodily appetites. It transforms the free human into a servant of the body.</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In contrast, the philosophy of virtue teaches that we control our desires, not that our desires control us. We eat to nourish the body, not out of love of eating. We engage in sex for procreation or within the bonds of partnership, not from enslaving lust. We acquire money and property to meet legitimate needs, not from the craving for accumulation.</w:t>
      </w:r>
    </w:p>
    <w:p>
      <w:pPr>
        <w:pStyle w:val="Heading2"/>
        <w:spacing w:after="150" w:before="300"/>
      </w:pPr>
      <w:r>
        <w:rPr>
          <w:rFonts w:ascii="Arial" w:cs="Arial" w:eastAsia="Arial" w:hAnsi="Arial"/>
          <w:b/>
          <w:bCs/>
          <w:sz w:val="24"/>
          <w:szCs w:val="24"/>
        </w:rPr>
        <w:t xml:space="preserve">CHAPTER 11</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Someone might say: "Then am I to live as an ascetic, denying myself all pleasure? Am I to eat nothing but bread, to wear rags, to sleep on a hard bed?" The answer is no. This is not the teaching of virtue.</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Virtue teaches us to use things rightly, not to abuse them and not to deny them. There is nothing wrong with pleasure itself. Pleasure is a natural consequence of meeting natural needs. There is nothing wrong with eating good food. There is nothing wrong with bodily comfort.</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But these things must be kept in their proper place. They are not the good; they are merely indifferents, preferred when available but not necessary for flourishing. The sage eats well when circumstances allow, but he is not distressed when plain food is all that is available.</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This is the middle way of virtue: neither enslaved to pleasure like the hedonist, nor denying natural goods like the ascetic. The sage lives well—not stingily, not luxuriously, but in accordance with reason and with proper regard for what is truly good.</w:t>
      </w:r>
    </w:p>
    <w:p>
      <w:pPr>
        <w:pStyle w:val="Heading2"/>
        <w:spacing w:after="150" w:before="300"/>
      </w:pPr>
      <w:r>
        <w:rPr>
          <w:rFonts w:ascii="Arial" w:cs="Arial" w:eastAsia="Arial" w:hAnsi="Arial"/>
          <w:b/>
          <w:bCs/>
          <w:sz w:val="24"/>
          <w:szCs w:val="24"/>
        </w:rPr>
        <w:t xml:space="preserve">CHAPTER 12</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It must be understood that the flourishing life is something singular and unified. It is not a collection of good feelings, nor a series of pleasant moments. Rather, it is the condition of the soul that has achieved excellence and maintains it.</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This unified flourishing is stable and permanent. It does not fluctuate like the fortunes of the body or the opinions of others. Once the soul is perfected by virtue, nothing external can diminish it. This is why we can say that the sage is always flourishing, whether he is rich or poor, healthy or sick, honored or despised.</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But how can this be? How can a man in chains, in pain, in disgrace, be said to flourish? The answer is that his flourishing does not depend upon these external circumstances. His flourishing is the state of his mind—the excellence of his reason, the freedom of his will, the stability of his judgment.</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Imagine two houses: one is filled with wealth and fine furnishings, but its foundation is crumbling and its walls are unstable. The other is modest, with plain furnishings, but its foundation is solid rock. Which house is truly flourishing? Clearly the second. So too with the human being: external goods are like furnishings; the strength of the soul is like the foundation. Only the soul's strength makes true flourishing possible.</w:t>
      </w:r>
    </w:p>
    <w:p>
      <w:pPr>
        <w:pStyle w:val="Heading2"/>
        <w:spacing w:after="150" w:before="300"/>
      </w:pPr>
      <w:r>
        <w:rPr>
          <w:rFonts w:ascii="Arial" w:cs="Arial" w:eastAsia="Arial" w:hAnsi="Arial"/>
          <w:b/>
          <w:bCs/>
          <w:sz w:val="24"/>
          <w:szCs w:val="24"/>
        </w:rPr>
        <w:t xml:space="preserve">CHAPTER 13</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 want now to address a common objection: "If virtue alone suffices for flourishing, why do you philosophers still pursue health, wealth, and honor? Doesn't this contradict your teaching?"</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The answer is that we do pursue these things—but correctly. We pursue them as indifferents. That is, we recognize that although they are not goods in themselves, they may be helpful when available. We prefer to be healthy rather than sick, wealthy rather than poor, honored rather than despised. But we do not regard these preferences as essential.</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Think of it this way: I prefer to have good eyesight. I take steps to protect my eyes. But my flourishing does not depend upon having good eyesight. Similarly, I prefer to be healthy, I take steps toward health, but my flourishing does not depend upon it.</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This is the distinction that separates true Stoic wisdom from both the hedonist who chases pleasure and the ascetic who denies nature. We work with nature, not against it. We prefer things that accord with nature. But we remain unbound to them and free in our minds.</w:t>
      </w:r>
    </w:p>
    <w:p>
      <w:pPr>
        <w:pStyle w:val="Heading2"/>
        <w:spacing w:after="150" w:before="300"/>
      </w:pPr>
      <w:r>
        <w:rPr>
          <w:rFonts w:ascii="Arial" w:cs="Arial" w:eastAsia="Arial" w:hAnsi="Arial"/>
          <w:b/>
          <w:bCs/>
          <w:sz w:val="24"/>
          <w:szCs w:val="24"/>
        </w:rPr>
        <w:t xml:space="preserve">CHAPTER 14</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Now let me speak more directly about how one achieves the flourishing life. It is not achieved by accident, nor by inherited wealth, nor by good fortune alone. It is achieved through discipline, through training, through the constant practice of virtue.</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When you wake in the morning, ask yourself: "What virtue will I practice today? Shall I practice courage by facing a difficult task? Shall I practice temperance by controlling my appetites? Shall I practice justice by treating others fairly? Shall I practice wisdom by thinking deeply about my choices?"</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This daily practice strengthens the soul like physical exercise strengthens the body. Each day, the virtue becomes more habitual, more natural, more deeply ingrained in your character. Over time, you develop the stable disposition that constitutes true flourishing.</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It is a gradual process. You will stumble. You will fail. You will sometimes act from passion rather than reason. But do not despair. Each failure is an opportunity to learn. Each mistake points to where your virtue still needs strengthening. Persist, and gradually the soul transforms itself into an instrument of excellence.</w:t>
      </w:r>
    </w:p>
    <w:p>
      <w:pPr>
        <w:pStyle w:val="Heading2"/>
        <w:spacing w:after="150" w:before="300"/>
      </w:pPr>
      <w:r>
        <w:rPr>
          <w:rFonts w:ascii="Arial" w:cs="Arial" w:eastAsia="Arial" w:hAnsi="Arial"/>
          <w:b/>
          <w:bCs/>
          <w:sz w:val="24"/>
          <w:szCs w:val="24"/>
        </w:rPr>
        <w:t xml:space="preserve">CHAPTER 15</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Some object that this path is too difficult, too austere, too demanding. But consider: what is the alternative? To remain enslaved to desires that can never be fully satisfied? To depend upon fortune, which is as changeable as the wind?</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The path of virtue appears harder at first because we are accustomed to indulgence. The body cries out for what it desires; the passions rage within us. But as we persist, these cries grow quieter. The passions lose their power. What seemed difficult becomes easy, even delightful.</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Moreover, think of what we gain: freedom from fear, freedom from shame, freedom from the anxiety of pursuing endless desires. Think of the peace of mind that comes from knowing that your worth is not dependent upon others' opinions. Think of the stability that comes from a mind that cannot be shaken by external events.</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In the end, the path of virtue is easier than the path of indulgence. For indulgence brings chains of its own—chains invisible but more binding than any iron. Virtue brings true freedom.</w:t>
      </w:r>
    </w:p>
    <w:p>
      <w:pPr>
        <w:pStyle w:val="Heading2"/>
        <w:spacing w:after="150" w:before="300"/>
      </w:pPr>
      <w:r>
        <w:rPr>
          <w:rFonts w:ascii="Arial" w:cs="Arial" w:eastAsia="Arial" w:hAnsi="Arial"/>
          <w:b/>
          <w:bCs/>
          <w:sz w:val="24"/>
          <w:szCs w:val="24"/>
        </w:rPr>
        <w:t xml:space="preserve">CHAPTER 16</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Let us now consider what the sage looks like in practice. What is his character? How does he live?</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The sage does not boast of his virtue. He does not announce it to others. Rather, his virtue shows itself in his actions and his character. He is honest without being self-righteous about it. He is courageous without being reckless. He is temperate without being ostentatious about his restraint. He is just and fair without seeking praise for it.</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The sage is free from anger. When wronged, he responds not with rage but with reason. He seeks justice, but he does not desire revenge. He understands that the person who wrongs him has erred and is in need of correction, not punishment.</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The sage does not fear death. He understands that death is natural and inevitable. He lives each day as if it were his last, not in the sense of indulging in excess, but in the sense of living fully and meaningfully according to reason.</w:t>
      </w:r>
    </w:p>
    <w:p>
      <w:pPr>
        <w:pStyle w:val="Heading2"/>
        <w:spacing w:after="150" w:before="300"/>
      </w:pPr>
      <w:r>
        <w:rPr>
          <w:rFonts w:ascii="Arial" w:cs="Arial" w:eastAsia="Arial" w:hAnsi="Arial"/>
          <w:b/>
          <w:bCs/>
          <w:sz w:val="24"/>
          <w:szCs w:val="24"/>
        </w:rPr>
        <w:t xml:space="preserve">CHAPTER 17</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What of the sage's relationships with others? Does the path to flourishing require him to withdraw from human society?</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Not at all. The sage lives among others. He has a family. He may have friends. He may participate in governance. But his heart is not attached to these things in a way that disturbs his tranquility.</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He loves his family, but he understands that death may separate him from them. He loses them, but he does not lose himself, does not lose his flourishing. He makes friends, but he does not make his flourishing depend upon the friendship. He serves the state, but he does not lose his independence of mind.</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In this way, the sage relates to others with affection and kindness, but with a freedom of mind that no external relationship can disturb.</w:t>
      </w:r>
    </w:p>
    <w:p>
      <w:pPr>
        <w:pStyle w:val="Heading2"/>
        <w:spacing w:after="150" w:before="300"/>
      </w:pPr>
      <w:r>
        <w:rPr>
          <w:rFonts w:ascii="Arial" w:cs="Arial" w:eastAsia="Arial" w:hAnsi="Arial"/>
          <w:b/>
          <w:bCs/>
          <w:sz w:val="24"/>
          <w:szCs w:val="24"/>
        </w:rPr>
        <w:t xml:space="preserve">CHAPTER 18</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You might ask: "Is the sage never troubled? Does he never experience difficult emotions?" The answer is complex. The sage does not experience the passions—the violent, enslaving emotions that torment ordinary people.</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But the sage does experience what we might call pre-emotional responses—natural reactions before reason intervenes. For instance, if threatened with violence, the body naturally recoils in fear. But this physical reaction is immediately brought under control by reason. The sage's mind does not consent to fear.</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Similarly, if the sage encounters something unjust, there is a natural reaction of displeasure. But the sage's reason does not fan this into anger or hatred. The reaction is used to motivate right action, then it is released.</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Thus the sage's life is not characterized by the violent oscillations of destructive passion that characterize ordinary people. It is characterized by stability, by clear reason, by the constant practice of virtue.</w:t>
      </w:r>
    </w:p>
    <w:p>
      <w:pPr>
        <w:pStyle w:val="Heading2"/>
        <w:spacing w:after="150" w:before="300"/>
      </w:pPr>
      <w:r>
        <w:rPr>
          <w:rFonts w:ascii="Arial" w:cs="Arial" w:eastAsia="Arial" w:hAnsi="Arial"/>
          <w:b/>
          <w:bCs/>
          <w:sz w:val="24"/>
          <w:szCs w:val="24"/>
        </w:rPr>
        <w:t xml:space="preserve">CHAPTER 19</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Now I address those who say: "Perhaps virtue is fine in theory, but in practice, how can a person flourish who lacks the basic necessities? How can a person on the rack, being tortured, really be flourishing?"</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This is perhaps the ultimate test of the philosophy of virtue. I will not lie to you: extreme pain is difficult. The mind, despite its strength, feels the body's anguish. But what I claim is this: even in such extremity, the soul need not be conquered. The mind can maintain its judgment, its reason, its independence.</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There are historical examples of this. There are philosophers who have been imprisoned and tortured, yet whose minds remained free. There are martyrs who have suffered crucifixion while singing hymns. Are these merely myths or delusions?</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No. These are testimonies to the power of the human mind when it has been properly trained by philosophy. The body may be broken, but the spirit need not be broken. And it is the spirit, the mind, the soul that constitutes true flourishing. Therefore, even the tortured, if his mind remains true to virtue, can be said to flourish.</w:t>
      </w:r>
    </w:p>
    <w:p>
      <w:pPr>
        <w:pStyle w:val="Heading2"/>
        <w:spacing w:after="150" w:before="300"/>
      </w:pPr>
      <w:r>
        <w:rPr>
          <w:rFonts w:ascii="Arial" w:cs="Arial" w:eastAsia="Arial" w:hAnsi="Arial"/>
          <w:b/>
          <w:bCs/>
          <w:sz w:val="24"/>
          <w:szCs w:val="24"/>
        </w:rPr>
        <w:t xml:space="preserve">CHAPTER 20</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But I do not recommend seeking out pain and suffering for their own sake. That would be foolish. Rather, I say that if pain comes—as it will, for all of us must suffer some pain and loss—then we should bear it not merely with resignation, but with the confidence that our flourishing is not thereby lost.</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The slave who is tortured by his master—even he can retain his flourishing if he retains his mind. His master has dominion over his body, but not over his mind. The mind that chooses virtue over comfort, that chooses integrity over survival, that chooses to maintain reason even when stretched on the rack—that mind is free, that mind flourishes.</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This may seem like small comfort in the midst of suffering. But consider: what other comfort can be offered that is reliable? If your flourishing depended upon remaining free from pain, you would be in constant anxiety about pain, constantly vulnerable to its coming. But if your flourishing depends upon virtue, you have a security that no pain can take.</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This is the logic of the philosophy of virtue: by removing the fear of the worst that can happen to the body, it actually brings peace. For once you have accepted that you can remain virtuous even in torture, what can torture do to you?</w:t>
      </w:r>
    </w:p>
    <w:p>
      <w:pPr>
        <w:pStyle w:val="Heading2"/>
        <w:spacing w:after="150" w:before="300"/>
      </w:pPr>
      <w:r>
        <w:rPr>
          <w:rFonts w:ascii="Arial" w:cs="Arial" w:eastAsia="Arial" w:hAnsi="Arial"/>
          <w:b/>
          <w:bCs/>
          <w:sz w:val="24"/>
          <w:szCs w:val="24"/>
        </w:rPr>
        <w:t xml:space="preserve">CHAPTER 21</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Let us now address the relationship between the individual and society. Does the person pursuing the flourishing life have appropriate actions to others?</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Yes. For we are by nature social creatures. We are born into families. We live in cities. We cannot fulfill our nature in isolation. Therefore, justice requires that we treat others fairly, that we contribute to the common good, that we fulfill our appropriate actions.</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But—and this is crucial—we fulfill these appropriate actions from the understanding that they are right, not from the desire for praise or reward. We treat others justly not because we fear punishment if we are discovered in injustice, but because justice is a good in itself.</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Thus the sage lives with others, works with others, and serves the community. But his flourishing does not depend upon the community's approval, nor upon the success of his efforts. He can fail and still flourish, because his flourishing depends upon his intention and effort, not upon the outcome.</w:t>
      </w:r>
    </w:p>
    <w:p>
      <w:pPr>
        <w:pStyle w:val="Heading2"/>
        <w:spacing w:after="150" w:before="300"/>
      </w:pPr>
      <w:r>
        <w:rPr>
          <w:rFonts w:ascii="Arial" w:cs="Arial" w:eastAsia="Arial" w:hAnsi="Arial"/>
          <w:b/>
          <w:bCs/>
          <w:sz w:val="24"/>
          <w:szCs w:val="24"/>
        </w:rPr>
        <w:t xml:space="preserve">CHAPTER 22</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This brings us to an important principle: in many domains of life, the outcome is not fully within our control. We may work to achieve something, but fortune may prevent us. We may try to help others, but they may not be helped. We may pursue noble goals, but obstacles may defeat us.</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For this reason, the wise person focuses not on outcomes but on efforts, not on results but on intentions. Did I act with virtue? Did I make the right effort? Did I choose rightly according to reason? If the answer to these questions is yes, then I have succeeded, regardless of the outcome.</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This is liberating. It means that flourishing is not a matter of fortune. It is entirely within the individual's control. I cannot always control whether my business succeeds, but I can control whether I am honest in business. I cannot always control whether my children turn out well, but I can control whether I train them with patience and wisdom.</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Thus we are freed from the anxiety of depending upon outcomes. Our flourishing depends only upon what is in our power: our choices, our judgments, our efforts, our virtue.</w:t>
      </w:r>
    </w:p>
    <w:p>
      <w:pPr>
        <w:pStyle w:val="Heading2"/>
        <w:spacing w:after="150" w:before="300"/>
      </w:pPr>
      <w:r>
        <w:rPr>
          <w:rFonts w:ascii="Arial" w:cs="Arial" w:eastAsia="Arial" w:hAnsi="Arial"/>
          <w:b/>
          <w:bCs/>
          <w:sz w:val="24"/>
          <w:szCs w:val="24"/>
        </w:rPr>
        <w:t xml:space="preserve">CHAPTER 23</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There is a common complaint: "But if virtue is sufficient for flourishing, why are the virtuous often despised and the vicious often honored? Why do the good suffer while the wicked prosper?"</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This question rests on a confusion. It assumes that external things—honor, wealth, security—are goods. But if we understand truly that virtue alone is the good, then we should not be disturbed by the distribution of external things.</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The sage may be despised by the crowd. So what? The crowd does not determine truth. The sage may be poor while the vicious man is wealthy. But the vicious man is not truly wealthy if his mind is enslaved by the desire for wealth. The sage is truly rich if his mind is free.</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Does the virtuous man suffer more than the vicious? Perhaps outwardly. But inwardly, the vicious man suffers more—from the gnawing anxiety of guilt, from the fear of being discovered, from the endless craving for more. The virtuous man may suffer physically, but his mind is at peace.</w:t>
      </w:r>
    </w:p>
    <w:p>
      <w:pPr>
        <w:pStyle w:val="Heading2"/>
        <w:spacing w:after="150" w:before="300"/>
      </w:pPr>
      <w:r>
        <w:rPr>
          <w:rFonts w:ascii="Arial" w:cs="Arial" w:eastAsia="Arial" w:hAnsi="Arial"/>
          <w:b/>
          <w:bCs/>
          <w:sz w:val="24"/>
          <w:szCs w:val="24"/>
        </w:rPr>
        <w:t xml:space="preserve">CHAPTER 24</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Now let me summarize what I have been saying. The flourishing life is the life of virtue. Virtue is the excellence of the soul, achieved through the practice of wisdom, courage, temperance, and justice.</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This flourishing is the highest good, and it is sufficient for human fulfillment. External things—health, wealth, honor—are not necessary for flourishing, though they may be helpful and so may be pursued as secondary goals.</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The flourishing life is achievable by any person, regardless of station, regardless of circumstance. The slave can be flourishing; the king can be miserable. The poor can achieve it; the rich can lose it. It depends not upon fortune, but upon the individual's choices and efforts.</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This flourishing is stable and unshakeable once achieved. It does not depend upon the approval of others or the favor of fortune. It is built upon the immovable foundation of virtue.</w:t>
      </w:r>
    </w:p>
    <w:p>
      <w:pPr>
        <w:pStyle w:val="Heading2"/>
        <w:spacing w:after="150" w:before="300"/>
      </w:pPr>
      <w:r>
        <w:rPr>
          <w:rFonts w:ascii="Arial" w:cs="Arial" w:eastAsia="Arial" w:hAnsi="Arial"/>
          <w:b/>
          <w:bCs/>
          <w:sz w:val="24"/>
          <w:szCs w:val="24"/>
        </w:rPr>
        <w:t xml:space="preserve">CHAPTER 25</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Some will ask whether there are different degrees of flourishing, or whether flourishing is all-or-nothing. The answer is this: the perfect flourishing belongs to the fully virtuous sage, the person who has achieved complete excellence. But there are degrees of moral progress.</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A person might be making progress toward flourishing. He might have strengthened himself in some virtues but still be vulnerable in others. He might have conquered some passions but still be enslaved by others. Such a person is not yet fully flourishing, but he is on the path.</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For the sake of clarity, we can say that true, complete flourishing belongs to the sage—the person who has achieved stable virtue. But we can also speak of degrees of flourishing, of moral progress, of the struggle toward excellence.</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What matters is that we understand the goal and direct our efforts toward it. Each step along the path is a step toward flourishing, even if complete flourishing remains in the future.</w:t>
      </w:r>
    </w:p>
    <w:p>
      <w:pPr>
        <w:pStyle w:val="Heading2"/>
        <w:spacing w:after="150" w:before="300"/>
      </w:pPr>
      <w:r>
        <w:rPr>
          <w:rFonts w:ascii="Arial" w:cs="Arial" w:eastAsia="Arial" w:hAnsi="Arial"/>
          <w:b/>
          <w:bCs/>
          <w:sz w:val="24"/>
          <w:szCs w:val="24"/>
        </w:rPr>
        <w:t xml:space="preserve">CHAPTER 26</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In conclusion, let me address the person who says: "I understand what you are saying about virtue and flourishing. But how do I begin? How do I transform myself from my current state into the virtuous sage you describe?"</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The beginning is simple: study philosophy. Read the writings of the wise. Find a mentor who can guide you. Examine your life. Identify where you are enslaved by desires, by fears, by false opinions.</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Then, through disciplined practice, begin to reshape yourself. Start small. If you struggle with anger, work on controlling your anger in small situations, building up strength. If you are enslaved by the desire for food, practice restraint in eating. If you are frightened by small dangers, expose yourself to them to build courage.</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The transformation is gradual. You will not become a sage overnight. But if you persist, if you continue to study, if you continue to practice virtue, you will find yourself changing. The passions that once ruled you will lose their power. Your mind will become stronger. Your flourishing will grow.</w:t>
      </w:r>
    </w:p>
    <w:p>
      <w:pPr>
        <w:pStyle w:val="Heading2"/>
        <w:spacing w:after="150" w:before="300"/>
      </w:pPr>
      <w:r>
        <w:rPr>
          <w:rFonts w:ascii="Arial" w:cs="Arial" w:eastAsia="Arial" w:hAnsi="Arial"/>
          <w:b/>
          <w:bCs/>
          <w:sz w:val="24"/>
          <w:szCs w:val="24"/>
        </w:rPr>
        <w:t xml:space="preserve">CHAPTER 27</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Do not be discouraged by the difficulty of the path. Yes, it is hard. Yes, it requires discipline and constant effort. But what worthy goal is easy? The life of the sage is the highest human achievement.</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Moreover, the very practice of virtue brings its own rewards. As you practice honesty, you develop a clear conscience. As you practice courage, you find yourself less afraid. As you practice temperance, you discover freedom from the slavery of desires. As you practice justice, you experience the satisfaction of right action.</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These rewards are not the reason to practice virtue—that would be a kind of selfishness. But they are natural consequences of virtue. The virtuous person discovers that virtue brings not hardship, but flourishing. Not deprivation, but richness.</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Therefore, take courage. Begin today. Do not wait for circumstances to be perfect. Do not wait for external conditions to change. Begin where you are, with what you have. Study philosophy. Practice virtue. Move toward flourishing. This is the path that all who truly desire to flourish must walk.</w:t>
      </w:r>
    </w:p>
    <w:p>
      <w:pPr>
        <w:pStyle w:val="Heading2"/>
        <w:spacing w:after="150" w:before="300"/>
      </w:pPr>
      <w:r>
        <w:rPr>
          <w:rFonts w:ascii="Arial" w:cs="Arial" w:eastAsia="Arial" w:hAnsi="Arial"/>
          <w:b/>
          <w:bCs/>
          <w:sz w:val="24"/>
          <w:szCs w:val="24"/>
        </w:rPr>
        <w:t xml:space="preserve">CHAPTER 28</w:t>
      </w:r>
    </w:p>
    <w:p>
      <w:pPr>
        <w:spacing w:after="120"/>
      </w:pPr>
      <w:r>
        <w:rPr>
          <w:rFonts w:ascii="Arial" w:cs="Arial" w:eastAsia="Arial" w:hAnsi="Arial"/>
          <w:b/>
          <w:bCs/>
          <w:color w:val="2E74B5"/>
          <w:sz w:val="22"/>
          <w:szCs w:val="22"/>
        </w:rPr>
        <w:t xml:space="preserve">[1] </w:t>
      </w:r>
      <w:r>
        <w:rPr>
          <w:rFonts w:ascii="Arial" w:cs="Arial" w:eastAsia="Arial" w:hAnsi="Arial"/>
          <w:sz w:val="22"/>
          <w:szCs w:val="22"/>
        </w:rPr>
        <w:t xml:space="preserve">To you specifically, Gallio, I address this final message. You are a man of intelligence and virtue. You have already begun to turn your face toward philosophy. Do not hesitate. Do not be swayed by those who mock philosophy as impractical or austere.</w:t>
      </w:r>
    </w:p>
    <w:p>
      <w:pPr>
        <w:spacing w:after="120"/>
      </w:pPr>
      <w:r>
        <w:rPr>
          <w:rFonts w:ascii="Arial" w:cs="Arial" w:eastAsia="Arial" w:hAnsi="Arial"/>
          <w:b/>
          <w:bCs/>
          <w:color w:val="2E74B5"/>
          <w:sz w:val="22"/>
          <w:szCs w:val="22"/>
        </w:rPr>
        <w:t xml:space="preserve">[2] </w:t>
      </w:r>
      <w:r>
        <w:rPr>
          <w:rFonts w:ascii="Arial" w:cs="Arial" w:eastAsia="Arial" w:hAnsi="Arial"/>
          <w:sz w:val="22"/>
          <w:szCs w:val="22"/>
        </w:rPr>
        <w:t xml:space="preserve">The flourishing life is the most practical of all pursuits, for it teaches us how to live well in any circumstance. It is the most liberating of all paths, for it frees us from the slavery of desires and fears.</w:t>
      </w:r>
    </w:p>
    <w:p>
      <w:pPr>
        <w:spacing w:after="120"/>
      </w:pPr>
      <w:r>
        <w:rPr>
          <w:rFonts w:ascii="Arial" w:cs="Arial" w:eastAsia="Arial" w:hAnsi="Arial"/>
          <w:b/>
          <w:bCs/>
          <w:color w:val="2E74B5"/>
          <w:sz w:val="22"/>
          <w:szCs w:val="22"/>
        </w:rPr>
        <w:t xml:space="preserve">[3] </w:t>
      </w:r>
      <w:r>
        <w:rPr>
          <w:rFonts w:ascii="Arial" w:cs="Arial" w:eastAsia="Arial" w:hAnsi="Arial"/>
          <w:sz w:val="22"/>
          <w:szCs w:val="22"/>
        </w:rPr>
        <w:t xml:space="preserve">Commit yourself to this path. Let virtue be your highest goal. Let reason be your guide. Let the flourishing life be your constant aim. And you will discover that this ancient philosophy is not a collection of abstract theories, but a living practice that transforms the human being and brings peace to the mind.</w:t>
      </w:r>
    </w:p>
    <w:p>
      <w:pPr>
        <w:spacing w:after="120"/>
      </w:pPr>
      <w:r>
        <w:rPr>
          <w:rFonts w:ascii="Arial" w:cs="Arial" w:eastAsia="Arial" w:hAnsi="Arial"/>
          <w:b/>
          <w:bCs/>
          <w:color w:val="2E74B5"/>
          <w:sz w:val="22"/>
          <w:szCs w:val="22"/>
        </w:rPr>
        <w:t xml:space="preserve">[4] </w:t>
      </w:r>
      <w:r>
        <w:rPr>
          <w:rFonts w:ascii="Arial" w:cs="Arial" w:eastAsia="Arial" w:hAnsi="Arial"/>
          <w:sz w:val="22"/>
          <w:szCs w:val="22"/>
        </w:rPr>
        <w:t xml:space="preserve">Go forward, then, with confidence. The path is open to all. The goal is worth every effort. And the flourishing life, once achieved, is secure forever. This is the teaching of the philosophers. This is the promise of virtue. This is the path to true and lasting flourishing.</w:t>
      </w:r>
    </w:p>
    <w:p>
      <w:pPr>
        <w:spacing w:after="120"/>
      </w:pPr>
      <w:r>
        <w:rPr>
          <w:rFonts w:ascii="Arial" w:cs="Arial" w:eastAsia="Arial" w:hAnsi="Arial"/>
          <w:sz w:val="22"/>
          <w:szCs w:val="22"/>
        </w:rPr>
        <w:t xml:space="preserve">END OF TRANSLATION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SageReasoning — Original Source Translation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2026-03-30T10:54:34.752Z</dcterms:created>
  <dcterms:modified xsi:type="dcterms:W3CDTF">2026-03-30T10:54:34.752Z</dcterms:modified>
</cp:coreProperties>
</file>

<file path=docProps/custom.xml><?xml version="1.0" encoding="utf-8"?>
<Properties xmlns="http://schemas.openxmlformats.org/officeDocument/2006/custom-properties" xmlns:vt="http://schemas.openxmlformats.org/officeDocument/2006/docPropsVTypes"/>
</file>