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5C6B4F"/>
          <w:sz w:val="44"/>
          <w:szCs w:val="44"/>
        </w:rPr>
        <w:t xml:space="preserve">SageReasoning.com</w:t>
      </w:r>
    </w:p>
    <w:p>
      <w:pPr>
        <w:spacing w:after="120"/>
        <w:jc w:val="center"/>
      </w:pPr>
      <w:r>
        <w:rPr>
          <w:rFonts w:ascii="Arial" w:cs="Arial" w:eastAsia="Arial" w:hAnsi="Arial"/>
          <w:color w:val="3D4A33"/>
          <w:sz w:val="32"/>
          <w:szCs w:val="32"/>
        </w:rPr>
        <w:t xml:space="preserve">Marketing Strategy by User Metric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pPr>
        <w:pStyle w:val="Heading1"/>
      </w:pPr>
      <w:r>
        <w:rPr>
          <w:rFonts w:ascii="Arial" w:cs="Arial" w:eastAsia="Arial" w:hAnsi="Arial"/>
        </w:rPr>
        <w:t xml:space="preserve">Metric Overview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Your admin dashboard tracks 6 metrics. Each requires a different acquisition and retention strategy.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260"/>
        <w:gridCol w:w="3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Channel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Actions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Humans seeking stoic guidance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 + Content Marketing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Sign-ins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Returning practitioners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+ Habit loops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users converting to accounts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Value gating + CTA placement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Views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Engaged practitioners tracking progress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Gamification + Streaks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Docs Views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Developers integrating stoic reasoning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 communities + GitHub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Agent Fetches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agents adopting stoic-brain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LLMO + MCP + llms.txt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Metric 1: Humans Scoring Actions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Goal: Drive first-time and repeat use of the Score Action tool.</w:t>
      </w:r>
    </w:p>
    <w:p>
      <w:pPr>
        <w:pStyle w:val="Heading2"/>
      </w:pPr>
      <w:r>
        <w:rPr>
          <w:rFonts w:ascii="Arial" w:cs="Arial" w:eastAsia="Arial" w:hAnsi="Arial"/>
        </w:rPr>
        <w:t xml:space="preserve">Acquisition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Long-tail SEO: </w:t>
      </w:r>
      <w:r>
        <w:rPr>
          <w:rFonts w:ascii="Arial" w:cs="Arial" w:eastAsia="Arial" w:hAnsi="Arial"/>
          <w:sz w:val="22"/>
          <w:szCs w:val="22"/>
        </w:rPr>
        <w:t xml:space="preserve">Target intent-driven phrases like "is my decision stoic", "stoic decision framework", "what would a stoic do about [X]". These convert at 3-5x generic terms.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Answer Engine Optimization (AEO): </w:t>
      </w:r>
      <w:r>
        <w:rPr>
          <w:rFonts w:ascii="Arial" w:cs="Arial" w:eastAsia="Arial" w:hAnsi="Arial"/>
          <w:sz w:val="22"/>
          <w:szCs w:val="22"/>
        </w:rPr>
        <w:t xml:space="preserve">Structure content so AI search engines (ChatGPT, Perplexity, Google AI Overviews) cite sagereasoning.com as the answer. Use schema markup, clear entity definitions, and FAQ-style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Content marketing: </w:t>
      </w:r>
      <w:r>
        <w:rPr>
          <w:rFonts w:ascii="Arial" w:cs="Arial" w:eastAsia="Arial" w:hAnsi="Arial"/>
          <w:sz w:val="22"/>
          <w:szCs w:val="22"/>
        </w:rPr>
        <w:t xml:space="preserve">Publish weekly articles applying stoic scoring to real dilemmas (career, relationships, money). Each article ends with a CTA to score their own action.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proof: </w:t>
      </w:r>
      <w:r>
        <w:rPr>
          <w:rFonts w:ascii="Arial" w:cs="Arial" w:eastAsia="Arial" w:hAnsi="Arial"/>
          <w:sz w:val="22"/>
          <w:szCs w:val="22"/>
        </w:rPr>
        <w:t xml:space="preserve">Display anonymised example scores on the homepage to demonstrate the tool before sign-up.</w:t>
      </w:r>
    </w:p>
    <w:p>
      <w:pPr>
        <w:pStyle w:val="Heading2"/>
      </w:pPr>
      <w:r>
        <w:rPr>
          <w:rFonts w:ascii="Arial" w:cs="Arial" w:eastAsia="Arial" w:hAnsi="Arial"/>
        </w:rPr>
        <w:t xml:space="preserve">Retention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Reduce friction: </w:t>
      </w:r>
      <w:r>
        <w:rPr>
          <w:rFonts w:ascii="Arial" w:cs="Arial" w:eastAsia="Arial" w:hAnsi="Arial"/>
          <w:sz w:val="22"/>
          <w:szCs w:val="22"/>
        </w:rPr>
        <w:t xml:space="preserve">Allow anonymous scoring (no sign-up required for first 3 scores).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Progressive value: </w:t>
      </w:r>
      <w:r>
        <w:rPr>
          <w:rFonts w:ascii="Arial" w:cs="Arial" w:eastAsia="Arial" w:hAnsi="Arial"/>
          <w:sz w:val="22"/>
          <w:szCs w:val="22"/>
        </w:rPr>
        <w:t xml:space="preserve">After scoring, show a teaser of the dashboard ("Track your progress over time — sign up to save your scores").</w:t>
      </w:r>
    </w:p>
    <w:p>
      <w:pPr>
        <w:pStyle w:val="Heading3"/>
      </w:pPr>
      <w:r>
        <w:rPr>
          <w:rFonts w:ascii="Arial" w:cs="Arial" w:eastAsia="Arial" w:hAnsi="Arial"/>
        </w:rPr>
        <w:t xml:space="preserve">Action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Write 10 SEO-optimised articles targeting stoic decision queries.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Add structured data (Schema.org FAQ + HowTo) to score page.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Create a "Sample Score" section on the homepage.</w:t>
      </w:r>
    </w:p>
    <w:p>
      <w:pPr>
        <w:pStyle w:val="Heading1"/>
      </w:pPr>
      <w:r>
        <w:rPr>
          <w:rFonts w:ascii="Arial" w:cs="Arial" w:eastAsia="Arial" w:hAnsi="Arial"/>
        </w:rPr>
        <w:t xml:space="preserve">Metric 2: Human Sign-ins (Returning Users)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Goal: Increase frequency of return visits from registered users.</w:t>
      </w:r>
    </w:p>
    <w:p>
      <w:pPr>
        <w:pStyle w:val="Heading2"/>
      </w:pPr>
      <w:r>
        <w:rPr>
          <w:rFonts w:ascii="Arial" w:cs="Arial" w:eastAsia="Arial" w:hAnsi="Arial"/>
        </w:rPr>
        <w:t xml:space="preserve">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Daily stoic prompt email: </w:t>
      </w:r>
      <w:r>
        <w:rPr>
          <w:rFonts w:ascii="Arial" w:cs="Arial" w:eastAsia="Arial" w:hAnsi="Arial"/>
          <w:sz w:val="22"/>
          <w:szCs w:val="22"/>
        </w:rPr>
        <w:t xml:space="preserve">Send a morning email with a stoic reflection question and a one-click link to score an action. Frequency: daily or 3x/week based on user preference.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Streak tracking: </w:t>
      </w:r>
      <w:r>
        <w:rPr>
          <w:rFonts w:ascii="Arial" w:cs="Arial" w:eastAsia="Arial" w:hAnsi="Arial"/>
          <w:sz w:val="22"/>
          <w:szCs w:val="22"/>
        </w:rPr>
        <w:t xml:space="preserve">Show a "practice streak" counter on the dashboard. Missing a day breaks the streak. Simple but effective habit loop.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Weekly digest: </w:t>
      </w:r>
      <w:r>
        <w:rPr>
          <w:rFonts w:ascii="Arial" w:cs="Arial" w:eastAsia="Arial" w:hAnsi="Arial"/>
          <w:sz w:val="22"/>
          <w:szCs w:val="22"/>
        </w:rPr>
        <w:t xml:space="preserve">Email summary of their stoic score trend ("Your sage alignment improved 12% this week").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Browser push notifications: </w:t>
      </w:r>
      <w:r>
        <w:rPr>
          <w:rFonts w:ascii="Arial" w:cs="Arial" w:eastAsia="Arial" w:hAnsi="Arial"/>
          <w:sz w:val="22"/>
          <w:szCs w:val="22"/>
        </w:rPr>
        <w:t xml:space="preserve">Optional daily reminder ("Time for your stoic reflection").</w:t>
      </w:r>
    </w:p>
    <w:p>
      <w:pPr>
        <w:pStyle w:val="Heading3"/>
      </w:pPr>
      <w:r>
        <w:rPr>
          <w:rFonts w:ascii="Arial" w:cs="Arial" w:eastAsia="Arial" w:hAnsi="Arial"/>
        </w:rPr>
        <w:t xml:space="preserve">Action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Build email capture during sign-up with preference for daily/weekly prompts.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Implement streak counter on the dashboard page.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Set up transactional email service (e.g., Resend or SendGrid free tier).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Metric 3: New Registrations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Goal: Convert anonymous visitors into registered accounts.</w:t>
      </w:r>
    </w:p>
    <w:p>
      <w:pPr>
        <w:pStyle w:val="Heading2"/>
      </w:pPr>
      <w:r>
        <w:rPr>
          <w:rFonts w:ascii="Arial" w:cs="Arial" w:eastAsia="Arial" w:hAnsi="Arial"/>
        </w:rPr>
        <w:t xml:space="preserve">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 gating: </w:t>
      </w:r>
      <w:r>
        <w:rPr>
          <w:rFonts w:ascii="Arial" w:cs="Arial" w:eastAsia="Arial" w:hAnsi="Arial"/>
          <w:sz w:val="22"/>
          <w:szCs w:val="22"/>
        </w:rPr>
        <w:t xml:space="preserve">Allow 3 free scores without sign-up. After that, prompt registration to continue. The user has already experienced the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Save your history: </w:t>
      </w:r>
      <w:r>
        <w:rPr>
          <w:rFonts w:ascii="Arial" w:cs="Arial" w:eastAsia="Arial" w:hAnsi="Arial"/>
          <w:sz w:val="22"/>
          <w:szCs w:val="22"/>
        </w:rPr>
        <w:t xml:space="preserve">After an anonymous score, show: "Sign up to save this score and track your stoic journey."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login: </w:t>
      </w:r>
      <w:r>
        <w:rPr>
          <w:rFonts w:ascii="Arial" w:cs="Arial" w:eastAsia="Arial" w:hAnsi="Arial"/>
          <w:sz w:val="22"/>
          <w:szCs w:val="22"/>
        </w:rPr>
        <w:t xml:space="preserve">Add Google OAuth to reduce sign-up friction (single click vs. email/password).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 angle: </w:t>
      </w:r>
      <w:r>
        <w:rPr>
          <w:rFonts w:ascii="Arial" w:cs="Arial" w:eastAsia="Arial" w:hAnsi="Arial"/>
          <w:sz w:val="22"/>
          <w:szCs w:val="22"/>
        </w:rPr>
        <w:t xml:space="preserve">"Join 50+ stoic practitioners" (update number dynamically from your Registered Users metric).</w:t>
      </w:r>
    </w:p>
    <w:p>
      <w:pPr>
        <w:pStyle w:val="Heading3"/>
      </w:pPr>
      <w:r>
        <w:rPr>
          <w:rFonts w:ascii="Arial" w:cs="Arial" w:eastAsia="Arial" w:hAnsi="Arial"/>
        </w:rPr>
        <w:t xml:space="preserve">Action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Implement anonymous score limit (localStorage counter) with sign-up prompt.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Add Google OAuth provider in Supabase Auth settings.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A/B test CTA copy: "Save your scores" vs "Join the community".</w:t>
      </w:r>
    </w:p>
    <w:p>
      <w:pPr>
        <w:pStyle w:val="Heading1"/>
      </w:pPr>
      <w:r>
        <w:rPr>
          <w:rFonts w:ascii="Arial" w:cs="Arial" w:eastAsia="Arial" w:hAnsi="Arial"/>
        </w:rPr>
        <w:t xml:space="preserve">Metric 4: Dashboard Views (Engagement Depth)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Goal: Drive regular dashboard engagement as a measure of committed practitioners.</w:t>
      </w:r>
    </w:p>
    <w:p>
      <w:pPr>
        <w:pStyle w:val="Heading2"/>
      </w:pPr>
      <w:r>
        <w:rPr>
          <w:rFonts w:ascii="Arial" w:cs="Arial" w:eastAsia="Arial" w:hAnsi="Arial"/>
        </w:rPr>
        <w:t xml:space="preserve">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Progress visualisation: </w:t>
      </w:r>
      <w:r>
        <w:rPr>
          <w:rFonts w:ascii="Arial" w:cs="Arial" w:eastAsia="Arial" w:hAnsi="Arial"/>
          <w:sz w:val="22"/>
          <w:szCs w:val="22"/>
        </w:rPr>
        <w:t xml:space="preserve">Show a stoic score trend chart over time. Humans are motivated by visible progress.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Sage alignment milestones: </w:t>
      </w:r>
      <w:r>
        <w:rPr>
          <w:rFonts w:ascii="Arial" w:cs="Arial" w:eastAsia="Arial" w:hAnsi="Arial"/>
          <w:sz w:val="22"/>
          <w:szCs w:val="22"/>
        </w:rPr>
        <w:t xml:space="preserve">Award badges at thresholds ("Apprentice Stoic" at 25% average, "Practitioner" at 50%, "Sage" at 80%). Display on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Comparative benchmarks: </w:t>
      </w:r>
      <w:r>
        <w:rPr>
          <w:rFonts w:ascii="Arial" w:cs="Arial" w:eastAsia="Arial" w:hAnsi="Arial"/>
          <w:sz w:val="22"/>
          <w:szCs w:val="22"/>
        </w:rPr>
        <w:t xml:space="preserve">Show anonymous aggregate ("You scored higher than 72% of practitioners this week").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Shareable results: </w:t>
      </w:r>
      <w:r>
        <w:rPr>
          <w:rFonts w:ascii="Arial" w:cs="Arial" w:eastAsia="Arial" w:hAnsi="Arial"/>
          <w:sz w:val="22"/>
          <w:szCs w:val="22"/>
        </w:rPr>
        <w:t xml:space="preserve">Generate a shareable image/card of their stoic score for social media.</w:t>
      </w:r>
    </w:p>
    <w:p>
      <w:pPr>
        <w:pStyle w:val="Heading3"/>
      </w:pPr>
      <w:r>
        <w:rPr>
          <w:rFonts w:ascii="Arial" w:cs="Arial" w:eastAsia="Arial" w:hAnsi="Arial"/>
        </w:rPr>
        <w:t xml:space="preserve">Action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Add a score history chart to the dashboard (use Recharts).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Design 4-5 milestone badges with stoic-themed names.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Build "Share my score" feature generating an OG image.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Metric 5: API Docs Views (Developer Adoption)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Goal: Attract developers who want to integrate stoic reasoning into their own applications.</w:t>
      </w:r>
    </w:p>
    <w:p>
      <w:pPr>
        <w:pStyle w:val="Heading2"/>
      </w:pPr>
      <w:r>
        <w:rPr>
          <w:rFonts w:ascii="Arial" w:cs="Arial" w:eastAsia="Arial" w:hAnsi="Arial"/>
        </w:rPr>
        <w:t xml:space="preserve">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Developer content: </w:t>
      </w:r>
      <w:r>
        <w:rPr>
          <w:rFonts w:ascii="Arial" w:cs="Arial" w:eastAsia="Arial" w:hAnsi="Arial"/>
          <w:sz w:val="22"/>
          <w:szCs w:val="22"/>
        </w:rPr>
        <w:t xml:space="preserve">Write tutorials: "How to add stoic reasoning to your AI agent", "Building a decision-making chatbot with the stoic-brain API".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presence: </w:t>
      </w:r>
      <w:r>
        <w:rPr>
          <w:rFonts w:ascii="Arial" w:cs="Arial" w:eastAsia="Arial" w:hAnsi="Arial"/>
          <w:sz w:val="22"/>
          <w:szCs w:val="22"/>
        </w:rPr>
        <w:t xml:space="preserve">Open-source the stoic-brain.json data file. Developers discover tools through GitHub. Add a README that links to the API docs.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Dev community seeding: </w:t>
      </w:r>
      <w:r>
        <w:rPr>
          <w:rFonts w:ascii="Arial" w:cs="Arial" w:eastAsia="Arial" w:hAnsi="Arial"/>
          <w:sz w:val="22"/>
          <w:szCs w:val="22"/>
        </w:rPr>
        <w:t xml:space="preserve">Post on Hacker News, Dev.to, Reddit r/stoicism and r/machinelearning. Frame it as a novel approach to AI alignment through virtue ethics.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examples: </w:t>
      </w:r>
      <w:r>
        <w:rPr>
          <w:rFonts w:ascii="Arial" w:cs="Arial" w:eastAsia="Arial" w:hAnsi="Arial"/>
          <w:sz w:val="22"/>
          <w:szCs w:val="22"/>
        </w:rPr>
        <w:t xml:space="preserve">Provide copy-paste examples in Python, JavaScript, and curl on the API docs page.</w:t>
      </w:r>
    </w:p>
    <w:p>
      <w:pPr>
        <w:pStyle w:val="Heading3"/>
      </w:pPr>
      <w:r>
        <w:rPr>
          <w:rFonts w:ascii="Arial" w:cs="Arial" w:eastAsia="Arial" w:hAnsi="Arial"/>
        </w:rPr>
        <w:t xml:space="preserve">Action Items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Publish stoic-brain.json as a public GitHub repo with MIT license.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Write 3 developer tutorials for Dev.to and cross-post to blog.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Add code examples in Python/JS/curl to the API docs page.</w:t>
      </w:r>
    </w:p>
    <w:p>
      <w:pPr>
        <w:pStyle w:val="Heading1"/>
      </w:pPr>
      <w:r>
        <w:rPr>
          <w:rFonts w:ascii="Arial" w:cs="Arial" w:eastAsia="Arial" w:hAnsi="Arial"/>
        </w:rPr>
        <w:t xml:space="preserve">Metric 6: AI Agent Stoic-Brain Fetches</w:t>
      </w:r>
    </w:p>
    <w:p>
      <w:pPr>
        <w:pBdr>
          <w:bottom w:val="single" w:color="5C6B4F" w:sz="6" w:space="4"/>
        </w:pBdr>
        <w:spacing w:after="180" w:before="60"/>
      </w:pPr>
      <w:r>
        <w:rPr>
          <w:rFonts w:ascii="Arial" w:cs="Arial" w:eastAsia="Arial" w:hAnsi="Arial"/>
          <w:b/>
          <w:bCs/>
          <w:i/>
          <w:iCs/>
          <w:color w:val="5C6B4F"/>
          <w:sz w:val="22"/>
          <w:szCs w:val="22"/>
        </w:rPr>
        <w:t xml:space="preserve">This is the most novel and strategically important metric. No competitor is marketing stoic reasoning to AI agents.</w:t>
      </w:r>
    </w:p>
    <w:p>
      <w:pPr>
        <w:pStyle w:val="Heading2"/>
      </w:pPr>
      <w:r>
        <w:rPr>
          <w:rFonts w:ascii="Arial" w:cs="Arial" w:eastAsia="Arial" w:hAnsi="Arial"/>
        </w:rPr>
        <w:t xml:space="preserve">How AI Agents Discover Tools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AI agents find and adopt external resources through 4 discovery mechanisms, each requiring specific optimisation: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Discovery Method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llms.txt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file at /llms.txt that tells LLMs what your site offers. Like robots.txt but for AI agents. Adopted by Anthropic, Vercel, and AI-native companies.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sagereasoning.com/llms.txt describing the stoic-brain endpoint, its purpose, and how agents should use 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MCP Registry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public directory where AI agents auto-discover tools via the Model Context Protocol. Agents call list_tools() to find capabilities.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an MCP server wrapper for the stoic-brain API. Register it on the official MCP Registry and marketplaces (Smithery, mcpmarket.com).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LLMO / AEO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Optimisation and Answer Engine Optimisation. When an AI agent is asked "find me a reasoning framework", your content needs to appear in its training data or search results.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content specifically optimised for LLM citation: entity-rich, schema-marked, with clear definitions of what the stoic-brain is and does.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Schema.org / Structured Data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Machine-readable metadata that AI crawlers and agents parse to understand what a resource does.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JSON-LD structured data to /api-docs and /api/stoic-brain describing the API as a SoftwareApplication and Dataset.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Capturing Purpose-Seeking AI Agents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Your specific interest: AI agents instructed to find a purpose or ethical framework. This is a real and growing pattern as developers build autonomous agents that need guardrails. Here is how to position sagereasoning.com as the destination:</w:t>
      </w:r>
    </w:p>
    <w:p>
      <w:pPr>
        <w:pStyle w:val="Heading3"/>
      </w:pPr>
      <w:r>
        <w:rPr>
          <w:rFonts w:ascii="Arial" w:cs="Arial" w:eastAsia="Arial" w:hAnsi="Arial"/>
        </w:rPr>
        <w:t xml:space="preserve">1. The llms.txt File (Immediate Action)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Create a file at sagereasoning.com/llms.txt with content structured specifically for AI consumption: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Purpose statement: </w:t>
      </w:r>
      <w:r>
        <w:rPr>
          <w:rFonts w:ascii="Arial" w:cs="Arial" w:eastAsia="Arial" w:hAnsi="Arial"/>
          <w:sz w:val="22"/>
          <w:szCs w:val="22"/>
        </w:rPr>
        <w:t xml:space="preserve">"SageReasoning provides a machine-readable stoic reasoning framework (stoic-brain) that AI agents can adopt as their ethical decision-making layer."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Endpoint description: </w:t>
      </w:r>
      <w:r>
        <w:rPr>
          <w:rFonts w:ascii="Arial" w:cs="Arial" w:eastAsia="Arial" w:hAnsi="Arial"/>
          <w:sz w:val="22"/>
          <w:szCs w:val="22"/>
        </w:rPr>
        <w:t xml:space="preserve">Document the /api/stoic-brain GET endpoint with example responses.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Agent instructions: </w:t>
      </w:r>
      <w:r>
        <w:rPr>
          <w:rFonts w:ascii="Arial" w:cs="Arial" w:eastAsia="Arial" w:hAnsi="Arial"/>
          <w:sz w:val="22"/>
          <w:szCs w:val="22"/>
        </w:rPr>
        <w:t xml:space="preserve">Include explicit guidance: "AI agents seeking a purpose or ethical framework can fetch the stoic-brain at /api/stoic-brain and use it as their master reasoning index."</w:t>
      </w:r>
    </w:p>
    <w:p>
      <w:pPr>
        <w:pStyle w:val="Heading3"/>
      </w:pPr>
      <w:r>
        <w:rPr>
          <w:rFonts w:ascii="Arial" w:cs="Arial" w:eastAsia="Arial" w:hAnsi="Arial"/>
        </w:rPr>
        <w:t xml:space="preserve">2. MCP Server (High Impact)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Build an MCP server that wraps the stoic-brain API. This allows AI agents running on Claude, GPT, or any MCP-compatible system to discover and invoke the stoic-brain autonomously.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Tools to expose: </w:t>
      </w:r>
      <w:r>
        <w:rPr>
          <w:rFonts w:ascii="Arial" w:cs="Arial" w:eastAsia="Arial" w:hAnsi="Arial"/>
          <w:sz w:val="22"/>
          <w:szCs w:val="22"/>
        </w:rPr>
        <w:t xml:space="preserve">score_action (evaluate an action), get_virtues (list the stoic virtues), get_preferred_indifferents (list ranked externals), get_sage_alignment (calculate alignment score).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Registry listing: </w:t>
      </w:r>
      <w:r>
        <w:rPr>
          <w:rFonts w:ascii="Arial" w:cs="Arial" w:eastAsia="Arial" w:hAnsi="Arial"/>
          <w:sz w:val="22"/>
          <w:szCs w:val="22"/>
        </w:rPr>
        <w:t xml:space="preserve">Register on the official MCP Registry, Smithery, mcpmarket.com, and FlowHunt.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 metadata: </w:t>
      </w:r>
      <w:r>
        <w:rPr>
          <w:rFonts w:ascii="Arial" w:cs="Arial" w:eastAsia="Arial" w:hAnsi="Arial"/>
          <w:sz w:val="22"/>
          <w:szCs w:val="22"/>
        </w:rPr>
        <w:t xml:space="preserve">Use keywords AI agents search for: "ethical reasoning", "decision framework", "virtue ethics", "AI alignment", "moral reasoning", "purpose", "flourishing".</w:t>
      </w:r>
    </w:p>
    <w:p>
      <w:pPr>
        <w:pStyle w:val="Heading3"/>
      </w:pPr>
      <w:r>
        <w:rPr>
          <w:rFonts w:ascii="Arial" w:cs="Arial" w:eastAsia="Arial" w:hAnsi="Arial"/>
        </w:rPr>
        <w:t xml:space="preserve">3. Content Optimised for AI Citation (LLMO)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Write content that LLMs will absorb into their context and cite when asked about stoic reasoning or AI ethics frameworks: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Entity-first writing: </w:t>
      </w:r>
      <w:r>
        <w:rPr>
          <w:rFonts w:ascii="Arial" w:cs="Arial" w:eastAsia="Arial" w:hAnsi="Arial"/>
          <w:sz w:val="22"/>
          <w:szCs w:val="22"/>
        </w:rPr>
        <w:t xml:space="preserve">Define "stoic-brain" as a named entity. AI models weight named, well-defined concepts higher. Use consistent terminology across all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Structured data: </w:t>
      </w:r>
      <w:r>
        <w:rPr>
          <w:rFonts w:ascii="Arial" w:cs="Arial" w:eastAsia="Arial" w:hAnsi="Arial"/>
          <w:sz w:val="22"/>
          <w:szCs w:val="22"/>
        </w:rPr>
        <w:t xml:space="preserve">Add Schema.org JSON-LD (Dataset, SoftwareApplication, APIReference) so crawlers can parse the stoic-brain as a formal resource.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Third-party mentions: </w:t>
      </w:r>
      <w:r>
        <w:rPr>
          <w:rFonts w:ascii="Arial" w:cs="Arial" w:eastAsia="Arial" w:hAnsi="Arial"/>
          <w:sz w:val="22"/>
          <w:szCs w:val="22"/>
        </w:rPr>
        <w:t xml:space="preserve">85% of AI citations come from third-party sources. Get mentioned on philosophy blogs, AI ethics forums, and developer communities.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Freshness: </w:t>
      </w:r>
      <w:r>
        <w:rPr>
          <w:rFonts w:ascii="Arial" w:cs="Arial" w:eastAsia="Arial" w:hAnsi="Arial"/>
          <w:sz w:val="22"/>
          <w:szCs w:val="22"/>
        </w:rPr>
        <w:t xml:space="preserve">AI models deprioritise content older than 3 months. Update key pages quarterly.</w:t>
      </w:r>
    </w:p>
    <w:p>
      <w:pPr>
        <w:pStyle w:val="Heading3"/>
      </w:pPr>
      <w:r>
        <w:rPr>
          <w:rFonts w:ascii="Arial" w:cs="Arial" w:eastAsia="Arial" w:hAnsi="Arial"/>
        </w:rPr>
        <w:t xml:space="preserve">4. Agent-Readable API Design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Your /api/stoic-brain endpoint already exists. Enhance it for autonomous agent consumption: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CORS headers: </w:t>
      </w:r>
      <w:r>
        <w:rPr>
          <w:rFonts w:ascii="Arial" w:cs="Arial" w:eastAsia="Arial" w:hAnsi="Arial"/>
          <w:sz w:val="22"/>
          <w:szCs w:val="22"/>
        </w:rPr>
        <w:t xml:space="preserve">Already set (Access-Control-Allow-Origin: *). Good.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Self-describing response: </w:t>
      </w:r>
      <w:r>
        <w:rPr>
          <w:rFonts w:ascii="Arial" w:cs="Arial" w:eastAsia="Arial" w:hAnsi="Arial"/>
          <w:sz w:val="22"/>
          <w:szCs w:val="22"/>
        </w:rPr>
        <w:t xml:space="preserve">Include a _meta field in the JSON response explaining what the data is, how to use it, and where to find documentation.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OpenAPI spec: </w:t>
      </w:r>
      <w:r>
        <w:rPr>
          <w:rFonts w:ascii="Arial" w:cs="Arial" w:eastAsia="Arial" w:hAnsi="Arial"/>
          <w:sz w:val="22"/>
          <w:szCs w:val="22"/>
        </w:rPr>
        <w:t xml:space="preserve">Publish an openapi.json at /api/openapi.json describing all endpoints. Many AI agent frameworks auto-discover APIs via OpenAPI specs.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 with identification: </w:t>
      </w:r>
      <w:r>
        <w:rPr>
          <w:rFonts w:ascii="Arial" w:cs="Arial" w:eastAsia="Arial" w:hAnsi="Arial"/>
          <w:sz w:val="22"/>
          <w:szCs w:val="22"/>
        </w:rPr>
        <w:t xml:space="preserve">Track user-agent strings. AI agents typically identify themselves. Log these for your Metric 6 dashboard.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Priority Action Roadmap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Ordered by impact relative to effort, aligned to your project priorities: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3360"/>
        <w:gridCol w:w="2000"/>
        <w:gridCol w:w="2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Metrics Impacted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6B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week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/llms.txt 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(AI Agents)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minutes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week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_meta field to /api/stoic-brain response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(AI Agents)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This week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Schema.org JSON-LD to key pages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1, 5, 6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 stoic-brain.json on GitHub (public repo)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3 long-tail SEO articles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MCP server wrapping stoic-brain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(AI Agents)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MCP server on Smithery + mcpmarket.com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(AI Agents)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 OpenAPI spec at /api/openapi.json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5, 6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 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on Hacker News, Dev.to, r/stoicism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1, 3, 5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up daily stoic prompt email + streak tracking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hours</w:t>
            </w:r>
          </w:p>
        </w:tc>
      </w:tr>
    </w:tbl>
    <w:p>
      <w:pPr>
        <w:spacing w:after="120" w:before="120"/>
      </w:pP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Total estimated effort for all 10 actions: approximately 23 hours spread across 4 weeks.</w:t>
      </w:r>
    </w:p>
    <w:p>
      <w:pPr>
        <w:pStyle w:val="Heading1"/>
      </w:pPr>
      <w:r>
        <w:rPr>
          <w:rFonts w:ascii="Arial" w:cs="Arial" w:eastAsia="Arial" w:hAnsi="Arial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llmstxt.org — The /llms.txt file specification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Techstrong.ai — MCP enables AI agents to discover, inspect and invoke tools autonomously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a16z.com — A deep dive into MCP and the future of AI tooling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LLMrefs.com — Answer Engine Optimization complete guide for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LLMrefs.com — LLM SEO: The complete guide to Large Language Model Optimization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Yoast.com — LLM SEO optimization techniques including llms.txt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InfoQ.com — Introducing the MCP Registry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Auth0.com — MCP vs A2A: A guide to AI agent communication protocols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Bluehost.com — What is llms.txt? How the new AI standard works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sagereasoning.com | Marketing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5C6B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D4A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C6B4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2026-03-22T06:32:46.598Z</dcterms:created>
  <dcterms:modified xsi:type="dcterms:W3CDTF">2026-03-22T06:32:46.598Z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