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Text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LaTeX can be written like </w:t>
      </w:r>
      <w:r>
        <w:t xml:space="preserve">LaTeX</w:t>
      </w:r>
      <w:r>
        <w:t xml:space="preserve">.</w:t>
      </w:r>
    </w:p>
    <w:p>
      <w:pPr>
        <w:pStyle w:val="BodyText"/>
      </w:pPr>
      <w:r>
        <w:t xml:space="preserve">BibTeX can be written like </w:t>
      </w:r>
      <w:r>
        <w:t xml:space="preserve">BibTeX</w:t>
      </w:r>
      <w:r>
        <w:t xml:space="preserve">.</w:t>
      </w:r>
    </w:p>
    <w:p>
      <w:pPr>
        <w:pStyle w:val="BodyText"/>
      </w:pPr>
      <w:r>
        <w:t xml:space="preserve">TeX can be written like </w:t>
      </w:r>
      <w:r>
        <w:t xml:space="preserve">TeX</w:t>
      </w:r>
      <w:r>
        <w:t xml:space="preserve">.</w:t>
      </w:r>
    </w:p>
    <w:p>
      <w:pPr>
        <w:pStyle w:val="BodyText"/>
      </w:pPr>
      <w:r>
        <w:t xml:space="preserve">Various elipses are supported: ..., ..., ...</w:t>
      </w:r>
    </w:p>
    <w:p>
      <w:pPr>
        <w:pStyle w:val="BodyText"/>
      </w:pPr>
      <w:r>
        <w:t xml:space="preserve">% can be written in math in LaTeX with : %, like 10%</w:t>
      </w:r>
    </w:p>
    <w:p>
      <w:pPr>
        <w:pStyle w:val="BodyText"/>
      </w:pPr>
      <w:r>
        <w:t xml:space="preserve">Formatting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using Math for PDF: R</w:t>
      </w:r>
      <w:r>
        <w:rPr>
          <w:vertAlign w:val="super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Text Example</dc:title>
  <dc:creator/>
  <cp:keywords/>
  <dcterms:created xsi:type="dcterms:W3CDTF">2022-09-21T13:32:09Z</dcterms:created>
  <dcterms:modified xsi:type="dcterms:W3CDTF">2022-09-21T13:32:09Z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