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color w:val="0A1628"/>
          <w:sz w:val="52"/>
          <w:szCs w:val="52"/>
        </w:rPr>
        <w:t>PRIOR LEARNING ASSESSMENT</w:t>
      </w:r>
    </w:p>
    <w:p>
      <w:pPr>
        <w:pStyle w:val="Normal"/>
        <w:pBdr>
          <w:bottom w:val="single" w:sz="10" w:space="4" w:color="C9A84C"/>
        </w:pBdr>
        <w:spacing w:before="0" w:after="60"/>
        <w:jc w:val="center"/>
        <w:rPr/>
      </w:pPr>
      <w:r>
        <w:rPr>
          <w:rFonts w:eastAsia="Arial" w:cs="Arial" w:ascii="Arial" w:hAnsi="Arial"/>
          <w:color w:val="C9A84C"/>
          <w:sz w:val="26"/>
          <w:szCs w:val="26"/>
        </w:rPr>
        <w:t>Assessor Grading Rubric  ·  Legal and Paralegal Studies  ·  Version 7</w:t>
      </w:r>
    </w:p>
    <w:p>
      <w:pPr>
        <w:pStyle w:val="Normal"/>
        <w:spacing w:before="0" w:after="40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EEF3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26"/>
                <w:szCs w:val="26"/>
              </w:rPr>
              <w:t>Alexa Shuda (f.k.a. Rossini)  ·  Student ID: P00721319</w:t>
            </w:r>
          </w:p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21"/>
                <w:szCs w:val="21"/>
              </w:rPr>
              <w:t>AA in Legal and Paralegal Studies  ·  Concentration: Law and Criminal Justice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Audit: P00721319-A002u9po  ·  Date: 06/09/2026  ·  Catalog: Fall/Winter 2025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10 Courses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30 PLA Credits</w:t>
            </w:r>
          </w:p>
        </w:tc>
        <w:tc>
          <w:tcPr>
            <w:tcW w:w="234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9 Credits — LGL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(LGL specialty cap)</w:t>
            </w:r>
          </w:p>
        </w:tc>
        <w:tc>
          <w:tcPr>
            <w:tcW w:w="234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9 Credits — ADJ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(36-cap only)</w:t>
            </w:r>
          </w:p>
        </w:tc>
        <w:tc>
          <w:tcPr>
            <w:tcW w:w="234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12 Credits — Gen Ed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(36-cap only)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80" w:type="dxa"/>
              <w:start w:w="200" w:type="dxa"/>
              <w:bottom w:w="80" w:type="dxa"/>
              <w:end w:w="20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i/>
                <w:iCs/>
                <w:color w:val="5A6475"/>
                <w:sz w:val="18"/>
                <w:szCs w:val="18"/>
              </w:rPr>
              <w:t>+ 6 ACE Transfer Credits (AmeriCorps NCCC — processed separately via records@dccc.edu)  =  36 TOTAL (Full 36-credit nontraditional cap)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Lead Assessor Name: ____________________________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Department / Program: __________________________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Date of Review: _______________________________</w:t>
            </w:r>
          </w:p>
        </w:tc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Second Assessor Name: _________________________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Department / Program: __________________________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9"/>
                <w:szCs w:val="19"/>
              </w:rPr>
              <w:t>Date of Review: _______________________________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30" w:type="dxa"/>
              <w:start w:w="220" w:type="dxa"/>
              <w:bottom w:w="130" w:type="dxa"/>
              <w:end w:w="22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21"/>
                <w:szCs w:val="21"/>
              </w:rPr>
              <w:t>TOTAL CREDITS RECOMMENDED: ________ / 36      Lead Assessor Initials: ________      Supervisor / Director Approval: ________</w:t>
            </w:r>
          </w:p>
        </w:tc>
      </w:tr>
    </w:tbl>
    <w:p>
      <w:pPr>
        <w:pStyle w:val="Normal"/>
        <w:spacing w:before="0" w:after="28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503"/>
        <w:gridCol w:w="1470"/>
        <w:gridCol w:w="1972"/>
        <w:gridCol w:w="1637"/>
        <w:gridCol w:w="3778"/>
      </w:tblGrid>
      <w:tr>
        <w:trPr/>
        <w:tc>
          <w:tcPr>
            <w:tcW w:w="50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7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LEVEL</w:t>
            </w:r>
          </w:p>
        </w:tc>
        <w:tc>
          <w:tcPr>
            <w:tcW w:w="197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CREDIT AWARD</w:t>
            </w:r>
          </w:p>
        </w:tc>
        <w:tc>
          <w:tcPr>
            <w:tcW w:w="163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COLUMN COLOR</w:t>
            </w:r>
          </w:p>
        </w:tc>
        <w:tc>
          <w:tcPr>
            <w:tcW w:w="377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ASSESSOR GUIDANCE</w:t>
            </w:r>
          </w:p>
        </w:tc>
      </w:tr>
      <w:tr>
        <w:trPr/>
        <w:tc>
          <w:tcPr>
            <w:tcW w:w="50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47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8"/>
                <w:szCs w:val="18"/>
              </w:rPr>
              <w:t>Exemplary</w:t>
            </w:r>
          </w:p>
        </w:tc>
        <w:tc>
          <w:tcPr>
            <w:tcW w:w="197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Award full 3 credits</w:t>
            </w:r>
          </w:p>
        </w:tc>
        <w:tc>
          <w:tcPr>
            <w:tcW w:w="163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5C2A"/>
                <w:sz w:val="18"/>
                <w:szCs w:val="18"/>
              </w:rPr>
              <w:t>Green column</w:t>
            </w:r>
          </w:p>
        </w:tc>
        <w:tc>
          <w:tcPr>
            <w:tcW w:w="377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exceeds expectations. All competencies demonstrated with sophistication. Recommend without reservation.</w:t>
            </w:r>
          </w:p>
        </w:tc>
      </w:tr>
      <w:tr>
        <w:trPr/>
        <w:tc>
          <w:tcPr>
            <w:tcW w:w="50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8"/>
                <w:szCs w:val="18"/>
              </w:rPr>
              <w:t>Proficient</w:t>
            </w:r>
          </w:p>
        </w:tc>
        <w:tc>
          <w:tcPr>
            <w:tcW w:w="197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Award full 3 credits</w:t>
            </w:r>
          </w:p>
        </w:tc>
        <w:tc>
          <w:tcPr>
            <w:tcW w:w="163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4535A"/>
                <w:sz w:val="18"/>
                <w:szCs w:val="18"/>
              </w:rPr>
              <w:t>Teal/Blue column</w:t>
            </w:r>
          </w:p>
        </w:tc>
        <w:tc>
          <w:tcPr>
            <w:tcW w:w="377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meets course expectations. Core competencies clearly demonstrated. Isolated gaps acceptable.</w:t>
            </w:r>
          </w:p>
        </w:tc>
      </w:tr>
      <w:tr>
        <w:trPr/>
        <w:tc>
          <w:tcPr>
            <w:tcW w:w="50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8"/>
                <w:szCs w:val="18"/>
              </w:rPr>
              <w:t>Developing</w:t>
            </w:r>
          </w:p>
        </w:tc>
        <w:tc>
          <w:tcPr>
            <w:tcW w:w="197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Award 2 credits (partial)</w:t>
            </w:r>
          </w:p>
        </w:tc>
        <w:tc>
          <w:tcPr>
            <w:tcW w:w="163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7A4F00"/>
                <w:sz w:val="18"/>
                <w:szCs w:val="18"/>
              </w:rPr>
              <w:t>Amber/Yellow column</w:t>
            </w:r>
          </w:p>
        </w:tc>
        <w:tc>
          <w:tcPr>
            <w:tcW w:w="377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demonstrates some competencies. College-level learning evident but meaningful gaps remain. Document gaps in notes.</w:t>
            </w:r>
          </w:p>
        </w:tc>
      </w:tr>
      <w:tr>
        <w:trPr/>
        <w:tc>
          <w:tcPr>
            <w:tcW w:w="50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47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8"/>
                <w:szCs w:val="18"/>
              </w:rPr>
              <w:t>Insufficient</w:t>
            </w:r>
          </w:p>
        </w:tc>
        <w:tc>
          <w:tcPr>
            <w:tcW w:w="197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1 credit or deny</w:t>
            </w:r>
          </w:p>
        </w:tc>
        <w:tc>
          <w:tcPr>
            <w:tcW w:w="163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8B0000"/>
                <w:sz w:val="18"/>
                <w:szCs w:val="18"/>
              </w:rPr>
              <w:t>Red column</w:t>
            </w:r>
          </w:p>
        </w:tc>
        <w:tc>
          <w:tcPr>
            <w:tcW w:w="377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does not demonstrate college-level competency. Document specific deficiencies. Deny unless exceptional circumstance.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val="0A1628"/>
          <w:sz w:val="32"/>
          <w:szCs w:val="32"/>
        </w:rPr>
        <w:t>SUMMARY SCORE SHEET</w:t>
      </w:r>
    </w:p>
    <w:p>
      <w:pPr>
        <w:pStyle w:val="Normal"/>
        <w:spacing w:before="0" w:after="200"/>
        <w:rPr/>
      </w:pPr>
      <w:r>
        <w:rPr>
          <w:rFonts w:eastAsia="Arial" w:cs="Arial" w:ascii="Arial" w:hAnsi="Arial"/>
          <w:color w:val="5A6475"/>
          <w:sz w:val="19"/>
          <w:szCs w:val="19"/>
        </w:rPr>
        <w:t>Transfer scores from each course rubric after completing individual assessments. Record credit decision for each course below.</w:t>
      </w:r>
    </w:p>
    <w:tbl>
      <w:tblPr>
        <w:tblW w:w="9551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646"/>
        <w:gridCol w:w="2913"/>
        <w:gridCol w:w="960"/>
        <w:gridCol w:w="961"/>
        <w:gridCol w:w="1109"/>
        <w:gridCol w:w="987"/>
        <w:gridCol w:w="902"/>
        <w:gridCol w:w="1073"/>
      </w:tblGrid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CAT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COURSE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Learning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Outcomes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Quality of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Evidence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Depth of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Knowledge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Reflection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&amp; Narrative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Credits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Awarded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Assessor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5"/>
                <w:szCs w:val="15"/>
              </w:rPr>
              <w:t>Initials</w:t>
            </w:r>
          </w:p>
        </w:tc>
      </w:tr>
      <w:tr>
        <w:trPr/>
        <w:tc>
          <w:tcPr>
            <w:tcW w:w="9551" w:type="dxa"/>
            <w:gridSpan w:val="8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LGL SPECIALTY  —  9-credit specialty PLA cap (AT CAP with these 3 courses — do not award additional LGL specialty credits)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6"/>
                <w:szCs w:val="16"/>
              </w:rPr>
              <w:t>LGL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LGL 130  —  Technology in the Law  [TC]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6"/>
                <w:szCs w:val="16"/>
              </w:rPr>
              <w:t>LGL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LGL 210  —  Civil Litigation &amp; Tort Principles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6"/>
                <w:szCs w:val="16"/>
              </w:rPr>
              <w:t>LGL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LGL 211  —  Civil Litigation &amp; Tort Applications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9551" w:type="dxa"/>
            <w:gridSpan w:val="8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ADJ / CONCENTRATION  —  Counts toward 36-credit overall cap only; does NOT count toward LGL specialty 9-credit cap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6"/>
                <w:szCs w:val="16"/>
              </w:rPr>
              <w:t>ADJ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ADJ 101  —  Introduction to Criminal Justice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6"/>
                <w:szCs w:val="16"/>
              </w:rPr>
              <w:t>ADJ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ADJ 225  —  Ethics in Criminal Justice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6"/>
                <w:szCs w:val="16"/>
              </w:rPr>
              <w:t>ADJ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ADJ 241  —  Criminal Justice and Diversity  [DJ]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9551" w:type="dxa"/>
            <w:gridSpan w:val="8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GEN ED  —  Counts toward 36-credit overall cap only; does NOT count toward LGL specialty 9-credit cap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6"/>
                <w:szCs w:val="16"/>
              </w:rPr>
              <w:t>GEN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ENG 100  —  English Composition I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6"/>
                <w:szCs w:val="16"/>
              </w:rPr>
              <w:t>GEN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ENG 112  —  English Composition II (Research Writing)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6"/>
                <w:szCs w:val="16"/>
              </w:rPr>
              <w:t>GEN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SPC 101  —  Oral Communication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64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6"/>
                <w:szCs w:val="16"/>
              </w:rPr>
              <w:t>GEN</w:t>
            </w:r>
          </w:p>
        </w:tc>
        <w:tc>
          <w:tcPr>
            <w:tcW w:w="29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PHI 100  —  Introduction to Philosophy</w:t>
            </w:r>
          </w:p>
        </w:tc>
        <w:tc>
          <w:tcPr>
            <w:tcW w:w="9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110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8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8F8F8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color w:val="1A1A2E"/>
                <w:sz w:val="18"/>
                <w:szCs w:val="18"/>
              </w:rPr>
              <w:t>___ / 3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16"/>
                <w:szCs w:val="16"/>
              </w:rPr>
              <w:t>_____</w:t>
            </w:r>
          </w:p>
        </w:tc>
      </w:tr>
      <w:tr>
        <w:trPr/>
        <w:tc>
          <w:tcPr>
            <w:tcW w:w="9551" w:type="dxa"/>
            <w:gridSpan w:val="8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5A6475"/>
                <w:sz w:val="17"/>
                <w:szCs w:val="17"/>
              </w:rPr>
              <w:t xml:space="preserve">AmeriCorps NCCC  —  Atlantic term (1,746 hrs) + Pacific term (1,883 hrs) = 3,629 total hours  ·  6 ACE TRANSFER CREDITS  ·  </w:t>
            </w:r>
            <w:r>
              <w:rPr>
                <w:rFonts w:eastAsia="Arial" w:cs="Arial" w:ascii="Arial" w:hAnsi="Arial"/>
                <w:i/>
                <w:iCs/>
                <w:color w:val="5A6475"/>
                <w:sz w:val="17"/>
                <w:szCs w:val="17"/>
              </w:rPr>
              <w:t>NOT evaluated by this rubric — processed separately via records@dccc.edu ACE credit transfer process</w:t>
            </w:r>
          </w:p>
        </w:tc>
      </w:tr>
      <w:tr>
        <w:trPr/>
        <w:tc>
          <w:tcPr>
            <w:tcW w:w="7576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TOTAL PORTFOLIO CREDITS RECOMMENDED  (10 PLA courses)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21"/>
                <w:szCs w:val="21"/>
              </w:rPr>
              <w:t>___ / 30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576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C9A84C" w:val="clear"/>
            <w:tcMar>
              <w:top w:w="110" w:type="dxa"/>
              <w:start w:w="200" w:type="dxa"/>
              <w:bottom w:w="110" w:type="dxa"/>
              <w:end w:w="2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22"/>
                <w:szCs w:val="22"/>
              </w:rPr>
              <w:t>GRAND TOTAL — ALL NONTRADITIONAL CREDITS  (Cap: 36)</w:t>
            </w:r>
          </w:p>
        </w:tc>
        <w:tc>
          <w:tcPr>
            <w:tcW w:w="9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24"/>
                <w:szCs w:val="24"/>
              </w:rPr>
              <w:t>___ / 36</w:t>
            </w:r>
          </w:p>
        </w:tc>
        <w:tc>
          <w:tcPr>
            <w:tcW w:w="107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val="0A1628"/>
          <w:sz w:val="32"/>
          <w:szCs w:val="32"/>
        </w:rPr>
        <w:t>INDIVIDUAL COURSE RUBRICS</w:t>
      </w:r>
    </w:p>
    <w:p>
      <w:pPr>
        <w:pStyle w:val="Normal"/>
        <w:spacing w:before="0" w:after="300"/>
        <w:rPr/>
      </w:pPr>
      <w:r>
        <w:rPr>
          <w:rFonts w:eastAsia="Arial" w:cs="Arial" w:ascii="Arial" w:hAnsi="Arial"/>
          <w:color w:val="5A6475"/>
          <w:sz w:val="19"/>
          <w:szCs w:val="19"/>
        </w:rPr>
        <w:t>Score each of the four criteria (1–4) for every course. Record the credit decision and sign each rubric. Transfer all scores to the Summary Score Sheet.</w:t>
      </w:r>
    </w:p>
    <w:tbl>
      <w:tblPr>
        <w:tblW w:w="9731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11"/>
      </w:tblGrid>
      <w:tr>
        <w:trPr/>
        <w:tc>
          <w:tcPr>
            <w:tcW w:w="9731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0A1628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LGL  ·  LGL 130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Technology in the Law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31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731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11"/>
      </w:tblGrid>
      <w:tr>
        <w:trPr/>
        <w:tc>
          <w:tcPr>
            <w:tcW w:w="9731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0A1628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LGL  ·  LGL 210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Civil Litigation &amp; Tort Principles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31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31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11"/>
      </w:tblGrid>
      <w:tr>
        <w:trPr/>
        <w:tc>
          <w:tcPr>
            <w:tcW w:w="9731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0A1628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LGL  ·  LGL 211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Civil Litigation &amp; Tort Applications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0A1628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1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31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A5C2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ADJ  ·  ADJ 101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Introduction to Criminal Justice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A5C2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ADJ  ·  ADJ 225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Ethics in Criminal Justice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A5C2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ADJ  ·  ADJ 241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Criminal Justice and Diversity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C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C2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4535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GEN  ·  ENG 100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English Composition I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4535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GEN  ·  ENG 112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English Composition II — Research Writing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78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58"/>
      </w:tblGrid>
      <w:tr>
        <w:trPr/>
        <w:tc>
          <w:tcPr>
            <w:tcW w:w="9778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4535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GEN  ·  SPC 101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Oral Communication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5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78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400"/>
        <w:rPr/>
      </w:pPr>
      <w:r>
        <w:rPr/>
      </w:r>
    </w:p>
    <w:tbl>
      <w:tblPr>
        <w:tblW w:w="9722" w:type="dxa"/>
        <w:jc w:val="center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400"/>
        <w:gridCol w:w="1879"/>
        <w:gridCol w:w="1881"/>
        <w:gridCol w:w="1879"/>
        <w:gridCol w:w="1881"/>
        <w:gridCol w:w="802"/>
      </w:tblGrid>
      <w:tr>
        <w:trPr/>
        <w:tc>
          <w:tcPr>
            <w:tcW w:w="9722" w:type="dxa"/>
            <w:gridSpan w:val="6"/>
            <w:tcBorders>
              <w:top w:val="single" w:sz="6" w:space="0" w:color="0A1628"/>
              <w:start w:val="single" w:sz="6" w:space="0" w:color="0A1628"/>
              <w:bottom w:val="single" w:sz="6" w:space="0" w:color="0A1628"/>
              <w:end w:val="single" w:sz="6" w:space="0" w:color="0A1628"/>
            </w:tcBorders>
            <w:shd w:fill="14535A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7"/>
                <w:szCs w:val="17"/>
              </w:rPr>
              <w:t>GEN  ·  PHI 100</w:t>
            </w:r>
            <w:r>
              <w:rPr>
                <w:rFonts w:eastAsia="Arial" w:cs="Arial" w:ascii="Arial" w:hAnsi="Arial"/>
                <w:color w:val="AAAAAA"/>
                <w:sz w:val="17"/>
                <w:szCs w:val="17"/>
              </w:rPr>
              <w:t xml:space="preserve">  ·  3 Credit Hours  ·  PLA Portfolio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6"/>
                <w:szCs w:val="26"/>
              </w:rPr>
              <w:t>Introduction to Philosophy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A5C2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EXEMPLARY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4535A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PROFICIENT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7A4F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7"/>
                <w:szCs w:val="17"/>
              </w:rPr>
              <w:t>DEVELOPING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8B000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INSUFFICIENT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2E2E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LEARNING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OUTCOMES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COVERAGE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all or nearly all course learning outcomes with clear, specific, and verifiable evidence. Each competency is directly addressed.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most course learning outcomes. Minor gaps or areas with less documentation. Core competencies are evident.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some course learning outcomes. Noticeable gaps in competency coverage or inconsistent connection to course content.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Does not sufficiently demonstrate course learning outcomes. Evidence is absent, irrelevant, or does not connect to the course.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QUALITY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EVIDENCE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Multiple credible, verifiable, authenticated sources directly tied to course competencies. Evidence is current, detailed, and well-documented.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Sufficient credible sources. Most verifiable with a clear connection to course competencies. Minor documentation gaps.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Some relevant evidence. Authenticity or direct relevance to the course may be unclear. Gaps in documentation.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Evidence is missing, unverifiable, or too general to demonstrate college-level learning in the course subject area.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DEPTH OF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KNOWLEDGE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ANALYSIS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sophisticated college-level understanding. Concepts are applied correctly and precisely. Shows nuanced analysis and identifies implications.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Demonstrates solid college-level understanding. Core concepts applied accurately. No significant errors in reasoning or application.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Basic understanding is evident. Some concepts applied correctly; gaps or minor errors present. Approaching college-level depth.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Analysis is superficial or absent. Concepts are misapplied or not demonstrated at college level. Does not meet course standards.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2F4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REFLECTION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&amp; PORTFOLIO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4535A"/>
                <w:sz w:val="17"/>
                <w:szCs w:val="17"/>
              </w:rPr>
              <w:t>NARRATIVE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5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clearly and compellingly articulates how lived/professional experience connects to academic course content. Demonstrates self-aware,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0F4F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adequately connects experience to course content. Reflection is present and coherent. Minor gaps in articulating the academic connection.</w:t>
            </w:r>
          </w:p>
        </w:tc>
        <w:tc>
          <w:tcPr>
            <w:tcW w:w="187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8E6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attempts to connect experience to the course but the connection is vague or underdeveloped. Limited critical reflection.</w:t>
            </w:r>
          </w:p>
        </w:tc>
        <w:tc>
          <w:tcPr>
            <w:tcW w:w="18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0F0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1A1A2E"/>
                <w:sz w:val="18"/>
                <w:szCs w:val="18"/>
              </w:rPr>
              <w:t>Narrative does not meaningfully connect experience to course content or is absent. No reflective component demonstrated.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A6475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CREDIT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8"/>
                <w:szCs w:val="18"/>
              </w:rPr>
              <w:t>DECISION</w:t>
            </w:r>
          </w:p>
        </w:tc>
        <w:tc>
          <w:tcPr>
            <w:tcW w:w="7520" w:type="dxa"/>
            <w:gridSpan w:val="4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5F6F8" w:val="clear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 xml:space="preserve">☐  </w:t>
            </w:r>
            <w:r>
              <w:rPr>
                <w:rFonts w:eastAsia="Arial" w:cs="Arial" w:ascii="Arial" w:hAnsi="Arial"/>
                <w:color w:val="1A1A2E"/>
                <w:sz w:val="19"/>
                <w:szCs w:val="19"/>
              </w:rPr>
              <w:t>Award full 3 credits    ☐  Award 2 credits (partial)    ☐  Award 1 credit    ☐  Deny / No credit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5A6475"/>
                <w:sz w:val="18"/>
                <w:szCs w:val="18"/>
              </w:rPr>
              <w:t>Notes: ___________________________________________________________________________________________________________________________</w:t>
            </w:r>
          </w:p>
        </w:tc>
        <w:tc>
          <w:tcPr>
            <w:tcW w:w="80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0A1628" w:val="clear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9A84C"/>
                <w:sz w:val="19"/>
                <w:szCs w:val="19"/>
              </w:rPr>
              <w:t>__ /3</w:t>
            </w:r>
          </w:p>
        </w:tc>
      </w:tr>
      <w:tr>
        <w:trPr/>
        <w:tc>
          <w:tcPr>
            <w:tcW w:w="9722" w:type="dxa"/>
            <w:gridSpan w:val="6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spacing w:before="114" w:after="114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 xml:space="preserve">Assessor Signature: ________________________________________________   Date: ______________________   </w:t>
            </w:r>
          </w:p>
          <w:p>
            <w:pPr>
              <w:pStyle w:val="Normal"/>
              <w:spacing w:before="0" w:after="0"/>
              <w:rPr>
                <w:rFonts w:ascii="Arial" w:hAnsi="Arial" w:eastAsia="Arial" w:cs="Arial"/>
                <w:color w:val="5A6475"/>
                <w:sz w:val="17"/>
                <w:szCs w:val="17"/>
              </w:rPr>
            </w:pPr>
            <w:r>
              <w:rPr>
                <w:rFonts w:eastAsia="Arial" w:cs="Arial" w:ascii="Arial" w:hAnsi="Arial"/>
                <w:color w:val="5A6475"/>
                <w:sz w:val="17"/>
                <w:szCs w:val="17"/>
              </w:rPr>
              <w:t>Faculty ID #: _____________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00" w:right="900" w:gutter="0" w:header="708" w:top="1100" w:footer="708" w:bottom="1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0A1628"/>
      </w:pBdr>
      <w:spacing w:before="60" w:after="0"/>
      <w:jc w:val="center"/>
      <w:rPr/>
    </w:pPr>
    <w:r>
      <w:rPr>
        <w:rFonts w:eastAsia="Arial" w:cs="Arial" w:ascii="Arial" w:hAnsi="Arial"/>
        <w:b/>
        <w:bCs/>
        <w:color w:val="8B0000"/>
        <w:sz w:val="16"/>
        <w:szCs w:val="16"/>
      </w:rPr>
      <w:t>CONFIDENTIAL — DCCC ASSESSOR USE ONLY  ·  Page</w:t>
    </w:r>
    <w:r>
      <w:rPr>
        <w:rFonts w:eastAsia="Arial" w:cs="Arial" w:ascii="Arial" w:hAnsi="Arial"/>
        <w:b/>
        <w:bCs/>
        <w:color w:val="8D281E"/>
        <w:sz w:val="18"/>
        <w:szCs w:val="18"/>
        <w:shd w:fill="FFFFFF" w:val="clear"/>
      </w:rPr>
      <w:t xml:space="preserve"> 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begin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instrText xml:space="preserve"> PAGE </w:instrTex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separate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t>12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end"/>
    </w:r>
    <w:r>
      <w:rPr>
        <w:rFonts w:eastAsia="Arial" w:cs="Arial" w:ascii="Arial" w:hAnsi="Arial"/>
        <w:b/>
        <w:bCs/>
        <w:color w:val="8D281E"/>
        <w:sz w:val="18"/>
        <w:szCs w:val="18"/>
        <w:shd w:fill="FFFFFF" w:val="clear"/>
      </w:rPr>
      <w:t xml:space="preserve"> of 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begin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instrText xml:space="preserve"> NUMPAGES </w:instrTex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separate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t>12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0A1628"/>
      </w:pBdr>
      <w:spacing w:before="60" w:after="0"/>
      <w:jc w:val="center"/>
      <w:rPr/>
    </w:pPr>
    <w:r>
      <w:rPr>
        <w:rFonts w:eastAsia="Arial" w:cs="Arial" w:ascii="Arial" w:hAnsi="Arial"/>
        <w:b/>
        <w:bCs/>
        <w:color w:val="8B0000"/>
        <w:sz w:val="16"/>
        <w:szCs w:val="16"/>
      </w:rPr>
      <w:t>CONFIDENTIAL — DCCC ASSESSOR USE ONLY  ·  Page</w:t>
    </w:r>
    <w:r>
      <w:rPr>
        <w:rFonts w:eastAsia="Arial" w:cs="Arial" w:ascii="Arial" w:hAnsi="Arial"/>
        <w:b/>
        <w:bCs/>
        <w:color w:val="8D281E"/>
        <w:sz w:val="18"/>
        <w:szCs w:val="18"/>
        <w:shd w:fill="FFFFFF" w:val="clear"/>
      </w:rPr>
      <w:t xml:space="preserve"> 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begin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instrText xml:space="preserve"> PAGE </w:instrTex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separate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t>12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end"/>
    </w:r>
    <w:r>
      <w:rPr>
        <w:rFonts w:eastAsia="Arial" w:cs="Arial" w:ascii="Arial" w:hAnsi="Arial"/>
        <w:b/>
        <w:bCs/>
        <w:color w:val="8D281E"/>
        <w:sz w:val="18"/>
        <w:szCs w:val="18"/>
        <w:shd w:fill="FFFFFF" w:val="clear"/>
      </w:rPr>
      <w:t xml:space="preserve"> of 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begin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instrText xml:space="preserve"> NUMPAGES </w:instrTex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separate"/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t>12</w:t>
    </w:r>
    <w:r>
      <w:rPr>
        <w:rFonts w:ascii="Arial" w:hAnsi="Arial"/>
        <w:b/>
        <w:bCs/>
        <w:color w:val="8D281E"/>
        <w:sz w:val="18"/>
        <w:szCs w:val="18"/>
        <w:shd w:fill="FFFFFF" w:val="clea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C9A84C"/>
      </w:pBdr>
      <w:spacing w:before="0" w:after="50"/>
      <w:rPr/>
    </w:pPr>
    <w:r>
      <w:rPr>
        <w:rFonts w:eastAsia="Arial" w:cs="Arial" w:ascii="Arial" w:hAnsi="Arial"/>
        <w:b/>
        <w:bCs/>
        <w:color w:val="0A1628"/>
        <w:sz w:val="19"/>
        <w:szCs w:val="19"/>
      </w:rPr>
      <w:t xml:space="preserve">PRIOR LEARNING ASSESSMENT — ASSESSOR GRADING RUBRIC    </w:t>
    </w:r>
    <w:r>
      <w:rPr>
        <w:rFonts w:eastAsia="Arial" w:cs="Arial" w:ascii="Arial" w:hAnsi="Arial"/>
        <w:color w:val="5A6475"/>
        <w:sz w:val="17"/>
        <w:szCs w:val="17"/>
      </w:rPr>
      <w:t xml:space="preserve">Alexa Shuda  ·  P00721319  ·  LGL AA  ·  Portfolio </w:t>
    </w:r>
  </w:p>
  <w:p>
    <w:pPr>
      <w:pStyle w:val="Normal"/>
      <w:spacing w:before="0" w:after="0"/>
      <w:jc w:val="center"/>
      <w:rPr/>
    </w:pPr>
    <w:r>
      <w:rPr>
        <w:rFonts w:eastAsia="Arial" w:cs="Arial" w:ascii="Arial" w:hAnsi="Arial"/>
        <w:color w:val="5A6475"/>
        <w:sz w:val="15"/>
        <w:szCs w:val="15"/>
      </w:rPr>
      <w:t>Delaware County Community College  ·  Assessment Services  ·  CONFIDENTIAL — FOR ASSESSOR USE ONLY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C9A84C"/>
      </w:pBdr>
      <w:spacing w:before="0" w:after="50"/>
      <w:rPr/>
    </w:pPr>
    <w:r>
      <w:rPr>
        <w:rFonts w:eastAsia="Arial" w:cs="Arial" w:ascii="Arial" w:hAnsi="Arial"/>
        <w:b/>
        <w:bCs/>
        <w:color w:val="0A1628"/>
        <w:sz w:val="19"/>
        <w:szCs w:val="19"/>
      </w:rPr>
      <w:t xml:space="preserve">PRIOR LEARNING ASSESSMENT — ASSESSOR GRADING RUBRIC    </w:t>
    </w:r>
    <w:r>
      <w:rPr>
        <w:rFonts w:eastAsia="Arial" w:cs="Arial" w:ascii="Arial" w:hAnsi="Arial"/>
        <w:color w:val="5A6475"/>
        <w:sz w:val="17"/>
        <w:szCs w:val="17"/>
      </w:rPr>
      <w:t xml:space="preserve">Alexa Shuda  ·  P00721319  ·  LGL AA  ·  Portfolio </w:t>
    </w:r>
  </w:p>
  <w:p>
    <w:pPr>
      <w:pStyle w:val="Normal"/>
      <w:spacing w:before="0" w:after="0"/>
      <w:jc w:val="center"/>
      <w:rPr/>
    </w:pPr>
    <w:r>
      <w:rPr>
        <w:rFonts w:eastAsia="Arial" w:cs="Arial" w:ascii="Arial" w:hAnsi="Arial"/>
        <w:color w:val="5A6475"/>
        <w:sz w:val="15"/>
        <w:szCs w:val="15"/>
      </w:rPr>
      <w:t>Delaware County Community College  ·  Assessment Services  ·  CONFIDENTIAL — FOR ASSESSOR USE ONLY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12</Pages>
  <Words>4033</Words>
  <Characters>27250</Characters>
  <CharactersWithSpaces>30958</CharactersWithSpaces>
  <Paragraphs>665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2026-06-11T18:36:12Z</dcterms:created>
  <dc:creator>Un-named</dc:creator>
  <dc:description/>
  <dc:language>en-US</dc:language>
  <cp:lastModifiedBy/>
  <dcterms:modified xsi:type="dcterms:W3CDTF">2026-06-11T15:04:36Z</dcterms:modified>
  <cp:revision>2</cp:revision>
  <dc:subject/>
  <dc:title/>
</cp:coreProperties>
</file>