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0A1628"/>
          <w:sz w:val="44"/>
          <w:szCs w:val="44"/>
        </w:rPr>
        <w:t xml:space="preserve">ASSESSOR GRADING RUBRIC</w:t>
      </w:r>
    </w:p>
    <w:p>
      <w:pPr>
        <w:pBdr>
          <w:bottom w:val="single" w:color="C9A84C" w:sz="10" w:space="4"/>
        </w:pBdr>
        <w:spacing w:after="400"/>
        <w:jc w:val="center"/>
      </w:pPr>
      <w:r>
        <w:rPr>
          <w:rFonts w:ascii="Arial" w:cs="Arial" w:eastAsia="Arial" w:hAnsi="Arial"/>
          <w:color w:val="C9A84C"/>
          <w:sz w:val="26"/>
          <w:szCs w:val="26"/>
        </w:rPr>
        <w:t xml:space="preserve">Prior Learning Assessment Portfolio — Legal and Paralegal Studies (LGL)</w:t>
      </w:r>
    </w:p>
    <w:p>
      <w:pPr>
        <w:spacing w:after="200"/>
      </w:pPr>
    </w:p>
    <w:p>
      <w:pPr>
        <w:spacing w:after="80"/>
        <w:jc w:val="center"/>
      </w:pPr>
      <w:r>
        <w:rPr>
          <w:rFonts w:ascii="Arial" w:cs="Arial" w:eastAsia="Arial" w:hAnsi="Arial"/>
          <w:b/>
          <w:bCs/>
          <w:color w:val="0A1628"/>
          <w:sz w:val="24"/>
          <w:szCs w:val="24"/>
        </w:rPr>
        <w:t xml:space="preserve">Student: Alexa Shuda (f.k.a. Rossini)  |  ID: P00721319</w:t>
      </w:r>
    </w:p>
    <w:p>
      <w:pPr>
        <w:spacing w:after="80"/>
        <w:jc w:val="center"/>
      </w:pPr>
      <w:r>
        <w:rPr>
          <w:rFonts w:ascii="Arial" w:cs="Arial" w:eastAsia="Arial" w:hAnsi="Arial"/>
          <w:color w:val="1A1A2E"/>
          <w:sz w:val="22"/>
          <w:szCs w:val="22"/>
        </w:rPr>
        <w:t xml:space="preserve">Program: AA in Legal and Paralegal Studies  |  Concentration: Law and Criminal Justice</w:t>
      </w:r>
    </w:p>
    <w:p>
      <w:pPr>
        <w:spacing w:after="80"/>
        <w:jc w:val="center"/>
      </w:pPr>
      <w:r>
        <w:rPr>
          <w:rFonts w:ascii="Arial" w:cs="Arial" w:eastAsia="Arial" w:hAnsi="Arial"/>
          <w:color w:val="5A6475"/>
          <w:sz w:val="20"/>
          <w:szCs w:val="20"/>
        </w:rPr>
        <w:t xml:space="preserve">Audit Reference: P00721319-A002u9po  |  Audit Date: 06/09/2026  |  Catalog: Fall/Winter 2025</w:t>
      </w:r>
    </w:p>
    <w:p>
      <w:pPr>
        <w:spacing w:after="300"/>
      </w:pPr>
    </w:p>
    <w:p>
      <w:pPr>
        <w:spacing w:after="80"/>
        <w:jc w:val="center"/>
      </w:pPr>
      <w:r>
        <w:rPr>
          <w:rFonts w:ascii="Arial" w:cs="Arial" w:eastAsia="Arial" w:hAnsi="Arial"/>
          <w:b/>
          <w:bCs/>
          <w:color w:val="0A1628"/>
          <w:sz w:val="22"/>
          <w:szCs w:val="22"/>
        </w:rPr>
        <w:t xml:space="preserve">PLA Credits Claimed: 36  |  Courses: 12  |  Maximum Possible: 36</w:t>
      </w:r>
    </w:p>
    <w:p>
      <w:pPr>
        <w:spacing w:after="500"/>
      </w:pPr>
    </w:p>
    <w:p>
      <w:pPr>
        <w:spacing w:after="80"/>
        <w:jc w:val="center"/>
      </w:pPr>
      <w:r>
        <w:rPr>
          <w:rFonts w:ascii="Arial" w:cs="Arial" w:eastAsia="Arial" w:hAnsi="Arial"/>
          <w:color w:val="5A6475"/>
          <w:sz w:val="20"/>
          <w:szCs w:val="20"/>
        </w:rPr>
        <w:t xml:space="preserve">Lead Assessor: _______________________________   Dept: ___________________   Date: _____________</w:t>
      </w:r>
    </w:p>
    <w:p>
      <w:pPr>
        <w:spacing w:after="80"/>
        <w:jc w:val="center"/>
      </w:pPr>
      <w:r>
        <w:rPr>
          <w:rFonts w:ascii="Arial" w:cs="Arial" w:eastAsia="Arial" w:hAnsi="Arial"/>
          <w:color w:val="5A6475"/>
          <w:sz w:val="20"/>
          <w:szCs w:val="20"/>
        </w:rPr>
        <w:t xml:space="preserve">Second Assessor: ____________________________   Dept: ___________________   Date: _____________</w:t>
      </w:r>
    </w:p>
    <w:p>
      <w:pPr>
        <w:spacing w:after="80"/>
        <w:jc w:val="center"/>
      </w:pPr>
      <w:r>
        <w:rPr>
          <w:rFonts w:ascii="Arial" w:cs="Arial" w:eastAsia="Arial" w:hAnsi="Arial"/>
          <w:b/>
          <w:bCs/>
          <w:color w:val="8B0000"/>
          <w:sz w:val="22"/>
          <w:szCs w:val="22"/>
        </w:rPr>
        <w:t xml:space="preserve">Total Credits Recommended: _______ / 36</w:t>
      </w:r>
    </w:p>
    <w:p>
      <w:r>
        <w:br w:type="page"/>
      </w:r>
    </w:p>
    <w:p>
      <w:pPr>
        <w:spacing w:after="100" w:before="200"/>
      </w:pPr>
      <w:r>
        <w:rPr>
          <w:rFonts w:ascii="Arial" w:cs="Arial" w:eastAsia="Arial" w:hAnsi="Arial"/>
          <w:b/>
          <w:bCs/>
          <w:color w:val="0A1628"/>
          <w:sz w:val="28"/>
          <w:szCs w:val="28"/>
        </w:rPr>
        <w:t xml:space="preserve">ASSESSOR INSTRUCTIONS</w:t>
      </w:r>
    </w:p>
    <w:p>
      <w:pPr>
        <w:spacing w:after="80"/>
      </w:pPr>
    </w:p>
    <w:p>
      <w:pPr>
        <w:spacing w:after="100" w:before="200"/>
      </w:pPr>
      <w:r>
        <w:rPr>
          <w:rFonts w:ascii="Arial" w:cs="Arial" w:eastAsia="Arial" w:hAnsi="Arial"/>
          <w:b/>
          <w:bCs/>
          <w:color w:val="1A1A2E"/>
          <w:sz w:val="22"/>
          <w:szCs w:val="22"/>
        </w:rPr>
        <w:t xml:space="preserve">Scoring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3000"/>
        <w:gridCol w:w="3160"/>
      </w:tblGrid>
      <w:tr>
        <w:tc>
          <w:tcPr>
            <w:tcW w:type="dxa" w:w="12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Score</w:t>
            </w:r>
          </w:p>
        </w:tc>
        <w:tc>
          <w:tcPr>
            <w:tcW w:type="dxa" w:w="20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Level</w:t>
            </w:r>
          </w:p>
        </w:tc>
        <w:tc>
          <w:tcPr>
            <w:tcW w:type="dxa" w:w="30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Credit Award</w:t>
            </w:r>
          </w:p>
        </w:tc>
        <w:tc>
          <w:tcPr>
            <w:tcW w:type="dxa" w:w="316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Meaning</w:t>
            </w:r>
          </w:p>
        </w:tc>
      </w:tr>
      <w:tr>
        <w:tc>
          <w:tcPr>
            <w:tcW w:type="dxa" w:w="12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bCs/>
                <w:color w:val="FFFFFF"/>
                <w:sz w:val="20"/>
                <w:szCs w:val="20"/>
              </w:rPr>
              <w:t xml:space="preserve">4</w:t>
            </w:r>
          </w:p>
        </w:tc>
        <w:tc>
          <w:tcPr>
            <w:tcW w:type="dxa" w:w="2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val="false"/>
                <w:bCs w:val="false"/>
                <w:color w:val="FFFFFF"/>
                <w:sz w:val="20"/>
                <w:szCs w:val="20"/>
              </w:rPr>
              <w:t xml:space="preserve">Exemplary</w:t>
            </w:r>
          </w:p>
        </w:tc>
        <w:tc>
          <w:tcPr>
            <w:tcW w:type="dxa" w:w="3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val="false"/>
                <w:bCs w:val="false"/>
                <w:color w:val="FFFFFF"/>
                <w:sz w:val="20"/>
                <w:szCs w:val="20"/>
              </w:rPr>
              <w:t xml:space="preserve">Award 3 credits (full)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Evidence exceeds course-level expectations. All competencies demonstrated with depth.</w:t>
            </w:r>
          </w:p>
        </w:tc>
      </w:tr>
      <w:tr>
        <w:tc>
          <w:tcPr>
            <w:tcW w:type="dxa" w:w="1200"/>
            <w:tcBorders>
              <w:top w:val="single" w:color="CCCCCC" w:sz="1"/>
              <w:left w:val="single" w:color="CCCCCC" w:sz="1"/>
              <w:bottom w:val="single" w:color="CCCCCC" w:sz="1"/>
              <w:right w:val="single" w:color="CCCCCC" w:sz="1"/>
            </w:tcBorders>
            <w:shd w:fill="1A5C2A" w:val="clear"/>
            <w:tcMar>
              <w:top w:type="dxa" w:w="60"/>
              <w:left w:type="dxa" w:w="100"/>
              <w:bottom w:type="dxa" w:w="60"/>
              <w:right w:type="dxa" w:w="100"/>
            </w:tcMar>
            <w:vAlign w:val="top"/>
          </w:tcPr>
          <w:p>
            <w:r>
              <w:rPr>
                <w:rFonts w:ascii="Arial" w:cs="Arial" w:eastAsia="Arial" w:hAnsi="Arial"/>
                <w:b/>
                <w:bCs/>
                <w:color w:val="FFFFFF"/>
                <w:sz w:val="20"/>
                <w:szCs w:val="20"/>
              </w:rPr>
              <w:t xml:space="preserve">3</w:t>
            </w:r>
          </w:p>
        </w:tc>
        <w:tc>
          <w:tcPr>
            <w:tcW w:type="dxa" w:w="2000"/>
            <w:tcBorders>
              <w:top w:val="single" w:color="CCCCCC" w:sz="1"/>
              <w:left w:val="single" w:color="CCCCCC" w:sz="1"/>
              <w:bottom w:val="single" w:color="CCCCCC" w:sz="1"/>
              <w:right w:val="single" w:color="CCCCCC" w:sz="1"/>
            </w:tcBorders>
            <w:shd w:fill="1A5C2A" w:val="clear"/>
            <w:tcMar>
              <w:top w:type="dxa" w:w="60"/>
              <w:left w:type="dxa" w:w="100"/>
              <w:bottom w:type="dxa" w:w="60"/>
              <w:right w:type="dxa" w:w="100"/>
            </w:tcMar>
            <w:vAlign w:val="top"/>
          </w:tcPr>
          <w:p>
            <w:r>
              <w:rPr>
                <w:rFonts w:ascii="Arial" w:cs="Arial" w:eastAsia="Arial" w:hAnsi="Arial"/>
                <w:b w:val="false"/>
                <w:bCs w:val="false"/>
                <w:color w:val="FFFFFF"/>
                <w:sz w:val="20"/>
                <w:szCs w:val="20"/>
              </w:rPr>
              <w:t xml:space="preserve">Proficient</w:t>
            </w:r>
          </w:p>
        </w:tc>
        <w:tc>
          <w:tcPr>
            <w:tcW w:type="dxa" w:w="3000"/>
            <w:tcBorders>
              <w:top w:val="single" w:color="CCCCCC" w:sz="1"/>
              <w:left w:val="single" w:color="CCCCCC" w:sz="1"/>
              <w:bottom w:val="single" w:color="CCCCCC" w:sz="1"/>
              <w:right w:val="single" w:color="CCCCCC" w:sz="1"/>
            </w:tcBorders>
            <w:shd w:fill="1A5C2A" w:val="clear"/>
            <w:tcMar>
              <w:top w:type="dxa" w:w="60"/>
              <w:left w:type="dxa" w:w="100"/>
              <w:bottom w:type="dxa" w:w="60"/>
              <w:right w:type="dxa" w:w="100"/>
            </w:tcMar>
            <w:vAlign w:val="top"/>
          </w:tcPr>
          <w:p>
            <w:r>
              <w:rPr>
                <w:rFonts w:ascii="Arial" w:cs="Arial" w:eastAsia="Arial" w:hAnsi="Arial"/>
                <w:b w:val="false"/>
                <w:bCs w:val="false"/>
                <w:color w:val="FFFFFF"/>
                <w:sz w:val="20"/>
                <w:szCs w:val="20"/>
              </w:rPr>
              <w:t xml:space="preserve">Award 3 credits (full)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Evidence demonstrates all or most course competencies at college level.</w:t>
            </w:r>
          </w:p>
        </w:tc>
      </w:tr>
      <w:tr>
        <w:tc>
          <w:tcPr>
            <w:tcW w:type="dxa" w:w="12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bCs/>
                <w:color w:val="FFFFFF"/>
                <w:sz w:val="20"/>
                <w:szCs w:val="20"/>
              </w:rPr>
              <w:t xml:space="preserve">2</w:t>
            </w:r>
          </w:p>
        </w:tc>
        <w:tc>
          <w:tcPr>
            <w:tcW w:type="dxa" w:w="20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val="false"/>
                <w:bCs w:val="false"/>
                <w:color w:val="FFFFFF"/>
                <w:sz w:val="20"/>
                <w:szCs w:val="20"/>
              </w:rPr>
              <w:t xml:space="preserve">Developing</w:t>
            </w:r>
          </w:p>
        </w:tc>
        <w:tc>
          <w:tcPr>
            <w:tcW w:type="dxa" w:w="30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val="false"/>
                <w:bCs w:val="false"/>
                <w:color w:val="FFFFFF"/>
                <w:sz w:val="20"/>
                <w:szCs w:val="20"/>
              </w:rPr>
              <w:t xml:space="preserve">Award 2 credits (partial)</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Evidence demonstrates some competencies. Gaps present but college-level learning evident.</w:t>
            </w:r>
          </w:p>
        </w:tc>
      </w:tr>
      <w:tr>
        <w:tc>
          <w:tcPr>
            <w:tcW w:type="dxa" w:w="12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bCs/>
                <w:color w:val="FFFFFF"/>
                <w:sz w:val="20"/>
                <w:szCs w:val="20"/>
              </w:rPr>
              <w:t xml:space="preserve">1</w:t>
            </w:r>
          </w:p>
        </w:tc>
        <w:tc>
          <w:tcPr>
            <w:tcW w:type="dxa" w:w="20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val="false"/>
                <w:bCs w:val="false"/>
                <w:color w:val="FFFFFF"/>
                <w:sz w:val="20"/>
                <w:szCs w:val="20"/>
              </w:rPr>
              <w:t xml:space="preserve">Insufficient</w:t>
            </w:r>
          </w:p>
        </w:tc>
        <w:tc>
          <w:tcPr>
            <w:tcW w:type="dxa" w:w="30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val="false"/>
                <w:bCs w:val="false"/>
                <w:color w:val="FFFFFF"/>
                <w:sz w:val="20"/>
                <w:szCs w:val="20"/>
              </w:rPr>
              <w:t xml:space="preserve">Award 1 credit or deny</w:t>
            </w:r>
          </w:p>
        </w:tc>
        <w:tc>
          <w:tcPr>
            <w:tcW w:type="dxa" w:w="31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Evidence does not clearly demonstrate college-level competency.</w:t>
            </w:r>
          </w:p>
        </w:tc>
      </w:tr>
    </w:tbl>
    <w:p>
      <w:pPr>
        <w:spacing w:after="160"/>
      </w:pPr>
    </w:p>
    <w:p>
      <w:pPr>
        <w:spacing w:after="100" w:before="200"/>
      </w:pPr>
      <w:r>
        <w:rPr>
          <w:rFonts w:ascii="Arial" w:cs="Arial" w:eastAsia="Arial" w:hAnsi="Arial"/>
          <w:b/>
          <w:bCs/>
          <w:color w:val="1A1A2E"/>
          <w:sz w:val="22"/>
          <w:szCs w:val="22"/>
        </w:rPr>
        <w:t xml:space="preserve">Assessment Standards</w:t>
      </w:r>
    </w:p>
    <w:p>
      <w:pPr>
        <w:spacing w:after="80"/>
      </w:pPr>
      <w:r>
        <w:rPr>
          <w:rFonts w:ascii="Arial" w:cs="Arial" w:eastAsia="Arial" w:hAnsi="Arial"/>
          <w:sz w:val="20"/>
          <w:szCs w:val="20"/>
        </w:rPr>
        <w:t xml:space="preserve">1. Each course is evaluated independently. A score on one course does not affect evaluation of another.</w:t>
      </w:r>
    </w:p>
    <w:p>
      <w:pPr>
        <w:spacing w:after="80"/>
      </w:pPr>
      <w:r>
        <w:rPr>
          <w:rFonts w:ascii="Arial" w:cs="Arial" w:eastAsia="Arial" w:hAnsi="Arial"/>
          <w:sz w:val="20"/>
          <w:szCs w:val="20"/>
        </w:rPr>
        <w:t xml:space="preserve">2. Evidence must be verifiable. Assessors may request original documents for any item listed in an evidence table.</w:t>
      </w:r>
    </w:p>
    <w:p>
      <w:pPr>
        <w:spacing w:after="80"/>
      </w:pPr>
      <w:r>
        <w:rPr>
          <w:rFonts w:ascii="Arial" w:cs="Arial" w:eastAsia="Arial" w:hAnsi="Arial"/>
          <w:sz w:val="20"/>
          <w:szCs w:val="20"/>
        </w:rPr>
        <w:t xml:space="preserve">3. Competency narrative is weighted equally with evidence. A strong evidence table with a weak narrative may result in a lower score.</w:t>
      </w:r>
    </w:p>
    <w:p>
      <w:pPr>
        <w:spacing w:after="80"/>
      </w:pPr>
      <w:r>
        <w:rPr>
          <w:rFonts w:ascii="Arial" w:cs="Arial" w:eastAsia="Arial" w:hAnsi="Arial"/>
          <w:sz w:val="20"/>
          <w:szCs w:val="20"/>
        </w:rPr>
        <w:t xml:space="preserve">4. Three separate categories are scored per course: Evidence Quality, Competency Coverage, and Depth &amp; Analysis. The credit decision should reflect the overall picture, not a simple average.</w:t>
      </w:r>
    </w:p>
    <w:p>
      <w:pPr>
        <w:spacing w:after="80"/>
      </w:pPr>
      <w:r>
        <w:rPr>
          <w:rFonts w:ascii="Arial" w:cs="Arial" w:eastAsia="Arial" w:hAnsi="Arial"/>
          <w:sz w:val="20"/>
          <w:szCs w:val="20"/>
        </w:rPr>
        <w:t xml:space="preserve">5. Partial credit (1–2 credits) is appropriate when some but not all course competencies are demonstrated.</w:t>
      </w:r>
    </w:p>
    <w:p>
      <w:pPr>
        <w:spacing w:after="80"/>
      </w:pPr>
      <w:r>
        <w:rPr>
          <w:rFonts w:ascii="Arial" w:cs="Arial" w:eastAsia="Arial" w:hAnsi="Arial"/>
          <w:sz w:val="20"/>
          <w:szCs w:val="20"/>
        </w:rPr>
        <w:t xml:space="preserve">6. The maximum total PLA credits that may be awarded per DCCC policy is 36 for an associate degree. This portfolio claims the full 36.</w:t>
      </w:r>
    </w:p>
    <w:p>
      <w:pPr>
        <w:spacing w:after="120"/>
      </w:pPr>
    </w:p>
    <w:p>
      <w:pPr>
        <w:spacing w:after="100" w:before="200"/>
      </w:pPr>
      <w:r>
        <w:rPr>
          <w:rFonts w:ascii="Arial" w:cs="Arial" w:eastAsia="Arial" w:hAnsi="Arial"/>
          <w:b/>
          <w:bCs/>
          <w:color w:val="1A1A2E"/>
          <w:sz w:val="22"/>
          <w:szCs w:val="22"/>
        </w:rPr>
        <w:t xml:space="preserve">Summary Score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200"/>
        <w:gridCol w:w="1200"/>
        <w:gridCol w:w="1200"/>
        <w:gridCol w:w="1300"/>
        <w:gridCol w:w="900"/>
      </w:tblGrid>
      <w:tr>
        <w:tc>
          <w:tcPr>
            <w:tcW w:type="dxa" w:w="35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9"/>
                <w:szCs w:val="19"/>
              </w:rPr>
              <w:t xml:space="preserve">Course</w:t>
            </w:r>
          </w:p>
        </w:tc>
        <w:tc>
          <w:tcPr>
            <w:tcW w:type="dxa" w:w="12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8"/>
                <w:szCs w:val="18"/>
              </w:rPr>
              <w:t xml:space="preserve">Ev. Quality
(1–4)</w:t>
            </w:r>
          </w:p>
        </w:tc>
        <w:tc>
          <w:tcPr>
            <w:tcW w:type="dxa" w:w="12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8"/>
                <w:szCs w:val="18"/>
              </w:rPr>
              <w:t xml:space="preserve">Competency
(1–4)</w:t>
            </w:r>
          </w:p>
        </w:tc>
        <w:tc>
          <w:tcPr>
            <w:tcW w:type="dxa" w:w="12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8"/>
                <w:szCs w:val="18"/>
              </w:rPr>
              <w:t xml:space="preserve">Depth
(1–4)</w:t>
            </w:r>
          </w:p>
        </w:tc>
        <w:tc>
          <w:tcPr>
            <w:tcW w:type="dxa" w:w="13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8"/>
                <w:szCs w:val="18"/>
              </w:rPr>
              <w:t xml:space="preserve">Credits
Awarded</w:t>
            </w:r>
          </w:p>
        </w:tc>
        <w:tc>
          <w:tcPr>
            <w:tcW w:type="dxa" w:w="9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8"/>
                <w:szCs w:val="18"/>
              </w:rPr>
              <w:t xml:space="preserve">Init.</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LGL 100 — Intro Legal Studies</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 / 3</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LGL 110 — Legal Research &amp; Writing I</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 / 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LGL 120 — Legal Research &amp; Writing II</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 / 3</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LGL 130 — Technology in the Law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 / 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LGL 210 — Civil Lit &amp; Tort Principles</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 / 3</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LGL 211 — Civil Lit &amp; Tort Applications</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 / 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LGL 199 — Legal Ethics</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 / 3</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LGL 240 — Family Law</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 / 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LGL 246 — Constitutional Law</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 / 3</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ADJ 101 — Intro Criminal Justice</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 / 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35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ADJ 225 — Criminal Evidence</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3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 / 3</w:t>
            </w:r>
          </w:p>
        </w:tc>
        <w:tc>
          <w:tcPr>
            <w:tcW w:type="dxa" w:w="900"/>
            <w:tcBorders>
              <w:top w:val="single" w:color="CCCCCC" w:sz="1"/>
              <w:left w:val="single" w:color="CCCCCC" w:sz="1"/>
              <w:bottom w:val="single" w:color="CCCCCC" w:sz="1"/>
              <w:right w:val="single" w:color="CCCCCC" w:sz="1"/>
            </w:tcBorders>
            <w:shd w:fill="F2F4F8"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3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19"/>
                <w:szCs w:val="19"/>
              </w:rPr>
              <w:t xml:space="preserve">ADJ 241 — CJ &amp; Diversity (DJ)</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2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c>
          <w:tcPr>
            <w:tcW w:type="dxa" w:w="13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 / 3</w:t>
            </w:r>
          </w:p>
        </w:tc>
        <w:tc>
          <w:tcPr>
            <w:tcW w:type="dxa" w:w="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35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TOTAL</w:t>
            </w:r>
          </w:p>
        </w:tc>
        <w:tc>
          <w:tcPr>
            <w:tcW w:type="dxa" w:w="12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val="false"/>
                <w:bCs w:val="false"/>
                <w:color w:val="FFFFFF"/>
                <w:sz w:val="20"/>
                <w:szCs w:val="20"/>
              </w:rPr>
              <w:t xml:space="preserve"/>
            </w:r>
          </w:p>
        </w:tc>
        <w:tc>
          <w:tcPr>
            <w:tcW w:type="dxa" w:w="12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val="false"/>
                <w:bCs w:val="false"/>
                <w:color w:val="FFFFFF"/>
                <w:sz w:val="20"/>
                <w:szCs w:val="20"/>
              </w:rPr>
              <w:t xml:space="preserve"/>
            </w:r>
          </w:p>
        </w:tc>
        <w:tc>
          <w:tcPr>
            <w:tcW w:type="dxa" w:w="12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val="false"/>
                <w:bCs w:val="false"/>
                <w:color w:val="FFFFFF"/>
                <w:sz w:val="20"/>
                <w:szCs w:val="20"/>
              </w:rPr>
              <w:t xml:space="preserve"/>
            </w:r>
          </w:p>
        </w:tc>
        <w:tc>
          <w:tcPr>
            <w:tcW w:type="dxa" w:w="1300"/>
            <w:tcBorders>
              <w:top w:val="single" w:color="CCCCCC" w:sz="1"/>
              <w:left w:val="single" w:color="CCCCCC" w:sz="1"/>
              <w:bottom w:val="single" w:color="CCCCCC" w:sz="1"/>
              <w:right w:val="single" w:color="CCCCCC" w:sz="1"/>
            </w:tcBorders>
            <w:shd w:fill="C9A84C" w:val="clear"/>
            <w:tcMar>
              <w:top w:type="dxa" w:w="60"/>
              <w:left w:type="dxa" w:w="100"/>
              <w:bottom w:type="dxa" w:w="60"/>
              <w:right w:type="dxa" w:w="100"/>
            </w:tcMar>
            <w:vAlign w:val="top"/>
          </w:tcPr>
          <w:p>
            <w:r>
              <w:rPr>
                <w:rFonts w:ascii="Arial" w:cs="Arial" w:eastAsia="Arial" w:hAnsi="Arial"/>
                <w:b/>
                <w:bCs/>
                <w:color w:val="0A1628"/>
                <w:sz w:val="20"/>
                <w:szCs w:val="20"/>
              </w:rPr>
              <w:t xml:space="preserve">____ / 36</w:t>
            </w:r>
          </w:p>
        </w:tc>
        <w:tc>
          <w:tcPr>
            <w:tcW w:type="dxa" w:w="9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val="false"/>
                <w:bCs w:val="false"/>
                <w:color w:val="FFFFFF"/>
                <w:sz w:val="20"/>
                <w:szCs w:val="20"/>
              </w:rPr>
              <w:t xml:space="preserve"/>
            </w:r>
          </w:p>
        </w:tc>
      </w:tr>
    </w:tbl>
    <w:p>
      <w:r>
        <w:br w:type="page"/>
      </w:r>
    </w:p>
    <w:p>
      <w:pPr>
        <w:spacing w:after="100" w:before="200"/>
      </w:pPr>
      <w:r>
        <w:rPr>
          <w:rFonts w:ascii="Arial" w:cs="Arial" w:eastAsia="Arial" w:hAnsi="Arial"/>
          <w:b/>
          <w:bCs/>
          <w:color w:val="0A1628"/>
          <w:sz w:val="28"/>
          <w:szCs w:val="28"/>
        </w:rPr>
        <w:t xml:space="preserve">INDIVIDUAL COURSE RUBRICS</w:t>
      </w:r>
    </w:p>
    <w:p>
      <w:pPr>
        <w:spacing w:after="80"/>
      </w:pPr>
    </w:p>
    <w:p>
      <w:pPr>
        <w:spacing w:after="80"/>
      </w:pPr>
      <w:r>
        <w:rPr>
          <w:rFonts w:ascii="Arial" w:cs="Arial" w:eastAsia="Arial" w:hAnsi="Arial"/>
          <w:sz w:val="20"/>
          <w:szCs w:val="20"/>
        </w:rPr>
        <w:t xml:space="preserve">Each course rubric appears on its own page. Assessors should complete all three scoring rows and the credit decision row for each course, then transfer totals to the Summary Score Sheet.</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0A1628" w:val="clear"/>
            <w:tcMar>
              <w:top w:type="dxa" w:w="100"/>
              <w:left w:type="dxa" w:w="180"/>
              <w:bottom w:type="dxa" w:w="100"/>
              <w:right w:type="dxa" w:w="100"/>
            </w:tcMar>
          </w:tcPr>
          <w:p>
            <w:r>
              <w:rPr>
                <w:rFonts w:ascii="Arial" w:cs="Arial" w:eastAsia="Arial" w:hAnsi="Arial"/>
                <w:b/>
                <w:bCs/>
                <w:color w:val="C9A84C"/>
                <w:sz w:val="18"/>
                <w:szCs w:val="18"/>
              </w:rPr>
              <w:t xml:space="preserve">LGL 100  |  Major Core</w:t>
            </w:r>
          </w:p>
          <w:p>
            <w:r>
              <w:rPr>
                <w:rFonts w:ascii="Arial" w:cs="Arial" w:eastAsia="Arial" w:hAnsi="Arial"/>
                <w:b/>
                <w:bCs/>
                <w:color w:val="FFFFFF"/>
                <w:sz w:val="26"/>
                <w:szCs w:val="26"/>
              </w:rPr>
              <w:t xml:space="preserve">Introduction to Legal &amp; Paralegal Studies</w:t>
            </w:r>
          </w:p>
        </w:tc>
        <w:tc>
          <w:tcPr>
            <w:tcW w:type="dxa" w:w="1860"/>
            <w:tcBorders>
              <w:top w:val="none" w:color="FFFFFF" w:sz="0"/>
              <w:left w:val="none" w:color="FFFFFF" w:sz="0"/>
              <w:bottom w:val="none" w:color="FFFFFF" w:sz="0"/>
              <w:right w:val="none"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0A1628"/>
                <w:sz w:val="20"/>
                <w:szCs w:val="20"/>
              </w:rPr>
              <w:t xml:space="preserve">3 Credit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color w:val="0A1628"/>
                <w:sz w:val="19"/>
                <w:szCs w:val="19"/>
              </w:rPr>
              <w:t xml:space="preserve">COMPETENCY AREAS ASSESSED: </w:t>
            </w:r>
            <w:r>
              <w:rPr>
                <w:rFonts w:ascii="Arial" w:cs="Arial" w:eastAsia="Arial" w:hAnsi="Arial"/>
                <w:color w:val="1A1A2E"/>
                <w:sz w:val="19"/>
                <w:szCs w:val="19"/>
              </w:rPr>
              <w:t xml:space="preserve">Sources of law; court structure and hierarchy; paralegal role and scope; UPL; legal ethics introduction; litigation overview; federal vs. state court jurisdiction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900"/>
        <w:gridCol w:w="1900"/>
        <w:gridCol w:w="1900"/>
        <w:gridCol w:w="860"/>
      </w:tblGrid>
      <w:tr>
        <w:tc>
          <w:tcPr>
            <w:tcW w:type="dxa" w:w="8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bCs/>
                <w:color w:val="FFFFFF"/>
                <w:sz w:val="18"/>
                <w:szCs w:val="18"/>
              </w:rPr>
              <w:t xml:space="preserve">Exemplary (4 pts)
Full credit recommended</w:t>
            </w:r>
          </w:p>
        </w:tc>
        <w:tc>
          <w:tcPr>
            <w:tcW w:type="dxa" w:w="1900"/>
            <w:tcBorders>
              <w:top w:val="single" w:color="CCCCCC" w:sz="1"/>
              <w:left w:val="single" w:color="CCCCCC" w:sz="1"/>
              <w:bottom w:val="single" w:color="CCCCCC" w:sz="1"/>
              <w:right w:val="single" w:color="CCCCCC" w:sz="1"/>
            </w:tcBorders>
            <w:shd w:fill="1F5C1F" w:val="clear"/>
            <w:tcMar>
              <w:top w:type="dxa" w:w="60"/>
              <w:left w:type="dxa" w:w="100"/>
              <w:bottom w:type="dxa" w:w="60"/>
              <w:right w:type="dxa" w:w="100"/>
            </w:tcMar>
            <w:vAlign w:val="top"/>
          </w:tcPr>
          <w:p>
            <w:r>
              <w:rPr>
                <w:rFonts w:ascii="Arial" w:cs="Arial" w:eastAsia="Arial" w:hAnsi="Arial"/>
                <w:b/>
                <w:bCs/>
                <w:color w:val="FFFFFF"/>
                <w:sz w:val="18"/>
                <w:szCs w:val="18"/>
              </w:rPr>
              <w:t xml:space="preserve">Proficient (3 pts)
Full credit recommended</w:t>
            </w:r>
          </w:p>
        </w:tc>
        <w:tc>
          <w:tcPr>
            <w:tcW w:type="dxa" w:w="19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bCs/>
                <w:color w:val="FFFFFF"/>
                <w:sz w:val="18"/>
                <w:szCs w:val="18"/>
              </w:rPr>
              <w:t xml:space="preserve">Developing (2 pts)
Partial credit — 2 cr.</w:t>
            </w:r>
          </w:p>
        </w:tc>
        <w:tc>
          <w:tcPr>
            <w:tcW w:type="dxa" w:w="19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bCs/>
                <w:color w:val="FFFFFF"/>
                <w:sz w:val="18"/>
                <w:szCs w:val="18"/>
              </w:rPr>
              <w:t xml:space="preserve">Insufficient (1 pt)
Partial credit — 1 cr.</w:t>
            </w:r>
          </w:p>
        </w:tc>
        <w:tc>
          <w:tcPr>
            <w:tcW w:type="dxa" w:w="86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vAlign w:val="top"/>
          </w:tcPr>
          <w:p>
            <w:r>
              <w:rPr>
                <w:rFonts w:ascii="Arial" w:cs="Arial" w:eastAsia="Arial" w:hAnsi="Arial"/>
                <w:b/>
                <w:bCs/>
                <w:color w:val="FFFFFF"/>
                <w:sz w:val="18"/>
                <w:szCs w:val="18"/>
              </w:rPr>
              <w:t xml:space="preserve">Score
(1–4)</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Evidence Quality</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Multiple independent, verifiable sources. Documents are authenticated, dated, and directly tied to course competencies.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Sufficient credible sources. Most are verifiable. Connection to course competencies is clear.</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Some relevant evidence. Gaps in documentation or unclear connection to specific competencies.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clearly demonstrate college-level competency. Sources insufficient or irrelevant.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Competency Coverage</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active, multi-year engagement across state and federal court systems with documented evidence of jurisdiction navigation, UPL awareness, and paralegal-level competency in all topic areas.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competency in legal system structure, court navigation, and paralegal ethics. Evidence credible and specific to course topics.</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shows familiarity with legal system but limited documented engagement. Competency in some but not all topic areas evident.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is too general or anecdotal to demonstrate college-level knowledge of the U.S. legal system and paralegal fundamentals.</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Depth &amp; Analysis</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sophisticated understanding. Correctly applies legal concepts. Identifies nuance and edge cases.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solid understanding of core concepts. Applies law to facts accurately.</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shows basic understanding. Some legal concepts applied correctly; gaps or minor errors present.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lacks legal analysis. Concepts misapplied or missing. Does not demonstrate college-level understanding.</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0A1628" w:val="clear"/>
            <w:tcMar>
              <w:top w:type="dxa" w:w="80"/>
              <w:left w:type="dxa" w:w="100"/>
              <w:bottom w:type="dxa" w:w="80"/>
              <w:right w:type="dxa" w:w="100"/>
            </w:tcMar>
          </w:tcPr>
          <w:p>
            <w:pPr>
              <w:spacing w:after="60"/>
            </w:pPr>
            <w:r>
              <w:rPr>
                <w:rFonts w:ascii="Arial" w:cs="Arial" w:eastAsia="Arial" w:hAnsi="Arial"/>
                <w:b/>
                <w:bCs/>
                <w:color w:val="FFFFFF"/>
                <w:sz w:val="18"/>
                <w:szCs w:val="18"/>
              </w:rPr>
              <w:t xml:space="preserve">CREDIT DECISION</w:t>
            </w:r>
          </w:p>
        </w:tc>
        <w:tc>
          <w:tcPr>
            <w:tcW w:type="dxa" w:w="7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Award 3 credits (Proficient/Exemplary)    ☐ Award 2 credits (Developing)    ☐ Award 1 credit    ☐ Deny credit</w:t>
            </w:r>
          </w:p>
        </w:tc>
        <w:tc>
          <w:tcPr>
            <w:tcW w:type="dxa" w:w="86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 3</w:t>
            </w:r>
          </w:p>
        </w:tc>
      </w:tr>
      <w:tr>
        <w:tc>
          <w:tcPr>
            <w:tcW w:type="dxa" w:w="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top"/>
          </w:tcPr>
          <w:p>
            <w:r>
              <w:rPr>
                <w:rFonts w:ascii="Arial" w:cs="Arial" w:eastAsia="Arial" w:hAnsi="Arial"/>
                <w:b/>
                <w:bCs/>
                <w:color w:val="0A1628"/>
                <w:sz w:val="18"/>
                <w:szCs w:val="18"/>
              </w:rPr>
              <w:t xml:space="preserve">Assessor Notes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0"/>
            </w:pPr>
            <w:r>
              <w:rPr>
                <w:rFonts w:ascii="Arial" w:cs="Arial" w:eastAsia="Arial" w:hAnsi="Arial"/>
                <w:sz w:val="20"/>
                <w:szCs w:val="20"/>
              </w:rPr>
              <w:t xml:space="preserve"/>
            </w:r>
          </w:p>
          <w:p>
            <w:pPr>
              <w:spacing w:after="300"/>
            </w:pPr>
            <w:r>
              <w:rPr>
                <w:rFonts w:ascii="Arial" w:cs="Arial" w:eastAsia="Arial" w:hAnsi="Arial"/>
                <w:sz w:val="20"/>
                <w:szCs w:val="20"/>
              </w:rPr>
              <w:t xml:space="preserve"/>
            </w:r>
          </w:p>
          <w:p>
            <w:r>
              <w:rPr>
                <w:rFonts w:ascii="Arial" w:cs="Arial" w:eastAsia="Arial" w:hAnsi="Arial"/>
                <w:color w:val="5A6475"/>
                <w:sz w:val="19"/>
                <w:szCs w:val="19"/>
              </w:rPr>
              <w:t xml:space="preserve">Assessor Signature: _________________________   Date: ________________   Faculty ID: ___________</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0A1628" w:val="clear"/>
            <w:tcMar>
              <w:top w:type="dxa" w:w="100"/>
              <w:left w:type="dxa" w:w="180"/>
              <w:bottom w:type="dxa" w:w="100"/>
              <w:right w:type="dxa" w:w="100"/>
            </w:tcMar>
          </w:tcPr>
          <w:p>
            <w:r>
              <w:rPr>
                <w:rFonts w:ascii="Arial" w:cs="Arial" w:eastAsia="Arial" w:hAnsi="Arial"/>
                <w:b/>
                <w:bCs/>
                <w:color w:val="C9A84C"/>
                <w:sz w:val="18"/>
                <w:szCs w:val="18"/>
              </w:rPr>
              <w:t xml:space="preserve">LGL 110  |  Major Core</w:t>
            </w:r>
          </w:p>
          <w:p>
            <w:r>
              <w:rPr>
                <w:rFonts w:ascii="Arial" w:cs="Arial" w:eastAsia="Arial" w:hAnsi="Arial"/>
                <w:b/>
                <w:bCs/>
                <w:color w:val="FFFFFF"/>
                <w:sz w:val="26"/>
                <w:szCs w:val="26"/>
              </w:rPr>
              <w:t xml:space="preserve">Legal Research &amp; Writing I</w:t>
            </w:r>
          </w:p>
        </w:tc>
        <w:tc>
          <w:tcPr>
            <w:tcW w:type="dxa" w:w="1860"/>
            <w:tcBorders>
              <w:top w:val="none" w:color="FFFFFF" w:sz="0"/>
              <w:left w:val="none" w:color="FFFFFF" w:sz="0"/>
              <w:bottom w:val="none" w:color="FFFFFF" w:sz="0"/>
              <w:right w:val="none"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0A1628"/>
                <w:sz w:val="20"/>
                <w:szCs w:val="20"/>
              </w:rPr>
              <w:t xml:space="preserve">3 Credit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color w:val="0A1628"/>
                <w:sz w:val="19"/>
                <w:szCs w:val="19"/>
              </w:rPr>
              <w:t xml:space="preserve">COMPETENCY AREAS ASSESSED: </w:t>
            </w:r>
            <w:r>
              <w:rPr>
                <w:rFonts w:ascii="Arial" w:cs="Arial" w:eastAsia="Arial" w:hAnsi="Arial"/>
                <w:color w:val="1A1A2E"/>
                <w:sz w:val="19"/>
                <w:szCs w:val="19"/>
              </w:rPr>
              <w:t xml:space="preserve">Statutory research; case law research; primary vs. secondary sources; Bluebook citation; legal memo basics; finding and applying authority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900"/>
        <w:gridCol w:w="1900"/>
        <w:gridCol w:w="1900"/>
        <w:gridCol w:w="860"/>
      </w:tblGrid>
      <w:tr>
        <w:tc>
          <w:tcPr>
            <w:tcW w:type="dxa" w:w="8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bCs/>
                <w:color w:val="FFFFFF"/>
                <w:sz w:val="18"/>
                <w:szCs w:val="18"/>
              </w:rPr>
              <w:t xml:space="preserve">Exemplary (4 pts)
Full credit recommended</w:t>
            </w:r>
          </w:p>
        </w:tc>
        <w:tc>
          <w:tcPr>
            <w:tcW w:type="dxa" w:w="1900"/>
            <w:tcBorders>
              <w:top w:val="single" w:color="CCCCCC" w:sz="1"/>
              <w:left w:val="single" w:color="CCCCCC" w:sz="1"/>
              <w:bottom w:val="single" w:color="CCCCCC" w:sz="1"/>
              <w:right w:val="single" w:color="CCCCCC" w:sz="1"/>
            </w:tcBorders>
            <w:shd w:fill="1F5C1F" w:val="clear"/>
            <w:tcMar>
              <w:top w:type="dxa" w:w="60"/>
              <w:left w:type="dxa" w:w="100"/>
              <w:bottom w:type="dxa" w:w="60"/>
              <w:right w:type="dxa" w:w="100"/>
            </w:tcMar>
            <w:vAlign w:val="top"/>
          </w:tcPr>
          <w:p>
            <w:r>
              <w:rPr>
                <w:rFonts w:ascii="Arial" w:cs="Arial" w:eastAsia="Arial" w:hAnsi="Arial"/>
                <w:b/>
                <w:bCs/>
                <w:color w:val="FFFFFF"/>
                <w:sz w:val="18"/>
                <w:szCs w:val="18"/>
              </w:rPr>
              <w:t xml:space="preserve">Proficient (3 pts)
Full credit recommended</w:t>
            </w:r>
          </w:p>
        </w:tc>
        <w:tc>
          <w:tcPr>
            <w:tcW w:type="dxa" w:w="19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bCs/>
                <w:color w:val="FFFFFF"/>
                <w:sz w:val="18"/>
                <w:szCs w:val="18"/>
              </w:rPr>
              <w:t xml:space="preserve">Developing (2 pts)
Partial credit — 2 cr.</w:t>
            </w:r>
          </w:p>
        </w:tc>
        <w:tc>
          <w:tcPr>
            <w:tcW w:type="dxa" w:w="19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bCs/>
                <w:color w:val="FFFFFF"/>
                <w:sz w:val="18"/>
                <w:szCs w:val="18"/>
              </w:rPr>
              <w:t xml:space="preserve">Insufficient (1 pt)
Partial credit — 1 cr.</w:t>
            </w:r>
          </w:p>
        </w:tc>
        <w:tc>
          <w:tcPr>
            <w:tcW w:type="dxa" w:w="86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vAlign w:val="top"/>
          </w:tcPr>
          <w:p>
            <w:r>
              <w:rPr>
                <w:rFonts w:ascii="Arial" w:cs="Arial" w:eastAsia="Arial" w:hAnsi="Arial"/>
                <w:b/>
                <w:bCs/>
                <w:color w:val="FFFFFF"/>
                <w:sz w:val="18"/>
                <w:szCs w:val="18"/>
              </w:rPr>
              <w:t xml:space="preserve">Score
(1–4)</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Evidence Quality</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Multiple independent, verifiable sources. Documents are authenticated, dated, and directly tied to course competencies.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Sufficient credible sources. Most are verifiable. Connection to course competencies is clear.</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Some relevant evidence. Gaps in documentation or unclear connection to specific competencies.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clearly demonstrate college-level competency. Sources insufficient or irrelevant.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Competency Coverage</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multi-statute, multi-jurisdictional research with correct citation to specific statutory provisions, CFR citations, and case law. Research methodology documented and applied to active legal matters.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ability to locate primary legal authority and produce organized written research. Citations present and mostly correct. Applied to real legal issues.</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familiarity with legal research but citation practice or source variety is limited. Applied competency partially demonstrated.</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demonstrate college-level legal research methodology or ability to locate and cite primary legal authority.</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Depth &amp; Analysis</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sophisticated understanding. Correctly applies legal concepts. Identifies nuance and edge cases.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solid understanding of core concepts. Applies law to facts accurately.</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shows basic understanding. Some legal concepts applied correctly; gaps or minor errors present.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lacks legal analysis. Concepts misapplied or missing. Does not demonstrate college-level understanding.</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0A1628" w:val="clear"/>
            <w:tcMar>
              <w:top w:type="dxa" w:w="80"/>
              <w:left w:type="dxa" w:w="100"/>
              <w:bottom w:type="dxa" w:w="80"/>
              <w:right w:type="dxa" w:w="100"/>
            </w:tcMar>
          </w:tcPr>
          <w:p>
            <w:pPr>
              <w:spacing w:after="60"/>
            </w:pPr>
            <w:r>
              <w:rPr>
                <w:rFonts w:ascii="Arial" w:cs="Arial" w:eastAsia="Arial" w:hAnsi="Arial"/>
                <w:b/>
                <w:bCs/>
                <w:color w:val="FFFFFF"/>
                <w:sz w:val="18"/>
                <w:szCs w:val="18"/>
              </w:rPr>
              <w:t xml:space="preserve">CREDIT DECISION</w:t>
            </w:r>
          </w:p>
        </w:tc>
        <w:tc>
          <w:tcPr>
            <w:tcW w:type="dxa" w:w="7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Award 3 credits (Proficient/Exemplary)    ☐ Award 2 credits (Developing)    ☐ Award 1 credit    ☐ Deny credit</w:t>
            </w:r>
          </w:p>
        </w:tc>
        <w:tc>
          <w:tcPr>
            <w:tcW w:type="dxa" w:w="86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 3</w:t>
            </w:r>
          </w:p>
        </w:tc>
      </w:tr>
      <w:tr>
        <w:tc>
          <w:tcPr>
            <w:tcW w:type="dxa" w:w="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top"/>
          </w:tcPr>
          <w:p>
            <w:r>
              <w:rPr>
                <w:rFonts w:ascii="Arial" w:cs="Arial" w:eastAsia="Arial" w:hAnsi="Arial"/>
                <w:b/>
                <w:bCs/>
                <w:color w:val="0A1628"/>
                <w:sz w:val="18"/>
                <w:szCs w:val="18"/>
              </w:rPr>
              <w:t xml:space="preserve">Assessor Notes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0"/>
            </w:pPr>
            <w:r>
              <w:rPr>
                <w:rFonts w:ascii="Arial" w:cs="Arial" w:eastAsia="Arial" w:hAnsi="Arial"/>
                <w:sz w:val="20"/>
                <w:szCs w:val="20"/>
              </w:rPr>
              <w:t xml:space="preserve"/>
            </w:r>
          </w:p>
          <w:p>
            <w:pPr>
              <w:spacing w:after="300"/>
            </w:pPr>
            <w:r>
              <w:rPr>
                <w:rFonts w:ascii="Arial" w:cs="Arial" w:eastAsia="Arial" w:hAnsi="Arial"/>
                <w:sz w:val="20"/>
                <w:szCs w:val="20"/>
              </w:rPr>
              <w:t xml:space="preserve"/>
            </w:r>
          </w:p>
          <w:p>
            <w:r>
              <w:rPr>
                <w:rFonts w:ascii="Arial" w:cs="Arial" w:eastAsia="Arial" w:hAnsi="Arial"/>
                <w:color w:val="5A6475"/>
                <w:sz w:val="19"/>
                <w:szCs w:val="19"/>
              </w:rPr>
              <w:t xml:space="preserve">Assessor Signature: _________________________   Date: ________________   Faculty ID: ___________</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0A1628" w:val="clear"/>
            <w:tcMar>
              <w:top w:type="dxa" w:w="100"/>
              <w:left w:type="dxa" w:w="180"/>
              <w:bottom w:type="dxa" w:w="100"/>
              <w:right w:type="dxa" w:w="100"/>
            </w:tcMar>
          </w:tcPr>
          <w:p>
            <w:r>
              <w:rPr>
                <w:rFonts w:ascii="Arial" w:cs="Arial" w:eastAsia="Arial" w:hAnsi="Arial"/>
                <w:b/>
                <w:bCs/>
                <w:color w:val="C9A84C"/>
                <w:sz w:val="18"/>
                <w:szCs w:val="18"/>
              </w:rPr>
              <w:t xml:space="preserve">LGL 120  |  Major Core</w:t>
            </w:r>
          </w:p>
          <w:p>
            <w:r>
              <w:rPr>
                <w:rFonts w:ascii="Arial" w:cs="Arial" w:eastAsia="Arial" w:hAnsi="Arial"/>
                <w:b/>
                <w:bCs/>
                <w:color w:val="FFFFFF"/>
                <w:sz w:val="26"/>
                <w:szCs w:val="26"/>
              </w:rPr>
              <w:t xml:space="preserve">Legal Research &amp; Writing II</w:t>
            </w:r>
          </w:p>
        </w:tc>
        <w:tc>
          <w:tcPr>
            <w:tcW w:type="dxa" w:w="1860"/>
            <w:tcBorders>
              <w:top w:val="none" w:color="FFFFFF" w:sz="0"/>
              <w:left w:val="none" w:color="FFFFFF" w:sz="0"/>
              <w:bottom w:val="none" w:color="FFFFFF" w:sz="0"/>
              <w:right w:val="none"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0A1628"/>
                <w:sz w:val="20"/>
                <w:szCs w:val="20"/>
              </w:rPr>
              <w:t xml:space="preserve">3 Credit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color w:val="0A1628"/>
                <w:sz w:val="19"/>
                <w:szCs w:val="19"/>
              </w:rPr>
              <w:t xml:space="preserve">COMPETENCY AREAS ASSESSED: </w:t>
            </w:r>
            <w:r>
              <w:rPr>
                <w:rFonts w:ascii="Arial" w:cs="Arial" w:eastAsia="Arial" w:hAnsi="Arial"/>
                <w:color w:val="1A1A2E"/>
                <w:sz w:val="19"/>
                <w:szCs w:val="19"/>
              </w:rPr>
              <w:t xml:space="preserve">Persuasive brief writing; IRAC analysis; objective vs. persuasive memos; legal correspondence; applying law to facts; audience-appropriate writing</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900"/>
        <w:gridCol w:w="1900"/>
        <w:gridCol w:w="1900"/>
        <w:gridCol w:w="860"/>
      </w:tblGrid>
      <w:tr>
        <w:tc>
          <w:tcPr>
            <w:tcW w:type="dxa" w:w="8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bCs/>
                <w:color w:val="FFFFFF"/>
                <w:sz w:val="18"/>
                <w:szCs w:val="18"/>
              </w:rPr>
              <w:t xml:space="preserve">Exemplary (4 pts)
Full credit recommended</w:t>
            </w:r>
          </w:p>
        </w:tc>
        <w:tc>
          <w:tcPr>
            <w:tcW w:type="dxa" w:w="1900"/>
            <w:tcBorders>
              <w:top w:val="single" w:color="CCCCCC" w:sz="1"/>
              <w:left w:val="single" w:color="CCCCCC" w:sz="1"/>
              <w:bottom w:val="single" w:color="CCCCCC" w:sz="1"/>
              <w:right w:val="single" w:color="CCCCCC" w:sz="1"/>
            </w:tcBorders>
            <w:shd w:fill="1F5C1F" w:val="clear"/>
            <w:tcMar>
              <w:top w:type="dxa" w:w="60"/>
              <w:left w:type="dxa" w:w="100"/>
              <w:bottom w:type="dxa" w:w="60"/>
              <w:right w:type="dxa" w:w="100"/>
            </w:tcMar>
            <w:vAlign w:val="top"/>
          </w:tcPr>
          <w:p>
            <w:r>
              <w:rPr>
                <w:rFonts w:ascii="Arial" w:cs="Arial" w:eastAsia="Arial" w:hAnsi="Arial"/>
                <w:b/>
                <w:bCs/>
                <w:color w:val="FFFFFF"/>
                <w:sz w:val="18"/>
                <w:szCs w:val="18"/>
              </w:rPr>
              <w:t xml:space="preserve">Proficient (3 pts)
Full credit recommended</w:t>
            </w:r>
          </w:p>
        </w:tc>
        <w:tc>
          <w:tcPr>
            <w:tcW w:type="dxa" w:w="19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bCs/>
                <w:color w:val="FFFFFF"/>
                <w:sz w:val="18"/>
                <w:szCs w:val="18"/>
              </w:rPr>
              <w:t xml:space="preserve">Developing (2 pts)
Partial credit — 2 cr.</w:t>
            </w:r>
          </w:p>
        </w:tc>
        <w:tc>
          <w:tcPr>
            <w:tcW w:type="dxa" w:w="19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bCs/>
                <w:color w:val="FFFFFF"/>
                <w:sz w:val="18"/>
                <w:szCs w:val="18"/>
              </w:rPr>
              <w:t xml:space="preserve">Insufficient (1 pt)
Partial credit — 1 cr.</w:t>
            </w:r>
          </w:p>
        </w:tc>
        <w:tc>
          <w:tcPr>
            <w:tcW w:type="dxa" w:w="86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vAlign w:val="top"/>
          </w:tcPr>
          <w:p>
            <w:r>
              <w:rPr>
                <w:rFonts w:ascii="Arial" w:cs="Arial" w:eastAsia="Arial" w:hAnsi="Arial"/>
                <w:b/>
                <w:bCs/>
                <w:color w:val="FFFFFF"/>
                <w:sz w:val="18"/>
                <w:szCs w:val="18"/>
              </w:rPr>
              <w:t xml:space="preserve">Score
(1–4)</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Evidence Quality</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Multiple independent, verifiable sources. Documents are authenticated, dated, and directly tied to course competencies.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Sufficient credible sources. Most are verifiable. Connection to course competencies is clear.</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Some relevant evidence. Gaps in documentation or unclear connection to specific competencies.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clearly demonstrate college-level competency. Sources insufficient or irrelevant.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Competency Coverage</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contains filed persuasive briefs and/or court documents demonstrating mastery of IRAC, legal citation, audience-specific writing, and sustained legal argument. Evidence submitted to actual adjudicative bodies.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ability to write organized legal argument applying law to facts. IRAC structure evident. Meets professional writing standards.</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shows developing legal writing ability. Some persuasive structure present but analysis or citation practice incomplete.</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demonstrate ability to produce IRAC-structured legal writing at college level.</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Depth &amp; Analysis</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sophisticated understanding. Correctly applies legal concepts. Identifies nuance and edge cases.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solid understanding of core concepts. Applies law to facts accurately.</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shows basic understanding. Some legal concepts applied correctly; gaps or minor errors present.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lacks legal analysis. Concepts misapplied or missing. Does not demonstrate college-level understanding.</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0A1628" w:val="clear"/>
            <w:tcMar>
              <w:top w:type="dxa" w:w="80"/>
              <w:left w:type="dxa" w:w="100"/>
              <w:bottom w:type="dxa" w:w="80"/>
              <w:right w:type="dxa" w:w="100"/>
            </w:tcMar>
          </w:tcPr>
          <w:p>
            <w:pPr>
              <w:spacing w:after="60"/>
            </w:pPr>
            <w:r>
              <w:rPr>
                <w:rFonts w:ascii="Arial" w:cs="Arial" w:eastAsia="Arial" w:hAnsi="Arial"/>
                <w:b/>
                <w:bCs/>
                <w:color w:val="FFFFFF"/>
                <w:sz w:val="18"/>
                <w:szCs w:val="18"/>
              </w:rPr>
              <w:t xml:space="preserve">CREDIT DECISION</w:t>
            </w:r>
          </w:p>
        </w:tc>
        <w:tc>
          <w:tcPr>
            <w:tcW w:type="dxa" w:w="7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Award 3 credits (Proficient/Exemplary)    ☐ Award 2 credits (Developing)    ☐ Award 1 credit    ☐ Deny credit</w:t>
            </w:r>
          </w:p>
        </w:tc>
        <w:tc>
          <w:tcPr>
            <w:tcW w:type="dxa" w:w="86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 3</w:t>
            </w:r>
          </w:p>
        </w:tc>
      </w:tr>
      <w:tr>
        <w:tc>
          <w:tcPr>
            <w:tcW w:type="dxa" w:w="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top"/>
          </w:tcPr>
          <w:p>
            <w:r>
              <w:rPr>
                <w:rFonts w:ascii="Arial" w:cs="Arial" w:eastAsia="Arial" w:hAnsi="Arial"/>
                <w:b/>
                <w:bCs/>
                <w:color w:val="0A1628"/>
                <w:sz w:val="18"/>
                <w:szCs w:val="18"/>
              </w:rPr>
              <w:t xml:space="preserve">Assessor Notes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0"/>
            </w:pPr>
            <w:r>
              <w:rPr>
                <w:rFonts w:ascii="Arial" w:cs="Arial" w:eastAsia="Arial" w:hAnsi="Arial"/>
                <w:sz w:val="20"/>
                <w:szCs w:val="20"/>
              </w:rPr>
              <w:t xml:space="preserve"/>
            </w:r>
          </w:p>
          <w:p>
            <w:pPr>
              <w:spacing w:after="300"/>
            </w:pPr>
            <w:r>
              <w:rPr>
                <w:rFonts w:ascii="Arial" w:cs="Arial" w:eastAsia="Arial" w:hAnsi="Arial"/>
                <w:sz w:val="20"/>
                <w:szCs w:val="20"/>
              </w:rPr>
              <w:t xml:space="preserve"/>
            </w:r>
          </w:p>
          <w:p>
            <w:r>
              <w:rPr>
                <w:rFonts w:ascii="Arial" w:cs="Arial" w:eastAsia="Arial" w:hAnsi="Arial"/>
                <w:color w:val="5A6475"/>
                <w:sz w:val="19"/>
                <w:szCs w:val="19"/>
              </w:rPr>
              <w:t xml:space="preserve">Assessor Signature: _________________________   Date: ________________   Faculty ID: ___________</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0A1628" w:val="clear"/>
            <w:tcMar>
              <w:top w:type="dxa" w:w="100"/>
              <w:left w:type="dxa" w:w="180"/>
              <w:bottom w:type="dxa" w:w="100"/>
              <w:right w:type="dxa" w:w="100"/>
            </w:tcMar>
          </w:tcPr>
          <w:p>
            <w:r>
              <w:rPr>
                <w:rFonts w:ascii="Arial" w:cs="Arial" w:eastAsia="Arial" w:hAnsi="Arial"/>
                <w:b/>
                <w:bCs/>
                <w:color w:val="C9A84C"/>
                <w:sz w:val="18"/>
                <w:szCs w:val="18"/>
              </w:rPr>
              <w:t xml:space="preserve">LGL 130  |  Major Core + Gen Ed TC</w:t>
            </w:r>
          </w:p>
          <w:p>
            <w:r>
              <w:rPr>
                <w:rFonts w:ascii="Arial" w:cs="Arial" w:eastAsia="Arial" w:hAnsi="Arial"/>
                <w:b/>
                <w:bCs/>
                <w:color w:val="FFFFFF"/>
                <w:sz w:val="26"/>
                <w:szCs w:val="26"/>
              </w:rPr>
              <w:t xml:space="preserve">Technology in the Law</w:t>
            </w:r>
          </w:p>
        </w:tc>
        <w:tc>
          <w:tcPr>
            <w:tcW w:type="dxa" w:w="1860"/>
            <w:tcBorders>
              <w:top w:val="none" w:color="FFFFFF" w:sz="0"/>
              <w:left w:val="none" w:color="FFFFFF" w:sz="0"/>
              <w:bottom w:val="none" w:color="FFFFFF" w:sz="0"/>
              <w:right w:val="none"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0A1628"/>
                <w:sz w:val="20"/>
                <w:szCs w:val="20"/>
              </w:rPr>
              <w:t xml:space="preserve">3 Credit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color w:val="0A1628"/>
                <w:sz w:val="19"/>
                <w:szCs w:val="19"/>
              </w:rPr>
              <w:t xml:space="preserve">COMPETENCY AREAS ASSESSED: </w:t>
            </w:r>
            <w:r>
              <w:rPr>
                <w:rFonts w:ascii="Arial" w:cs="Arial" w:eastAsia="Arial" w:hAnsi="Arial"/>
                <w:color w:val="1A1A2E"/>
                <w:sz w:val="19"/>
                <w:szCs w:val="19"/>
              </w:rPr>
              <w:t xml:space="preserve">Legal research technology; case management software; document management; electronic filing; AI in legal practice; legal databases; emerging technology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900"/>
        <w:gridCol w:w="1900"/>
        <w:gridCol w:w="1900"/>
        <w:gridCol w:w="860"/>
      </w:tblGrid>
      <w:tr>
        <w:tc>
          <w:tcPr>
            <w:tcW w:type="dxa" w:w="8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bCs/>
                <w:color w:val="FFFFFF"/>
                <w:sz w:val="18"/>
                <w:szCs w:val="18"/>
              </w:rPr>
              <w:t xml:space="preserve">Exemplary (4 pts)
Full credit recommended</w:t>
            </w:r>
          </w:p>
        </w:tc>
        <w:tc>
          <w:tcPr>
            <w:tcW w:type="dxa" w:w="1900"/>
            <w:tcBorders>
              <w:top w:val="single" w:color="CCCCCC" w:sz="1"/>
              <w:left w:val="single" w:color="CCCCCC" w:sz="1"/>
              <w:bottom w:val="single" w:color="CCCCCC" w:sz="1"/>
              <w:right w:val="single" w:color="CCCCCC" w:sz="1"/>
            </w:tcBorders>
            <w:shd w:fill="1F5C1F" w:val="clear"/>
            <w:tcMar>
              <w:top w:type="dxa" w:w="60"/>
              <w:left w:type="dxa" w:w="100"/>
              <w:bottom w:type="dxa" w:w="60"/>
              <w:right w:type="dxa" w:w="100"/>
            </w:tcMar>
            <w:vAlign w:val="top"/>
          </w:tcPr>
          <w:p>
            <w:r>
              <w:rPr>
                <w:rFonts w:ascii="Arial" w:cs="Arial" w:eastAsia="Arial" w:hAnsi="Arial"/>
                <w:b/>
                <w:bCs/>
                <w:color w:val="FFFFFF"/>
                <w:sz w:val="18"/>
                <w:szCs w:val="18"/>
              </w:rPr>
              <w:t xml:space="preserve">Proficient (3 pts)
Full credit recommended</w:t>
            </w:r>
          </w:p>
        </w:tc>
        <w:tc>
          <w:tcPr>
            <w:tcW w:type="dxa" w:w="19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bCs/>
                <w:color w:val="FFFFFF"/>
                <w:sz w:val="18"/>
                <w:szCs w:val="18"/>
              </w:rPr>
              <w:t xml:space="preserve">Developing (2 pts)
Partial credit — 2 cr.</w:t>
            </w:r>
          </w:p>
        </w:tc>
        <w:tc>
          <w:tcPr>
            <w:tcW w:type="dxa" w:w="19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bCs/>
                <w:color w:val="FFFFFF"/>
                <w:sz w:val="18"/>
                <w:szCs w:val="18"/>
              </w:rPr>
              <w:t xml:space="preserve">Insufficient (1 pt)
Partial credit — 1 cr.</w:t>
            </w:r>
          </w:p>
        </w:tc>
        <w:tc>
          <w:tcPr>
            <w:tcW w:type="dxa" w:w="86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vAlign w:val="top"/>
          </w:tcPr>
          <w:p>
            <w:r>
              <w:rPr>
                <w:rFonts w:ascii="Arial" w:cs="Arial" w:eastAsia="Arial" w:hAnsi="Arial"/>
                <w:b/>
                <w:bCs/>
                <w:color w:val="FFFFFF"/>
                <w:sz w:val="18"/>
                <w:szCs w:val="18"/>
              </w:rPr>
              <w:t xml:space="preserve">Score
(1–4)</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Evidence Quality</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Multiple independent, verifiable sources. Documents are authenticated, dated, and directly tied to course competencies.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Sufficient credible sources. Most are verifiable. Connection to course competencies is clear.</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Some relevant evidence. Gaps in documentation or unclear connection to specific competencies.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clearly demonstrate college-level competency. Sources insufficient or irrelevant.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Competency Coverage</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professional-level development or deployment of legal technology systems. Applicant built a production legal AI platform with documented matter management, e-filing, legal research APIs, and AI-assisted drafting — exceeding course expectations.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substantial applied knowledge of legal technology including legal software use, electronic research, and document management.</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use of some legal technology tools. Limited depth on document management, electronic research, or case management systems.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demonstrate college-level knowledge of technology applications in legal practice.</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Depth &amp; Analysis</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sophisticated understanding. Correctly applies legal concepts. Identifies nuance and edge cases.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solid understanding of core concepts. Applies law to facts accurately.</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shows basic understanding. Some legal concepts applied correctly; gaps or minor errors present.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lacks legal analysis. Concepts misapplied or missing. Does not demonstrate college-level understanding.</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0A1628" w:val="clear"/>
            <w:tcMar>
              <w:top w:type="dxa" w:w="80"/>
              <w:left w:type="dxa" w:w="100"/>
              <w:bottom w:type="dxa" w:w="80"/>
              <w:right w:type="dxa" w:w="100"/>
            </w:tcMar>
          </w:tcPr>
          <w:p>
            <w:pPr>
              <w:spacing w:after="60"/>
            </w:pPr>
            <w:r>
              <w:rPr>
                <w:rFonts w:ascii="Arial" w:cs="Arial" w:eastAsia="Arial" w:hAnsi="Arial"/>
                <w:b/>
                <w:bCs/>
                <w:color w:val="FFFFFF"/>
                <w:sz w:val="18"/>
                <w:szCs w:val="18"/>
              </w:rPr>
              <w:t xml:space="preserve">CREDIT DECISION</w:t>
            </w:r>
          </w:p>
        </w:tc>
        <w:tc>
          <w:tcPr>
            <w:tcW w:type="dxa" w:w="7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Award 3 credits (Proficient/Exemplary)    ☐ Award 2 credits (Developing)    ☐ Award 1 credit    ☐ Deny credit</w:t>
            </w:r>
          </w:p>
        </w:tc>
        <w:tc>
          <w:tcPr>
            <w:tcW w:type="dxa" w:w="86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 3</w:t>
            </w:r>
          </w:p>
        </w:tc>
      </w:tr>
      <w:tr>
        <w:tc>
          <w:tcPr>
            <w:tcW w:type="dxa" w:w="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top"/>
          </w:tcPr>
          <w:p>
            <w:r>
              <w:rPr>
                <w:rFonts w:ascii="Arial" w:cs="Arial" w:eastAsia="Arial" w:hAnsi="Arial"/>
                <w:b/>
                <w:bCs/>
                <w:color w:val="0A1628"/>
                <w:sz w:val="18"/>
                <w:szCs w:val="18"/>
              </w:rPr>
              <w:t xml:space="preserve">Assessor Notes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0"/>
            </w:pPr>
            <w:r>
              <w:rPr>
                <w:rFonts w:ascii="Arial" w:cs="Arial" w:eastAsia="Arial" w:hAnsi="Arial"/>
                <w:sz w:val="20"/>
                <w:szCs w:val="20"/>
              </w:rPr>
              <w:t xml:space="preserve"/>
            </w:r>
          </w:p>
          <w:p>
            <w:pPr>
              <w:spacing w:after="300"/>
            </w:pPr>
            <w:r>
              <w:rPr>
                <w:rFonts w:ascii="Arial" w:cs="Arial" w:eastAsia="Arial" w:hAnsi="Arial"/>
                <w:sz w:val="20"/>
                <w:szCs w:val="20"/>
              </w:rPr>
              <w:t xml:space="preserve"/>
            </w:r>
          </w:p>
          <w:p>
            <w:r>
              <w:rPr>
                <w:rFonts w:ascii="Arial" w:cs="Arial" w:eastAsia="Arial" w:hAnsi="Arial"/>
                <w:color w:val="5A6475"/>
                <w:sz w:val="19"/>
                <w:szCs w:val="19"/>
              </w:rPr>
              <w:t xml:space="preserve">Assessor Signature: _________________________   Date: ________________   Faculty ID: ___________</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0A1628" w:val="clear"/>
            <w:tcMar>
              <w:top w:type="dxa" w:w="100"/>
              <w:left w:type="dxa" w:w="180"/>
              <w:bottom w:type="dxa" w:w="100"/>
              <w:right w:type="dxa" w:w="100"/>
            </w:tcMar>
          </w:tcPr>
          <w:p>
            <w:r>
              <w:rPr>
                <w:rFonts w:ascii="Arial" w:cs="Arial" w:eastAsia="Arial" w:hAnsi="Arial"/>
                <w:b/>
                <w:bCs/>
                <w:color w:val="C9A84C"/>
                <w:sz w:val="18"/>
                <w:szCs w:val="18"/>
              </w:rPr>
              <w:t xml:space="preserve">LGL 210  |  Major Core</w:t>
            </w:r>
          </w:p>
          <w:p>
            <w:r>
              <w:rPr>
                <w:rFonts w:ascii="Arial" w:cs="Arial" w:eastAsia="Arial" w:hAnsi="Arial"/>
                <w:b/>
                <w:bCs/>
                <w:color w:val="FFFFFF"/>
                <w:sz w:val="26"/>
                <w:szCs w:val="26"/>
              </w:rPr>
              <w:t xml:space="preserve">Civil Litigation &amp; Tort Principles</w:t>
            </w:r>
          </w:p>
        </w:tc>
        <w:tc>
          <w:tcPr>
            <w:tcW w:type="dxa" w:w="1860"/>
            <w:tcBorders>
              <w:top w:val="none" w:color="FFFFFF" w:sz="0"/>
              <w:left w:val="none" w:color="FFFFFF" w:sz="0"/>
              <w:bottom w:val="none" w:color="FFFFFF" w:sz="0"/>
              <w:right w:val="none"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0A1628"/>
                <w:sz w:val="20"/>
                <w:szCs w:val="20"/>
              </w:rPr>
              <w:t xml:space="preserve">3 Credit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color w:val="0A1628"/>
                <w:sz w:val="19"/>
                <w:szCs w:val="19"/>
              </w:rPr>
              <w:t xml:space="preserve">COMPETENCY AREAS ASSESSED: </w:t>
            </w:r>
            <w:r>
              <w:rPr>
                <w:rFonts w:ascii="Arial" w:cs="Arial" w:eastAsia="Arial" w:hAnsi="Arial"/>
                <w:color w:val="1A1A2E"/>
                <w:sz w:val="19"/>
                <w:szCs w:val="19"/>
              </w:rPr>
              <w:t xml:space="preserve">Pennsylvania Rules of Civil Procedure; pleading; service of process; discovery; motions practice; negligence; intentional torts; damages; federal civil procedure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900"/>
        <w:gridCol w:w="1900"/>
        <w:gridCol w:w="1900"/>
        <w:gridCol w:w="860"/>
      </w:tblGrid>
      <w:tr>
        <w:tc>
          <w:tcPr>
            <w:tcW w:type="dxa" w:w="8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bCs/>
                <w:color w:val="FFFFFF"/>
                <w:sz w:val="18"/>
                <w:szCs w:val="18"/>
              </w:rPr>
              <w:t xml:space="preserve">Exemplary (4 pts)
Full credit recommended</w:t>
            </w:r>
          </w:p>
        </w:tc>
        <w:tc>
          <w:tcPr>
            <w:tcW w:type="dxa" w:w="1900"/>
            <w:tcBorders>
              <w:top w:val="single" w:color="CCCCCC" w:sz="1"/>
              <w:left w:val="single" w:color="CCCCCC" w:sz="1"/>
              <w:bottom w:val="single" w:color="CCCCCC" w:sz="1"/>
              <w:right w:val="single" w:color="CCCCCC" w:sz="1"/>
            </w:tcBorders>
            <w:shd w:fill="1F5C1F" w:val="clear"/>
            <w:tcMar>
              <w:top w:type="dxa" w:w="60"/>
              <w:left w:type="dxa" w:w="100"/>
              <w:bottom w:type="dxa" w:w="60"/>
              <w:right w:type="dxa" w:w="100"/>
            </w:tcMar>
            <w:vAlign w:val="top"/>
          </w:tcPr>
          <w:p>
            <w:r>
              <w:rPr>
                <w:rFonts w:ascii="Arial" w:cs="Arial" w:eastAsia="Arial" w:hAnsi="Arial"/>
                <w:b/>
                <w:bCs/>
                <w:color w:val="FFFFFF"/>
                <w:sz w:val="18"/>
                <w:szCs w:val="18"/>
              </w:rPr>
              <w:t xml:space="preserve">Proficient (3 pts)
Full credit recommended</w:t>
            </w:r>
          </w:p>
        </w:tc>
        <w:tc>
          <w:tcPr>
            <w:tcW w:type="dxa" w:w="19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bCs/>
                <w:color w:val="FFFFFF"/>
                <w:sz w:val="18"/>
                <w:szCs w:val="18"/>
              </w:rPr>
              <w:t xml:space="preserve">Developing (2 pts)
Partial credit — 2 cr.</w:t>
            </w:r>
          </w:p>
        </w:tc>
        <w:tc>
          <w:tcPr>
            <w:tcW w:type="dxa" w:w="19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bCs/>
                <w:color w:val="FFFFFF"/>
                <w:sz w:val="18"/>
                <w:szCs w:val="18"/>
              </w:rPr>
              <w:t xml:space="preserve">Insufficient (1 pt)
Partial credit — 1 cr.</w:t>
            </w:r>
          </w:p>
        </w:tc>
        <w:tc>
          <w:tcPr>
            <w:tcW w:type="dxa" w:w="86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vAlign w:val="top"/>
          </w:tcPr>
          <w:p>
            <w:r>
              <w:rPr>
                <w:rFonts w:ascii="Arial" w:cs="Arial" w:eastAsia="Arial" w:hAnsi="Arial"/>
                <w:b/>
                <w:bCs/>
                <w:color w:val="FFFFFF"/>
                <w:sz w:val="18"/>
                <w:szCs w:val="18"/>
              </w:rPr>
              <w:t xml:space="preserve">Score
(1–4)</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Evidence Quality</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Multiple independent, verifiable sources. Documents are authenticated, dated, and directly tied to course competencies.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Sufficient credible sources. Most are verifiable. Connection to course competencies is clear.</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Some relevant evidence. Gaps in documentation or unclear connection to specific competencies.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clearly demonstrate college-level competency. Sources insufficient or irrelevant.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Competency Coverage</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direct participation across the full civil litigation lifecycle in PA CCP and federal court. Constitutional tort theory applied in §1983 context. All procedure and tort topics evidenced.</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knowledge of civil litigation stages and tort principles through active participation in proceedings. Most course topics covered.</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shows familiarity with civil procedure but gaps in tort doctrine or procedural detail evident.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demonstrate college-level understanding of civil procedure or tort law.</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Depth &amp; Analysis</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sophisticated understanding. Correctly applies legal concepts. Identifies nuance and edge cases.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solid understanding of core concepts. Applies law to facts accurately.</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shows basic understanding. Some legal concepts applied correctly; gaps or minor errors present.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lacks legal analysis. Concepts misapplied or missing. Does not demonstrate college-level understanding.</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0A1628" w:val="clear"/>
            <w:tcMar>
              <w:top w:type="dxa" w:w="80"/>
              <w:left w:type="dxa" w:w="100"/>
              <w:bottom w:type="dxa" w:w="80"/>
              <w:right w:type="dxa" w:w="100"/>
            </w:tcMar>
          </w:tcPr>
          <w:p>
            <w:pPr>
              <w:spacing w:after="60"/>
            </w:pPr>
            <w:r>
              <w:rPr>
                <w:rFonts w:ascii="Arial" w:cs="Arial" w:eastAsia="Arial" w:hAnsi="Arial"/>
                <w:b/>
                <w:bCs/>
                <w:color w:val="FFFFFF"/>
                <w:sz w:val="18"/>
                <w:szCs w:val="18"/>
              </w:rPr>
              <w:t xml:space="preserve">CREDIT DECISION</w:t>
            </w:r>
          </w:p>
        </w:tc>
        <w:tc>
          <w:tcPr>
            <w:tcW w:type="dxa" w:w="7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Award 3 credits (Proficient/Exemplary)    ☐ Award 2 credits (Developing)    ☐ Award 1 credit    ☐ Deny credit</w:t>
            </w:r>
          </w:p>
        </w:tc>
        <w:tc>
          <w:tcPr>
            <w:tcW w:type="dxa" w:w="86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 3</w:t>
            </w:r>
          </w:p>
        </w:tc>
      </w:tr>
      <w:tr>
        <w:tc>
          <w:tcPr>
            <w:tcW w:type="dxa" w:w="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top"/>
          </w:tcPr>
          <w:p>
            <w:r>
              <w:rPr>
                <w:rFonts w:ascii="Arial" w:cs="Arial" w:eastAsia="Arial" w:hAnsi="Arial"/>
                <w:b/>
                <w:bCs/>
                <w:color w:val="0A1628"/>
                <w:sz w:val="18"/>
                <w:szCs w:val="18"/>
              </w:rPr>
              <w:t xml:space="preserve">Assessor Notes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0"/>
            </w:pPr>
            <w:r>
              <w:rPr>
                <w:rFonts w:ascii="Arial" w:cs="Arial" w:eastAsia="Arial" w:hAnsi="Arial"/>
                <w:sz w:val="20"/>
                <w:szCs w:val="20"/>
              </w:rPr>
              <w:t xml:space="preserve"/>
            </w:r>
          </w:p>
          <w:p>
            <w:pPr>
              <w:spacing w:after="300"/>
            </w:pPr>
            <w:r>
              <w:rPr>
                <w:rFonts w:ascii="Arial" w:cs="Arial" w:eastAsia="Arial" w:hAnsi="Arial"/>
                <w:sz w:val="20"/>
                <w:szCs w:val="20"/>
              </w:rPr>
              <w:t xml:space="preserve"/>
            </w:r>
          </w:p>
          <w:p>
            <w:r>
              <w:rPr>
                <w:rFonts w:ascii="Arial" w:cs="Arial" w:eastAsia="Arial" w:hAnsi="Arial"/>
                <w:color w:val="5A6475"/>
                <w:sz w:val="19"/>
                <w:szCs w:val="19"/>
              </w:rPr>
              <w:t xml:space="preserve">Assessor Signature: _________________________   Date: ________________   Faculty ID: ___________</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0A1628" w:val="clear"/>
            <w:tcMar>
              <w:top w:type="dxa" w:w="100"/>
              <w:left w:type="dxa" w:w="180"/>
              <w:bottom w:type="dxa" w:w="100"/>
              <w:right w:type="dxa" w:w="100"/>
            </w:tcMar>
          </w:tcPr>
          <w:p>
            <w:r>
              <w:rPr>
                <w:rFonts w:ascii="Arial" w:cs="Arial" w:eastAsia="Arial" w:hAnsi="Arial"/>
                <w:b/>
                <w:bCs/>
                <w:color w:val="C9A84C"/>
                <w:sz w:val="18"/>
                <w:szCs w:val="18"/>
              </w:rPr>
              <w:t xml:space="preserve">LGL 211  |  Major Core</w:t>
            </w:r>
          </w:p>
          <w:p>
            <w:r>
              <w:rPr>
                <w:rFonts w:ascii="Arial" w:cs="Arial" w:eastAsia="Arial" w:hAnsi="Arial"/>
                <w:b/>
                <w:bCs/>
                <w:color w:val="FFFFFF"/>
                <w:sz w:val="26"/>
                <w:szCs w:val="26"/>
              </w:rPr>
              <w:t xml:space="preserve">Civil Litigation &amp; Tort Applications</w:t>
            </w:r>
          </w:p>
        </w:tc>
        <w:tc>
          <w:tcPr>
            <w:tcW w:type="dxa" w:w="1860"/>
            <w:tcBorders>
              <w:top w:val="none" w:color="FFFFFF" w:sz="0"/>
              <w:left w:val="none" w:color="FFFFFF" w:sz="0"/>
              <w:bottom w:val="none" w:color="FFFFFF" w:sz="0"/>
              <w:right w:val="none"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0A1628"/>
                <w:sz w:val="20"/>
                <w:szCs w:val="20"/>
              </w:rPr>
              <w:t xml:space="preserve">3 Credit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color w:val="0A1628"/>
                <w:sz w:val="19"/>
                <w:szCs w:val="19"/>
              </w:rPr>
              <w:t xml:space="preserve">COMPETENCY AREAS ASSESSED: </w:t>
            </w:r>
            <w:r>
              <w:rPr>
                <w:rFonts w:ascii="Arial" w:cs="Arial" w:eastAsia="Arial" w:hAnsi="Arial"/>
                <w:color w:val="1A1A2E"/>
                <w:sz w:val="19"/>
                <w:szCs w:val="19"/>
              </w:rPr>
              <w:t xml:space="preserve">Paralegal litigation support; exhibit preparation; document management; case chronology; discovery support; evidence organization; trial preparation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900"/>
        <w:gridCol w:w="1900"/>
        <w:gridCol w:w="1900"/>
        <w:gridCol w:w="860"/>
      </w:tblGrid>
      <w:tr>
        <w:tc>
          <w:tcPr>
            <w:tcW w:type="dxa" w:w="8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bCs/>
                <w:color w:val="FFFFFF"/>
                <w:sz w:val="18"/>
                <w:szCs w:val="18"/>
              </w:rPr>
              <w:t xml:space="preserve">Exemplary (4 pts)
Full credit recommended</w:t>
            </w:r>
          </w:p>
        </w:tc>
        <w:tc>
          <w:tcPr>
            <w:tcW w:type="dxa" w:w="1900"/>
            <w:tcBorders>
              <w:top w:val="single" w:color="CCCCCC" w:sz="1"/>
              <w:left w:val="single" w:color="CCCCCC" w:sz="1"/>
              <w:bottom w:val="single" w:color="CCCCCC" w:sz="1"/>
              <w:right w:val="single" w:color="CCCCCC" w:sz="1"/>
            </w:tcBorders>
            <w:shd w:fill="1F5C1F" w:val="clear"/>
            <w:tcMar>
              <w:top w:type="dxa" w:w="60"/>
              <w:left w:type="dxa" w:w="100"/>
              <w:bottom w:type="dxa" w:w="60"/>
              <w:right w:type="dxa" w:w="100"/>
            </w:tcMar>
            <w:vAlign w:val="top"/>
          </w:tcPr>
          <w:p>
            <w:r>
              <w:rPr>
                <w:rFonts w:ascii="Arial" w:cs="Arial" w:eastAsia="Arial" w:hAnsi="Arial"/>
                <w:b/>
                <w:bCs/>
                <w:color w:val="FFFFFF"/>
                <w:sz w:val="18"/>
                <w:szCs w:val="18"/>
              </w:rPr>
              <w:t xml:space="preserve">Proficient (3 pts)
Full credit recommended</w:t>
            </w:r>
          </w:p>
        </w:tc>
        <w:tc>
          <w:tcPr>
            <w:tcW w:type="dxa" w:w="19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bCs/>
                <w:color w:val="FFFFFF"/>
                <w:sz w:val="18"/>
                <w:szCs w:val="18"/>
              </w:rPr>
              <w:t xml:space="preserve">Developing (2 pts)
Partial credit — 2 cr.</w:t>
            </w:r>
          </w:p>
        </w:tc>
        <w:tc>
          <w:tcPr>
            <w:tcW w:type="dxa" w:w="19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bCs/>
                <w:color w:val="FFFFFF"/>
                <w:sz w:val="18"/>
                <w:szCs w:val="18"/>
              </w:rPr>
              <w:t xml:space="preserve">Insufficient (1 pt)
Partial credit — 1 cr.</w:t>
            </w:r>
          </w:p>
        </w:tc>
        <w:tc>
          <w:tcPr>
            <w:tcW w:type="dxa" w:w="86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vAlign w:val="top"/>
          </w:tcPr>
          <w:p>
            <w:r>
              <w:rPr>
                <w:rFonts w:ascii="Arial" w:cs="Arial" w:eastAsia="Arial" w:hAnsi="Arial"/>
                <w:b/>
                <w:bCs/>
                <w:color w:val="FFFFFF"/>
                <w:sz w:val="18"/>
                <w:szCs w:val="18"/>
              </w:rPr>
              <w:t xml:space="preserve">Score
(1–4)</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Evidence Quality</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Multiple independent, verifiable sources. Documents are authenticated, dated, and directly tied to course competencies.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Sufficient credible sources. Most are verifiable. Connection to course competencies is clear.</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Some relevant evidence. Gaps in documentation or unclear connection to specific competencies.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clearly demonstrate college-level competency. Sources insufficient or irrelevant.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Competency Coverage</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sustained paralegal-level litigation support in real matters: indexed evidence across 1.2GB+ of materials, multi-exhibit assembly with legal citations, chronological fact development, and evidence-to-theory mapping.</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practical paralegal functions in litigation context. Evidence organization and document management skills documented.</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shows some litigation support activities. Evidence organization present but limited scope or depth.</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demonstrate paralegal litigation support skills at college level.</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Depth &amp; Analysis</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sophisticated understanding. Correctly applies legal concepts. Identifies nuance and edge cases.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solid understanding of core concepts. Applies law to facts accurately.</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shows basic understanding. Some legal concepts applied correctly; gaps or minor errors present.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lacks legal analysis. Concepts misapplied or missing. Does not demonstrate college-level understanding.</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0A1628" w:val="clear"/>
            <w:tcMar>
              <w:top w:type="dxa" w:w="80"/>
              <w:left w:type="dxa" w:w="100"/>
              <w:bottom w:type="dxa" w:w="80"/>
              <w:right w:type="dxa" w:w="100"/>
            </w:tcMar>
          </w:tcPr>
          <w:p>
            <w:pPr>
              <w:spacing w:after="60"/>
            </w:pPr>
            <w:r>
              <w:rPr>
                <w:rFonts w:ascii="Arial" w:cs="Arial" w:eastAsia="Arial" w:hAnsi="Arial"/>
                <w:b/>
                <w:bCs/>
                <w:color w:val="FFFFFF"/>
                <w:sz w:val="18"/>
                <w:szCs w:val="18"/>
              </w:rPr>
              <w:t xml:space="preserve">CREDIT DECISION</w:t>
            </w:r>
          </w:p>
        </w:tc>
        <w:tc>
          <w:tcPr>
            <w:tcW w:type="dxa" w:w="7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Award 3 credits (Proficient/Exemplary)    ☐ Award 2 credits (Developing)    ☐ Award 1 credit    ☐ Deny credit</w:t>
            </w:r>
          </w:p>
        </w:tc>
        <w:tc>
          <w:tcPr>
            <w:tcW w:type="dxa" w:w="86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 3</w:t>
            </w:r>
          </w:p>
        </w:tc>
      </w:tr>
      <w:tr>
        <w:tc>
          <w:tcPr>
            <w:tcW w:type="dxa" w:w="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top"/>
          </w:tcPr>
          <w:p>
            <w:r>
              <w:rPr>
                <w:rFonts w:ascii="Arial" w:cs="Arial" w:eastAsia="Arial" w:hAnsi="Arial"/>
                <w:b/>
                <w:bCs/>
                <w:color w:val="0A1628"/>
                <w:sz w:val="18"/>
                <w:szCs w:val="18"/>
              </w:rPr>
              <w:t xml:space="preserve">Assessor Notes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0"/>
            </w:pPr>
            <w:r>
              <w:rPr>
                <w:rFonts w:ascii="Arial" w:cs="Arial" w:eastAsia="Arial" w:hAnsi="Arial"/>
                <w:sz w:val="20"/>
                <w:szCs w:val="20"/>
              </w:rPr>
              <w:t xml:space="preserve"/>
            </w:r>
          </w:p>
          <w:p>
            <w:pPr>
              <w:spacing w:after="300"/>
            </w:pPr>
            <w:r>
              <w:rPr>
                <w:rFonts w:ascii="Arial" w:cs="Arial" w:eastAsia="Arial" w:hAnsi="Arial"/>
                <w:sz w:val="20"/>
                <w:szCs w:val="20"/>
              </w:rPr>
              <w:t xml:space="preserve"/>
            </w:r>
          </w:p>
          <w:p>
            <w:r>
              <w:rPr>
                <w:rFonts w:ascii="Arial" w:cs="Arial" w:eastAsia="Arial" w:hAnsi="Arial"/>
                <w:color w:val="5A6475"/>
                <w:sz w:val="19"/>
                <w:szCs w:val="19"/>
              </w:rPr>
              <w:t xml:space="preserve">Assessor Signature: _________________________   Date: ________________   Faculty ID: ___________</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0A1628" w:val="clear"/>
            <w:tcMar>
              <w:top w:type="dxa" w:w="100"/>
              <w:left w:type="dxa" w:w="180"/>
              <w:bottom w:type="dxa" w:w="100"/>
              <w:right w:type="dxa" w:w="100"/>
            </w:tcMar>
          </w:tcPr>
          <w:p>
            <w:r>
              <w:rPr>
                <w:rFonts w:ascii="Arial" w:cs="Arial" w:eastAsia="Arial" w:hAnsi="Arial"/>
                <w:b/>
                <w:bCs/>
                <w:color w:val="C9A84C"/>
                <w:sz w:val="18"/>
                <w:szCs w:val="18"/>
              </w:rPr>
              <w:t xml:space="preserve">LGL 199  |  Major Core</w:t>
            </w:r>
          </w:p>
          <w:p>
            <w:r>
              <w:rPr>
                <w:rFonts w:ascii="Arial" w:cs="Arial" w:eastAsia="Arial" w:hAnsi="Arial"/>
                <w:b/>
                <w:bCs/>
                <w:color w:val="FFFFFF"/>
                <w:sz w:val="26"/>
                <w:szCs w:val="26"/>
              </w:rPr>
              <w:t xml:space="preserve">Legal Ethics / Legal Experience</w:t>
            </w:r>
          </w:p>
        </w:tc>
        <w:tc>
          <w:tcPr>
            <w:tcW w:type="dxa" w:w="1860"/>
            <w:tcBorders>
              <w:top w:val="none" w:color="FFFFFF" w:sz="0"/>
              <w:left w:val="none" w:color="FFFFFF" w:sz="0"/>
              <w:bottom w:val="none" w:color="FFFFFF" w:sz="0"/>
              <w:right w:val="none"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0A1628"/>
                <w:sz w:val="20"/>
                <w:szCs w:val="20"/>
              </w:rPr>
              <w:t xml:space="preserve">3 Credit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color w:val="0A1628"/>
                <w:sz w:val="19"/>
                <w:szCs w:val="19"/>
              </w:rPr>
              <w:t xml:space="preserve">COMPETENCY AREAS ASSESSED: </w:t>
            </w:r>
            <w:r>
              <w:rPr>
                <w:rFonts w:ascii="Arial" w:cs="Arial" w:eastAsia="Arial" w:hAnsi="Arial"/>
                <w:color w:val="1A1A2E"/>
                <w:sz w:val="19"/>
                <w:szCs w:val="19"/>
              </w:rPr>
              <w:t xml:space="preserve">UPL rules; confidentiality; candor to tribunal; conflict of interest; PA Rules of Professional Conduct; ethical decision-making in legal practice</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900"/>
        <w:gridCol w:w="1900"/>
        <w:gridCol w:w="1900"/>
        <w:gridCol w:w="860"/>
      </w:tblGrid>
      <w:tr>
        <w:tc>
          <w:tcPr>
            <w:tcW w:type="dxa" w:w="8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bCs/>
                <w:color w:val="FFFFFF"/>
                <w:sz w:val="18"/>
                <w:szCs w:val="18"/>
              </w:rPr>
              <w:t xml:space="preserve">Exemplary (4 pts)
Full credit recommended</w:t>
            </w:r>
          </w:p>
        </w:tc>
        <w:tc>
          <w:tcPr>
            <w:tcW w:type="dxa" w:w="1900"/>
            <w:tcBorders>
              <w:top w:val="single" w:color="CCCCCC" w:sz="1"/>
              <w:left w:val="single" w:color="CCCCCC" w:sz="1"/>
              <w:bottom w:val="single" w:color="CCCCCC" w:sz="1"/>
              <w:right w:val="single" w:color="CCCCCC" w:sz="1"/>
            </w:tcBorders>
            <w:shd w:fill="1F5C1F" w:val="clear"/>
            <w:tcMar>
              <w:top w:type="dxa" w:w="60"/>
              <w:left w:type="dxa" w:w="100"/>
              <w:bottom w:type="dxa" w:w="60"/>
              <w:right w:type="dxa" w:w="100"/>
            </w:tcMar>
            <w:vAlign w:val="top"/>
          </w:tcPr>
          <w:p>
            <w:r>
              <w:rPr>
                <w:rFonts w:ascii="Arial" w:cs="Arial" w:eastAsia="Arial" w:hAnsi="Arial"/>
                <w:b/>
                <w:bCs/>
                <w:color w:val="FFFFFF"/>
                <w:sz w:val="18"/>
                <w:szCs w:val="18"/>
              </w:rPr>
              <w:t xml:space="preserve">Proficient (3 pts)
Full credit recommended</w:t>
            </w:r>
          </w:p>
        </w:tc>
        <w:tc>
          <w:tcPr>
            <w:tcW w:type="dxa" w:w="19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bCs/>
                <w:color w:val="FFFFFF"/>
                <w:sz w:val="18"/>
                <w:szCs w:val="18"/>
              </w:rPr>
              <w:t xml:space="preserve">Developing (2 pts)
Partial credit — 2 cr.</w:t>
            </w:r>
          </w:p>
        </w:tc>
        <w:tc>
          <w:tcPr>
            <w:tcW w:type="dxa" w:w="19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bCs/>
                <w:color w:val="FFFFFF"/>
                <w:sz w:val="18"/>
                <w:szCs w:val="18"/>
              </w:rPr>
              <w:t xml:space="preserve">Insufficient (1 pt)
Partial credit — 1 cr.</w:t>
            </w:r>
          </w:p>
        </w:tc>
        <w:tc>
          <w:tcPr>
            <w:tcW w:type="dxa" w:w="86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vAlign w:val="top"/>
          </w:tcPr>
          <w:p>
            <w:r>
              <w:rPr>
                <w:rFonts w:ascii="Arial" w:cs="Arial" w:eastAsia="Arial" w:hAnsi="Arial"/>
                <w:b/>
                <w:bCs/>
                <w:color w:val="FFFFFF"/>
                <w:sz w:val="18"/>
                <w:szCs w:val="18"/>
              </w:rPr>
              <w:t xml:space="preserve">Score
(1–4)</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Evidence Quality</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Multiple independent, verifiable sources. Documents are authenticated, dated, and directly tied to course competencies.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Sufficient credible sources. Most are verifiable. Connection to course competencies is clear.</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Some relevant evidence. Gaps in documentation or unclear connection to specific competencies.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clearly demonstrate college-level competency. Sources insufficient or irrelevant.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Competency Coverage</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active navigation of ethical constraints including UPL boundary identification, scope-limited POA, candor to tribunal across multiple filed documents, and ethical handling of sensitive minor-related records.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applied knowledge of core ethics rules including UPL, confidentiality, and candor. Concrete examples present.</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shows awareness of legal ethics but examples are limited or scenarios are not directly applied to the Rules of Professional Conduct.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demonstrate college-level understanding of legal professional responsibility rules.</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Depth &amp; Analysis</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sophisticated understanding. Correctly applies legal concepts. Identifies nuance and edge cases.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solid understanding of core concepts. Applies law to facts accurately.</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shows basic understanding. Some legal concepts applied correctly; gaps or minor errors present.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lacks legal analysis. Concepts misapplied or missing. Does not demonstrate college-level understanding.</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0A1628" w:val="clear"/>
            <w:tcMar>
              <w:top w:type="dxa" w:w="80"/>
              <w:left w:type="dxa" w:w="100"/>
              <w:bottom w:type="dxa" w:w="80"/>
              <w:right w:type="dxa" w:w="100"/>
            </w:tcMar>
          </w:tcPr>
          <w:p>
            <w:pPr>
              <w:spacing w:after="60"/>
            </w:pPr>
            <w:r>
              <w:rPr>
                <w:rFonts w:ascii="Arial" w:cs="Arial" w:eastAsia="Arial" w:hAnsi="Arial"/>
                <w:b/>
                <w:bCs/>
                <w:color w:val="FFFFFF"/>
                <w:sz w:val="18"/>
                <w:szCs w:val="18"/>
              </w:rPr>
              <w:t xml:space="preserve">CREDIT DECISION</w:t>
            </w:r>
          </w:p>
        </w:tc>
        <w:tc>
          <w:tcPr>
            <w:tcW w:type="dxa" w:w="7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Award 3 credits (Proficient/Exemplary)    ☐ Award 2 credits (Developing)    ☐ Award 1 credit    ☐ Deny credit</w:t>
            </w:r>
          </w:p>
        </w:tc>
        <w:tc>
          <w:tcPr>
            <w:tcW w:type="dxa" w:w="86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 3</w:t>
            </w:r>
          </w:p>
        </w:tc>
      </w:tr>
      <w:tr>
        <w:tc>
          <w:tcPr>
            <w:tcW w:type="dxa" w:w="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top"/>
          </w:tcPr>
          <w:p>
            <w:r>
              <w:rPr>
                <w:rFonts w:ascii="Arial" w:cs="Arial" w:eastAsia="Arial" w:hAnsi="Arial"/>
                <w:b/>
                <w:bCs/>
                <w:color w:val="0A1628"/>
                <w:sz w:val="18"/>
                <w:szCs w:val="18"/>
              </w:rPr>
              <w:t xml:space="preserve">Assessor Notes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0"/>
            </w:pPr>
            <w:r>
              <w:rPr>
                <w:rFonts w:ascii="Arial" w:cs="Arial" w:eastAsia="Arial" w:hAnsi="Arial"/>
                <w:sz w:val="20"/>
                <w:szCs w:val="20"/>
              </w:rPr>
              <w:t xml:space="preserve"/>
            </w:r>
          </w:p>
          <w:p>
            <w:pPr>
              <w:spacing w:after="300"/>
            </w:pPr>
            <w:r>
              <w:rPr>
                <w:rFonts w:ascii="Arial" w:cs="Arial" w:eastAsia="Arial" w:hAnsi="Arial"/>
                <w:sz w:val="20"/>
                <w:szCs w:val="20"/>
              </w:rPr>
              <w:t xml:space="preserve"/>
            </w:r>
          </w:p>
          <w:p>
            <w:r>
              <w:rPr>
                <w:rFonts w:ascii="Arial" w:cs="Arial" w:eastAsia="Arial" w:hAnsi="Arial"/>
                <w:color w:val="5A6475"/>
                <w:sz w:val="19"/>
                <w:szCs w:val="19"/>
              </w:rPr>
              <w:t xml:space="preserve">Assessor Signature: _________________________   Date: ________________   Faculty ID: ___________</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0A1628" w:val="clear"/>
            <w:tcMar>
              <w:top w:type="dxa" w:w="100"/>
              <w:left w:type="dxa" w:w="180"/>
              <w:bottom w:type="dxa" w:w="100"/>
              <w:right w:type="dxa" w:w="100"/>
            </w:tcMar>
          </w:tcPr>
          <w:p>
            <w:r>
              <w:rPr>
                <w:rFonts w:ascii="Arial" w:cs="Arial" w:eastAsia="Arial" w:hAnsi="Arial"/>
                <w:b/>
                <w:bCs/>
                <w:color w:val="C9A84C"/>
                <w:sz w:val="18"/>
                <w:szCs w:val="18"/>
              </w:rPr>
              <w:t xml:space="preserve">LGL 240  |  Concentration: Law &amp; Criminal Justice</w:t>
            </w:r>
          </w:p>
          <w:p>
            <w:r>
              <w:rPr>
                <w:rFonts w:ascii="Arial" w:cs="Arial" w:eastAsia="Arial" w:hAnsi="Arial"/>
                <w:b/>
                <w:bCs/>
                <w:color w:val="FFFFFF"/>
                <w:sz w:val="26"/>
                <w:szCs w:val="26"/>
              </w:rPr>
              <w:t xml:space="preserve">Family Law</w:t>
            </w:r>
          </w:p>
        </w:tc>
        <w:tc>
          <w:tcPr>
            <w:tcW w:type="dxa" w:w="1860"/>
            <w:tcBorders>
              <w:top w:val="none" w:color="FFFFFF" w:sz="0"/>
              <w:left w:val="none" w:color="FFFFFF" w:sz="0"/>
              <w:bottom w:val="none" w:color="FFFFFF" w:sz="0"/>
              <w:right w:val="none"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0A1628"/>
                <w:sz w:val="20"/>
                <w:szCs w:val="20"/>
              </w:rPr>
              <w:t xml:space="preserve">3 Credit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color w:val="0A1628"/>
                <w:sz w:val="19"/>
                <w:szCs w:val="19"/>
              </w:rPr>
              <w:t xml:space="preserve">COMPETENCY AREAS ASSESSED: </w:t>
            </w:r>
            <w:r>
              <w:rPr>
                <w:rFonts w:ascii="Arial" w:cs="Arial" w:eastAsia="Arial" w:hAnsi="Arial"/>
                <w:color w:val="1A1A2E"/>
                <w:sz w:val="19"/>
                <w:szCs w:val="19"/>
              </w:rPr>
              <w:t xml:space="preserve">PA Child Custody Act (23 Pa.C.S. §§5321–5340); relocation statute §5337; best interests standard §5328; contempt; domestic relations procedure; FERPA/family law intersection</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900"/>
        <w:gridCol w:w="1900"/>
        <w:gridCol w:w="1900"/>
        <w:gridCol w:w="860"/>
      </w:tblGrid>
      <w:tr>
        <w:tc>
          <w:tcPr>
            <w:tcW w:type="dxa" w:w="8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bCs/>
                <w:color w:val="FFFFFF"/>
                <w:sz w:val="18"/>
                <w:szCs w:val="18"/>
              </w:rPr>
              <w:t xml:space="preserve">Exemplary (4 pts)
Full credit recommended</w:t>
            </w:r>
          </w:p>
        </w:tc>
        <w:tc>
          <w:tcPr>
            <w:tcW w:type="dxa" w:w="1900"/>
            <w:tcBorders>
              <w:top w:val="single" w:color="CCCCCC" w:sz="1"/>
              <w:left w:val="single" w:color="CCCCCC" w:sz="1"/>
              <w:bottom w:val="single" w:color="CCCCCC" w:sz="1"/>
              <w:right w:val="single" w:color="CCCCCC" w:sz="1"/>
            </w:tcBorders>
            <w:shd w:fill="1F5C1F" w:val="clear"/>
            <w:tcMar>
              <w:top w:type="dxa" w:w="60"/>
              <w:left w:type="dxa" w:w="100"/>
              <w:bottom w:type="dxa" w:w="60"/>
              <w:right w:type="dxa" w:w="100"/>
            </w:tcMar>
            <w:vAlign w:val="top"/>
          </w:tcPr>
          <w:p>
            <w:r>
              <w:rPr>
                <w:rFonts w:ascii="Arial" w:cs="Arial" w:eastAsia="Arial" w:hAnsi="Arial"/>
                <w:b/>
                <w:bCs/>
                <w:color w:val="FFFFFF"/>
                <w:sz w:val="18"/>
                <w:szCs w:val="18"/>
              </w:rPr>
              <w:t xml:space="preserve">Proficient (3 pts)
Full credit recommended</w:t>
            </w:r>
          </w:p>
        </w:tc>
        <w:tc>
          <w:tcPr>
            <w:tcW w:type="dxa" w:w="19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bCs/>
                <w:color w:val="FFFFFF"/>
                <w:sz w:val="18"/>
                <w:szCs w:val="18"/>
              </w:rPr>
              <w:t xml:space="preserve">Developing (2 pts)
Partial credit — 2 cr.</w:t>
            </w:r>
          </w:p>
        </w:tc>
        <w:tc>
          <w:tcPr>
            <w:tcW w:type="dxa" w:w="19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bCs/>
                <w:color w:val="FFFFFF"/>
                <w:sz w:val="18"/>
                <w:szCs w:val="18"/>
              </w:rPr>
              <w:t xml:space="preserve">Insufficient (1 pt)
Partial credit — 1 cr.</w:t>
            </w:r>
          </w:p>
        </w:tc>
        <w:tc>
          <w:tcPr>
            <w:tcW w:type="dxa" w:w="86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vAlign w:val="top"/>
          </w:tcPr>
          <w:p>
            <w:r>
              <w:rPr>
                <w:rFonts w:ascii="Arial" w:cs="Arial" w:eastAsia="Arial" w:hAnsi="Arial"/>
                <w:b/>
                <w:bCs/>
                <w:color w:val="FFFFFF"/>
                <w:sz w:val="18"/>
                <w:szCs w:val="18"/>
              </w:rPr>
              <w:t xml:space="preserve">Score
(1–4)</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Evidence Quality</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Multiple independent, verifiable sources. Documents are authenticated, dated, and directly tied to course competencies.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Sufficient credible sources. Most are verifiable. Connection to course competencies is clear.</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Some relevant evidence. Gaps in documentation or unclear connection to specific competencies.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clearly demonstrate college-level competency. Sources insufficient or irrelevant.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Competency Coverage</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nine-plus years of active PA family law litigation including full §5337 relocation analysis, §5328 best interests factor application, contempt proceedings, and FERPA parental rights enforcement. All course topics addressed with deep specific evidence.</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substantial knowledge of PA family law including custody statute, relocation, and domestic relations procedure. Specific cases and statutes cited.</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shows familiarity with PA custody law but limited engagement with contempt, relocation, or procedural topics.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demonstrate college-level knowledge of Pennsylvania family law.</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Depth &amp; Analysis</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sophisticated understanding. Correctly applies legal concepts. Identifies nuance and edge cases.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solid understanding of core concepts. Applies law to facts accurately.</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shows basic understanding. Some legal concepts applied correctly; gaps or minor errors present.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lacks legal analysis. Concepts misapplied or missing. Does not demonstrate college-level understanding.</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0A1628" w:val="clear"/>
            <w:tcMar>
              <w:top w:type="dxa" w:w="80"/>
              <w:left w:type="dxa" w:w="100"/>
              <w:bottom w:type="dxa" w:w="80"/>
              <w:right w:type="dxa" w:w="100"/>
            </w:tcMar>
          </w:tcPr>
          <w:p>
            <w:pPr>
              <w:spacing w:after="60"/>
            </w:pPr>
            <w:r>
              <w:rPr>
                <w:rFonts w:ascii="Arial" w:cs="Arial" w:eastAsia="Arial" w:hAnsi="Arial"/>
                <w:b/>
                <w:bCs/>
                <w:color w:val="FFFFFF"/>
                <w:sz w:val="18"/>
                <w:szCs w:val="18"/>
              </w:rPr>
              <w:t xml:space="preserve">CREDIT DECISION</w:t>
            </w:r>
          </w:p>
        </w:tc>
        <w:tc>
          <w:tcPr>
            <w:tcW w:type="dxa" w:w="7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Award 3 credits (Proficient/Exemplary)    ☐ Award 2 credits (Developing)    ☐ Award 1 credit    ☐ Deny credit</w:t>
            </w:r>
          </w:p>
        </w:tc>
        <w:tc>
          <w:tcPr>
            <w:tcW w:type="dxa" w:w="86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 3</w:t>
            </w:r>
          </w:p>
        </w:tc>
      </w:tr>
      <w:tr>
        <w:tc>
          <w:tcPr>
            <w:tcW w:type="dxa" w:w="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top"/>
          </w:tcPr>
          <w:p>
            <w:r>
              <w:rPr>
                <w:rFonts w:ascii="Arial" w:cs="Arial" w:eastAsia="Arial" w:hAnsi="Arial"/>
                <w:b/>
                <w:bCs/>
                <w:color w:val="0A1628"/>
                <w:sz w:val="18"/>
                <w:szCs w:val="18"/>
              </w:rPr>
              <w:t xml:space="preserve">Assessor Notes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0"/>
            </w:pPr>
            <w:r>
              <w:rPr>
                <w:rFonts w:ascii="Arial" w:cs="Arial" w:eastAsia="Arial" w:hAnsi="Arial"/>
                <w:sz w:val="20"/>
                <w:szCs w:val="20"/>
              </w:rPr>
              <w:t xml:space="preserve"/>
            </w:r>
          </w:p>
          <w:p>
            <w:pPr>
              <w:spacing w:after="300"/>
            </w:pPr>
            <w:r>
              <w:rPr>
                <w:rFonts w:ascii="Arial" w:cs="Arial" w:eastAsia="Arial" w:hAnsi="Arial"/>
                <w:sz w:val="20"/>
                <w:szCs w:val="20"/>
              </w:rPr>
              <w:t xml:space="preserve"/>
            </w:r>
          </w:p>
          <w:p>
            <w:r>
              <w:rPr>
                <w:rFonts w:ascii="Arial" w:cs="Arial" w:eastAsia="Arial" w:hAnsi="Arial"/>
                <w:color w:val="5A6475"/>
                <w:sz w:val="19"/>
                <w:szCs w:val="19"/>
              </w:rPr>
              <w:t xml:space="preserve">Assessor Signature: _________________________   Date: ________________   Faculty ID: ___________</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0A1628" w:val="clear"/>
            <w:tcMar>
              <w:top w:type="dxa" w:w="100"/>
              <w:left w:type="dxa" w:w="180"/>
              <w:bottom w:type="dxa" w:w="100"/>
              <w:right w:type="dxa" w:w="100"/>
            </w:tcMar>
          </w:tcPr>
          <w:p>
            <w:r>
              <w:rPr>
                <w:rFonts w:ascii="Arial" w:cs="Arial" w:eastAsia="Arial" w:hAnsi="Arial"/>
                <w:b/>
                <w:bCs/>
                <w:color w:val="C9A84C"/>
                <w:sz w:val="18"/>
                <w:szCs w:val="18"/>
              </w:rPr>
              <w:t xml:space="preserve">LGL 246  |  Concentration: Law &amp; Criminal Justice</w:t>
            </w:r>
          </w:p>
          <w:p>
            <w:r>
              <w:rPr>
                <w:rFonts w:ascii="Arial" w:cs="Arial" w:eastAsia="Arial" w:hAnsi="Arial"/>
                <w:b/>
                <w:bCs/>
                <w:color w:val="FFFFFF"/>
                <w:sz w:val="26"/>
                <w:szCs w:val="26"/>
              </w:rPr>
              <w:t xml:space="preserve">Constitutional Law</w:t>
            </w:r>
          </w:p>
        </w:tc>
        <w:tc>
          <w:tcPr>
            <w:tcW w:type="dxa" w:w="1860"/>
            <w:tcBorders>
              <w:top w:val="none" w:color="FFFFFF" w:sz="0"/>
              <w:left w:val="none" w:color="FFFFFF" w:sz="0"/>
              <w:bottom w:val="none" w:color="FFFFFF" w:sz="0"/>
              <w:right w:val="none"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0A1628"/>
                <w:sz w:val="20"/>
                <w:szCs w:val="20"/>
              </w:rPr>
              <w:t xml:space="preserve">3 Credit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color w:val="0A1628"/>
                <w:sz w:val="19"/>
                <w:szCs w:val="19"/>
              </w:rPr>
              <w:t xml:space="preserve">COMPETENCY AREAS ASSESSED: </w:t>
            </w:r>
            <w:r>
              <w:rPr>
                <w:rFonts w:ascii="Arial" w:cs="Arial" w:eastAsia="Arial" w:hAnsi="Arial"/>
                <w:color w:val="1A1A2E"/>
                <w:sz w:val="19"/>
                <w:szCs w:val="19"/>
              </w:rPr>
              <w:t xml:space="preserve">Bill of Rights; 14th Amendment due process and equal protection; Supremacy Clause; federal jurisdiction; constitutional litigation; fundamental rights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900"/>
        <w:gridCol w:w="1900"/>
        <w:gridCol w:w="1900"/>
        <w:gridCol w:w="860"/>
      </w:tblGrid>
      <w:tr>
        <w:tc>
          <w:tcPr>
            <w:tcW w:type="dxa" w:w="8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bCs/>
                <w:color w:val="FFFFFF"/>
                <w:sz w:val="18"/>
                <w:szCs w:val="18"/>
              </w:rPr>
              <w:t xml:space="preserve">Exemplary (4 pts)
Full credit recommended</w:t>
            </w:r>
          </w:p>
        </w:tc>
        <w:tc>
          <w:tcPr>
            <w:tcW w:type="dxa" w:w="1900"/>
            <w:tcBorders>
              <w:top w:val="single" w:color="CCCCCC" w:sz="1"/>
              <w:left w:val="single" w:color="CCCCCC" w:sz="1"/>
              <w:bottom w:val="single" w:color="CCCCCC" w:sz="1"/>
              <w:right w:val="single" w:color="CCCCCC" w:sz="1"/>
            </w:tcBorders>
            <w:shd w:fill="1F5C1F" w:val="clear"/>
            <w:tcMar>
              <w:top w:type="dxa" w:w="60"/>
              <w:left w:type="dxa" w:w="100"/>
              <w:bottom w:type="dxa" w:w="60"/>
              <w:right w:type="dxa" w:w="100"/>
            </w:tcMar>
            <w:vAlign w:val="top"/>
          </w:tcPr>
          <w:p>
            <w:r>
              <w:rPr>
                <w:rFonts w:ascii="Arial" w:cs="Arial" w:eastAsia="Arial" w:hAnsi="Arial"/>
                <w:b/>
                <w:bCs/>
                <w:color w:val="FFFFFF"/>
                <w:sz w:val="18"/>
                <w:szCs w:val="18"/>
              </w:rPr>
              <w:t xml:space="preserve">Proficient (3 pts)
Full credit recommended</w:t>
            </w:r>
          </w:p>
        </w:tc>
        <w:tc>
          <w:tcPr>
            <w:tcW w:type="dxa" w:w="19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bCs/>
                <w:color w:val="FFFFFF"/>
                <w:sz w:val="18"/>
                <w:szCs w:val="18"/>
              </w:rPr>
              <w:t xml:space="preserve">Developing (2 pts)
Partial credit — 2 cr.</w:t>
            </w:r>
          </w:p>
        </w:tc>
        <w:tc>
          <w:tcPr>
            <w:tcW w:type="dxa" w:w="19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bCs/>
                <w:color w:val="FFFFFF"/>
                <w:sz w:val="18"/>
                <w:szCs w:val="18"/>
              </w:rPr>
              <w:t xml:space="preserve">Insufficient (1 pt)
Partial credit — 1 cr.</w:t>
            </w:r>
          </w:p>
        </w:tc>
        <w:tc>
          <w:tcPr>
            <w:tcW w:type="dxa" w:w="86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vAlign w:val="top"/>
          </w:tcPr>
          <w:p>
            <w:r>
              <w:rPr>
                <w:rFonts w:ascii="Arial" w:cs="Arial" w:eastAsia="Arial" w:hAnsi="Arial"/>
                <w:b/>
                <w:bCs/>
                <w:color w:val="FFFFFF"/>
                <w:sz w:val="18"/>
                <w:szCs w:val="18"/>
              </w:rPr>
              <w:t xml:space="preserve">Score
(1–4)</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Evidence Quality</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Multiple independent, verifiable sources. Documents are authenticated, dated, and directly tied to course competencies.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Sufficient credible sources. Most are verifiable. Connection to course competencies is clear.</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Some relevant evidence. Gaps in documentation or unclear connection to specific competencies.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clearly demonstrate college-level competency. Sources insufficient or irrelevant.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Competency Coverage</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sophisticated constitutional analysis: §1983 Fourth and Fourteenth Amendment tort theory, ATF/35 Pa. §780-113 Supremacy Clause analysis, Monell municipal liability doctrine, Troxel parental rights, and RTKL government accountability theory.</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applied knowledge of constitutional doctrine including Bill of Rights, 14th Amendment, and federal constitutional litigation.</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shows familiarity with constitutional concepts but analysis lacks depth or case application is limited.</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demonstrate college-level understanding of constitutional law doctrine.</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Depth &amp; Analysis</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sophisticated understanding. Correctly applies legal concepts. Identifies nuance and edge cases.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solid understanding of core concepts. Applies law to facts accurately.</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shows basic understanding. Some legal concepts applied correctly; gaps or minor errors present.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lacks legal analysis. Concepts misapplied or missing. Does not demonstrate college-level understanding.</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0A1628" w:val="clear"/>
            <w:tcMar>
              <w:top w:type="dxa" w:w="80"/>
              <w:left w:type="dxa" w:w="100"/>
              <w:bottom w:type="dxa" w:w="80"/>
              <w:right w:type="dxa" w:w="100"/>
            </w:tcMar>
          </w:tcPr>
          <w:p>
            <w:pPr>
              <w:spacing w:after="60"/>
            </w:pPr>
            <w:r>
              <w:rPr>
                <w:rFonts w:ascii="Arial" w:cs="Arial" w:eastAsia="Arial" w:hAnsi="Arial"/>
                <w:b/>
                <w:bCs/>
                <w:color w:val="FFFFFF"/>
                <w:sz w:val="18"/>
                <w:szCs w:val="18"/>
              </w:rPr>
              <w:t xml:space="preserve">CREDIT DECISION</w:t>
            </w:r>
          </w:p>
        </w:tc>
        <w:tc>
          <w:tcPr>
            <w:tcW w:type="dxa" w:w="7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Award 3 credits (Proficient/Exemplary)    ☐ Award 2 credits (Developing)    ☐ Award 1 credit    ☐ Deny credit</w:t>
            </w:r>
          </w:p>
        </w:tc>
        <w:tc>
          <w:tcPr>
            <w:tcW w:type="dxa" w:w="86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 3</w:t>
            </w:r>
          </w:p>
        </w:tc>
      </w:tr>
      <w:tr>
        <w:tc>
          <w:tcPr>
            <w:tcW w:type="dxa" w:w="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top"/>
          </w:tcPr>
          <w:p>
            <w:r>
              <w:rPr>
                <w:rFonts w:ascii="Arial" w:cs="Arial" w:eastAsia="Arial" w:hAnsi="Arial"/>
                <w:b/>
                <w:bCs/>
                <w:color w:val="0A1628"/>
                <w:sz w:val="18"/>
                <w:szCs w:val="18"/>
              </w:rPr>
              <w:t xml:space="preserve">Assessor Notes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0"/>
            </w:pPr>
            <w:r>
              <w:rPr>
                <w:rFonts w:ascii="Arial" w:cs="Arial" w:eastAsia="Arial" w:hAnsi="Arial"/>
                <w:sz w:val="20"/>
                <w:szCs w:val="20"/>
              </w:rPr>
              <w:t xml:space="preserve"/>
            </w:r>
          </w:p>
          <w:p>
            <w:pPr>
              <w:spacing w:after="300"/>
            </w:pPr>
            <w:r>
              <w:rPr>
                <w:rFonts w:ascii="Arial" w:cs="Arial" w:eastAsia="Arial" w:hAnsi="Arial"/>
                <w:sz w:val="20"/>
                <w:szCs w:val="20"/>
              </w:rPr>
              <w:t xml:space="preserve"/>
            </w:r>
          </w:p>
          <w:p>
            <w:r>
              <w:rPr>
                <w:rFonts w:ascii="Arial" w:cs="Arial" w:eastAsia="Arial" w:hAnsi="Arial"/>
                <w:color w:val="5A6475"/>
                <w:sz w:val="19"/>
                <w:szCs w:val="19"/>
              </w:rPr>
              <w:t xml:space="preserve">Assessor Signature: _________________________   Date: ________________   Faculty ID: ___________</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0A1628" w:val="clear"/>
            <w:tcMar>
              <w:top w:type="dxa" w:w="100"/>
              <w:left w:type="dxa" w:w="180"/>
              <w:bottom w:type="dxa" w:w="100"/>
              <w:right w:type="dxa" w:w="100"/>
            </w:tcMar>
          </w:tcPr>
          <w:p>
            <w:r>
              <w:rPr>
                <w:rFonts w:ascii="Arial" w:cs="Arial" w:eastAsia="Arial" w:hAnsi="Arial"/>
                <w:b/>
                <w:bCs/>
                <w:color w:val="C9A84C"/>
                <w:sz w:val="18"/>
                <w:szCs w:val="18"/>
              </w:rPr>
              <w:t xml:space="preserve">ADJ 101  |  Concentration: Law &amp; Criminal Justice</w:t>
            </w:r>
          </w:p>
          <w:p>
            <w:r>
              <w:rPr>
                <w:rFonts w:ascii="Arial" w:cs="Arial" w:eastAsia="Arial" w:hAnsi="Arial"/>
                <w:b/>
                <w:bCs/>
                <w:color w:val="FFFFFF"/>
                <w:sz w:val="26"/>
                <w:szCs w:val="26"/>
              </w:rPr>
              <w:t xml:space="preserve">Introduction to Criminal Justice</w:t>
            </w:r>
          </w:p>
        </w:tc>
        <w:tc>
          <w:tcPr>
            <w:tcW w:type="dxa" w:w="1860"/>
            <w:tcBorders>
              <w:top w:val="none" w:color="FFFFFF" w:sz="0"/>
              <w:left w:val="none" w:color="FFFFFF" w:sz="0"/>
              <w:bottom w:val="none" w:color="FFFFFF" w:sz="0"/>
              <w:right w:val="none"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0A1628"/>
                <w:sz w:val="20"/>
                <w:szCs w:val="20"/>
              </w:rPr>
              <w:t xml:space="preserve">3 Credit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color w:val="0A1628"/>
                <w:sz w:val="19"/>
                <w:szCs w:val="19"/>
              </w:rPr>
              <w:t xml:space="preserve">COMPETENCY AREAS ASSESSED: </w:t>
            </w:r>
            <w:r>
              <w:rPr>
                <w:rFonts w:ascii="Arial" w:cs="Arial" w:eastAsia="Arial" w:hAnsi="Arial"/>
                <w:color w:val="1A1A2E"/>
                <w:sz w:val="19"/>
                <w:szCs w:val="19"/>
              </w:rPr>
              <w:t xml:space="preserve">Law enforcement structure; courts and corrections overview; police accountability; Fourth Amendment in law enforcement context; criminal law foundations; civil rights in CJ system</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900"/>
        <w:gridCol w:w="1900"/>
        <w:gridCol w:w="1900"/>
        <w:gridCol w:w="860"/>
      </w:tblGrid>
      <w:tr>
        <w:tc>
          <w:tcPr>
            <w:tcW w:type="dxa" w:w="8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bCs/>
                <w:color w:val="FFFFFF"/>
                <w:sz w:val="18"/>
                <w:szCs w:val="18"/>
              </w:rPr>
              <w:t xml:space="preserve">Exemplary (4 pts)
Full credit recommended</w:t>
            </w:r>
          </w:p>
        </w:tc>
        <w:tc>
          <w:tcPr>
            <w:tcW w:type="dxa" w:w="1900"/>
            <w:tcBorders>
              <w:top w:val="single" w:color="CCCCCC" w:sz="1"/>
              <w:left w:val="single" w:color="CCCCCC" w:sz="1"/>
              <w:bottom w:val="single" w:color="CCCCCC" w:sz="1"/>
              <w:right w:val="single" w:color="CCCCCC" w:sz="1"/>
            </w:tcBorders>
            <w:shd w:fill="1F5C1F" w:val="clear"/>
            <w:tcMar>
              <w:top w:type="dxa" w:w="60"/>
              <w:left w:type="dxa" w:w="100"/>
              <w:bottom w:type="dxa" w:w="60"/>
              <w:right w:type="dxa" w:w="100"/>
            </w:tcMar>
            <w:vAlign w:val="top"/>
          </w:tcPr>
          <w:p>
            <w:r>
              <w:rPr>
                <w:rFonts w:ascii="Arial" w:cs="Arial" w:eastAsia="Arial" w:hAnsi="Arial"/>
                <w:b/>
                <w:bCs/>
                <w:color w:val="FFFFFF"/>
                <w:sz w:val="18"/>
                <w:szCs w:val="18"/>
              </w:rPr>
              <w:t xml:space="preserve">Proficient (3 pts)
Full credit recommended</w:t>
            </w:r>
          </w:p>
        </w:tc>
        <w:tc>
          <w:tcPr>
            <w:tcW w:type="dxa" w:w="19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bCs/>
                <w:color w:val="FFFFFF"/>
                <w:sz w:val="18"/>
                <w:szCs w:val="18"/>
              </w:rPr>
              <w:t xml:space="preserve">Developing (2 pts)
Partial credit — 2 cr.</w:t>
            </w:r>
          </w:p>
        </w:tc>
        <w:tc>
          <w:tcPr>
            <w:tcW w:type="dxa" w:w="19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bCs/>
                <w:color w:val="FFFFFF"/>
                <w:sz w:val="18"/>
                <w:szCs w:val="18"/>
              </w:rPr>
              <w:t xml:space="preserve">Insufficient (1 pt)
Partial credit — 1 cr.</w:t>
            </w:r>
          </w:p>
        </w:tc>
        <w:tc>
          <w:tcPr>
            <w:tcW w:type="dxa" w:w="86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vAlign w:val="top"/>
          </w:tcPr>
          <w:p>
            <w:r>
              <w:rPr>
                <w:rFonts w:ascii="Arial" w:cs="Arial" w:eastAsia="Arial" w:hAnsi="Arial"/>
                <w:b/>
                <w:bCs/>
                <w:color w:val="FFFFFF"/>
                <w:sz w:val="18"/>
                <w:szCs w:val="18"/>
              </w:rPr>
              <w:t xml:space="preserve">Score
(1–4)</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Evidence Quality</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Multiple independent, verifiable sources. Documents are authenticated, dated, and directly tied to course competencies.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Sufficient credible sources. Most are verifiable. Connection to course competencies is clear.</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Some relevant evidence. Gaps in documentation or unclear connection to specific competencies.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clearly demonstrate college-level competency. Sources insufficient or irrelevant.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Competency Coverage</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direct engagement with law enforcement accountability systems including Internal Affairs procedure, department general orders, RTKL enforcement against law enforcement agency, and §1983 civil rights theory against municipal police department.</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knowledge of CJ system components with emphasis on law enforcement accountability and constitutional rights in CJ context.</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shows familiarity with CJ system overview but limited engagement with courts/corrections or constitutional law in criminal context.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demonstrate college-level understanding of the American criminal justice system.</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Depth &amp; Analysis</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sophisticated understanding. Correctly applies legal concepts. Identifies nuance and edge cases.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solid understanding of core concepts. Applies law to facts accurately.</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shows basic understanding. Some legal concepts applied correctly; gaps or minor errors present.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lacks legal analysis. Concepts misapplied or missing. Does not demonstrate college-level understanding.</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0A1628" w:val="clear"/>
            <w:tcMar>
              <w:top w:type="dxa" w:w="80"/>
              <w:left w:type="dxa" w:w="100"/>
              <w:bottom w:type="dxa" w:w="80"/>
              <w:right w:type="dxa" w:w="100"/>
            </w:tcMar>
          </w:tcPr>
          <w:p>
            <w:pPr>
              <w:spacing w:after="60"/>
            </w:pPr>
            <w:r>
              <w:rPr>
                <w:rFonts w:ascii="Arial" w:cs="Arial" w:eastAsia="Arial" w:hAnsi="Arial"/>
                <w:b/>
                <w:bCs/>
                <w:color w:val="FFFFFF"/>
                <w:sz w:val="18"/>
                <w:szCs w:val="18"/>
              </w:rPr>
              <w:t xml:space="preserve">CREDIT DECISION</w:t>
            </w:r>
          </w:p>
        </w:tc>
        <w:tc>
          <w:tcPr>
            <w:tcW w:type="dxa" w:w="7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Award 3 credits (Proficient/Exemplary)    ☐ Award 2 credits (Developing)    ☐ Award 1 credit    ☐ Deny credit</w:t>
            </w:r>
          </w:p>
        </w:tc>
        <w:tc>
          <w:tcPr>
            <w:tcW w:type="dxa" w:w="86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 3</w:t>
            </w:r>
          </w:p>
        </w:tc>
      </w:tr>
      <w:tr>
        <w:tc>
          <w:tcPr>
            <w:tcW w:type="dxa" w:w="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top"/>
          </w:tcPr>
          <w:p>
            <w:r>
              <w:rPr>
                <w:rFonts w:ascii="Arial" w:cs="Arial" w:eastAsia="Arial" w:hAnsi="Arial"/>
                <w:b/>
                <w:bCs/>
                <w:color w:val="0A1628"/>
                <w:sz w:val="18"/>
                <w:szCs w:val="18"/>
              </w:rPr>
              <w:t xml:space="preserve">Assessor Notes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0"/>
            </w:pPr>
            <w:r>
              <w:rPr>
                <w:rFonts w:ascii="Arial" w:cs="Arial" w:eastAsia="Arial" w:hAnsi="Arial"/>
                <w:sz w:val="20"/>
                <w:szCs w:val="20"/>
              </w:rPr>
              <w:t xml:space="preserve"/>
            </w:r>
          </w:p>
          <w:p>
            <w:pPr>
              <w:spacing w:after="300"/>
            </w:pPr>
            <w:r>
              <w:rPr>
                <w:rFonts w:ascii="Arial" w:cs="Arial" w:eastAsia="Arial" w:hAnsi="Arial"/>
                <w:sz w:val="20"/>
                <w:szCs w:val="20"/>
              </w:rPr>
              <w:t xml:space="preserve"/>
            </w:r>
          </w:p>
          <w:p>
            <w:r>
              <w:rPr>
                <w:rFonts w:ascii="Arial" w:cs="Arial" w:eastAsia="Arial" w:hAnsi="Arial"/>
                <w:color w:val="5A6475"/>
                <w:sz w:val="19"/>
                <w:szCs w:val="19"/>
              </w:rPr>
              <w:t xml:space="preserve">Assessor Signature: _________________________   Date: ________________   Faculty ID: ___________</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0A1628" w:val="clear"/>
            <w:tcMar>
              <w:top w:type="dxa" w:w="100"/>
              <w:left w:type="dxa" w:w="180"/>
              <w:bottom w:type="dxa" w:w="100"/>
              <w:right w:type="dxa" w:w="100"/>
            </w:tcMar>
          </w:tcPr>
          <w:p>
            <w:r>
              <w:rPr>
                <w:rFonts w:ascii="Arial" w:cs="Arial" w:eastAsia="Arial" w:hAnsi="Arial"/>
                <w:b/>
                <w:bCs/>
                <w:color w:val="C9A84C"/>
                <w:sz w:val="18"/>
                <w:szCs w:val="18"/>
              </w:rPr>
              <w:t xml:space="preserve">ADJ 225  |  Concentration: Law &amp; Criminal Justice</w:t>
            </w:r>
          </w:p>
          <w:p>
            <w:r>
              <w:rPr>
                <w:rFonts w:ascii="Arial" w:cs="Arial" w:eastAsia="Arial" w:hAnsi="Arial"/>
                <w:b/>
                <w:bCs/>
                <w:color w:val="FFFFFF"/>
                <w:sz w:val="26"/>
                <w:szCs w:val="26"/>
              </w:rPr>
              <w:t xml:space="preserve">Criminal Evidence</w:t>
            </w:r>
          </w:p>
        </w:tc>
        <w:tc>
          <w:tcPr>
            <w:tcW w:type="dxa" w:w="1860"/>
            <w:tcBorders>
              <w:top w:val="none" w:color="FFFFFF" w:sz="0"/>
              <w:left w:val="none" w:color="FFFFFF" w:sz="0"/>
              <w:bottom w:val="none" w:color="FFFFFF" w:sz="0"/>
              <w:right w:val="none"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0A1628"/>
                <w:sz w:val="20"/>
                <w:szCs w:val="20"/>
              </w:rPr>
              <w:t xml:space="preserve">3 Credit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color w:val="0A1628"/>
                <w:sz w:val="19"/>
                <w:szCs w:val="19"/>
              </w:rPr>
              <w:t xml:space="preserve">COMPETENCY AREAS ASSESSED: </w:t>
            </w:r>
            <w:r>
              <w:rPr>
                <w:rFonts w:ascii="Arial" w:cs="Arial" w:eastAsia="Arial" w:hAnsi="Arial"/>
                <w:color w:val="1A1A2E"/>
                <w:sz w:val="19"/>
                <w:szCs w:val="19"/>
              </w:rPr>
              <w:t xml:space="preserve">Relevance; authentication; hearsay rule; chain of custody; exclusionary rule; Fourth Amendment evidentiary implications; admissibility standards</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900"/>
        <w:gridCol w:w="1900"/>
        <w:gridCol w:w="1900"/>
        <w:gridCol w:w="860"/>
      </w:tblGrid>
      <w:tr>
        <w:tc>
          <w:tcPr>
            <w:tcW w:type="dxa" w:w="8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bCs/>
                <w:color w:val="FFFFFF"/>
                <w:sz w:val="18"/>
                <w:szCs w:val="18"/>
              </w:rPr>
              <w:t xml:space="preserve">Exemplary (4 pts)
Full credit recommended</w:t>
            </w:r>
          </w:p>
        </w:tc>
        <w:tc>
          <w:tcPr>
            <w:tcW w:type="dxa" w:w="1900"/>
            <w:tcBorders>
              <w:top w:val="single" w:color="CCCCCC" w:sz="1"/>
              <w:left w:val="single" w:color="CCCCCC" w:sz="1"/>
              <w:bottom w:val="single" w:color="CCCCCC" w:sz="1"/>
              <w:right w:val="single" w:color="CCCCCC" w:sz="1"/>
            </w:tcBorders>
            <w:shd w:fill="1F5C1F" w:val="clear"/>
            <w:tcMar>
              <w:top w:type="dxa" w:w="60"/>
              <w:left w:type="dxa" w:w="100"/>
              <w:bottom w:type="dxa" w:w="60"/>
              <w:right w:type="dxa" w:w="100"/>
            </w:tcMar>
            <w:vAlign w:val="top"/>
          </w:tcPr>
          <w:p>
            <w:r>
              <w:rPr>
                <w:rFonts w:ascii="Arial" w:cs="Arial" w:eastAsia="Arial" w:hAnsi="Arial"/>
                <w:b/>
                <w:bCs/>
                <w:color w:val="FFFFFF"/>
                <w:sz w:val="18"/>
                <w:szCs w:val="18"/>
              </w:rPr>
              <w:t xml:space="preserve">Proficient (3 pts)
Full credit recommended</w:t>
            </w:r>
          </w:p>
        </w:tc>
        <w:tc>
          <w:tcPr>
            <w:tcW w:type="dxa" w:w="19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bCs/>
                <w:color w:val="FFFFFF"/>
                <w:sz w:val="18"/>
                <w:szCs w:val="18"/>
              </w:rPr>
              <w:t xml:space="preserve">Developing (2 pts)
Partial credit — 2 cr.</w:t>
            </w:r>
          </w:p>
        </w:tc>
        <w:tc>
          <w:tcPr>
            <w:tcW w:type="dxa" w:w="19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bCs/>
                <w:color w:val="FFFFFF"/>
                <w:sz w:val="18"/>
                <w:szCs w:val="18"/>
              </w:rPr>
              <w:t xml:space="preserve">Insufficient (1 pt)
Partial credit — 1 cr.</w:t>
            </w:r>
          </w:p>
        </w:tc>
        <w:tc>
          <w:tcPr>
            <w:tcW w:type="dxa" w:w="86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vAlign w:val="top"/>
          </w:tcPr>
          <w:p>
            <w:r>
              <w:rPr>
                <w:rFonts w:ascii="Arial" w:cs="Arial" w:eastAsia="Arial" w:hAnsi="Arial"/>
                <w:b/>
                <w:bCs/>
                <w:color w:val="FFFFFF"/>
                <w:sz w:val="18"/>
                <w:szCs w:val="18"/>
              </w:rPr>
              <w:t xml:space="preserve">Score
(1–4)</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Evidence Quality</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Multiple independent, verifiable sources. Documents are authenticated, dated, and directly tied to course competencies.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Sufficient credible sources. Most are verifiable. Connection to course competencies is clear.</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Some relevant evidence. Gaps in documentation or unclear connection to specific competencies.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clearly demonstrate college-level competency. Sources insufficient or irrelevant.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Competency Coverage</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applied evidence principles: 18-exhibit assembly with authentication, sworn affidavit as testimonial evidence, Fourth Amendment exclusionary rule research in §1983 context, and chain of custody documentation in custody enforcement matter.</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knowledge of evidence rules including authentication, relevance, hearsay identification, and exclusionary rule. Applied to real proceedings.</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shows familiarity with evidence concepts but limited application to specific evidentiary rules or admissibility standards.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demonstrate college-level understanding of rules of evidence.</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Depth &amp; Analysis</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sophisticated understanding. Correctly applies legal concepts. Identifies nuance and edge cases.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solid understanding of core concepts. Applies law to facts accurately.</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shows basic understanding. Some legal concepts applied correctly; gaps or minor errors present.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lacks legal analysis. Concepts misapplied or missing. Does not demonstrate college-level understanding.</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0A1628" w:val="clear"/>
            <w:tcMar>
              <w:top w:type="dxa" w:w="80"/>
              <w:left w:type="dxa" w:w="100"/>
              <w:bottom w:type="dxa" w:w="80"/>
              <w:right w:type="dxa" w:w="100"/>
            </w:tcMar>
          </w:tcPr>
          <w:p>
            <w:pPr>
              <w:spacing w:after="60"/>
            </w:pPr>
            <w:r>
              <w:rPr>
                <w:rFonts w:ascii="Arial" w:cs="Arial" w:eastAsia="Arial" w:hAnsi="Arial"/>
                <w:b/>
                <w:bCs/>
                <w:color w:val="FFFFFF"/>
                <w:sz w:val="18"/>
                <w:szCs w:val="18"/>
              </w:rPr>
              <w:t xml:space="preserve">CREDIT DECISION</w:t>
            </w:r>
          </w:p>
        </w:tc>
        <w:tc>
          <w:tcPr>
            <w:tcW w:type="dxa" w:w="7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Award 3 credits (Proficient/Exemplary)    ☐ Award 2 credits (Developing)    ☐ Award 1 credit    ☐ Deny credit</w:t>
            </w:r>
          </w:p>
        </w:tc>
        <w:tc>
          <w:tcPr>
            <w:tcW w:type="dxa" w:w="86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 3</w:t>
            </w:r>
          </w:p>
        </w:tc>
      </w:tr>
      <w:tr>
        <w:tc>
          <w:tcPr>
            <w:tcW w:type="dxa" w:w="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top"/>
          </w:tcPr>
          <w:p>
            <w:r>
              <w:rPr>
                <w:rFonts w:ascii="Arial" w:cs="Arial" w:eastAsia="Arial" w:hAnsi="Arial"/>
                <w:b/>
                <w:bCs/>
                <w:color w:val="0A1628"/>
                <w:sz w:val="18"/>
                <w:szCs w:val="18"/>
              </w:rPr>
              <w:t xml:space="preserve">Assessor Notes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0"/>
            </w:pPr>
            <w:r>
              <w:rPr>
                <w:rFonts w:ascii="Arial" w:cs="Arial" w:eastAsia="Arial" w:hAnsi="Arial"/>
                <w:sz w:val="20"/>
                <w:szCs w:val="20"/>
              </w:rPr>
              <w:t xml:space="preserve"/>
            </w:r>
          </w:p>
          <w:p>
            <w:pPr>
              <w:spacing w:after="300"/>
            </w:pPr>
            <w:r>
              <w:rPr>
                <w:rFonts w:ascii="Arial" w:cs="Arial" w:eastAsia="Arial" w:hAnsi="Arial"/>
                <w:sz w:val="20"/>
                <w:szCs w:val="20"/>
              </w:rPr>
              <w:t xml:space="preserve"/>
            </w:r>
          </w:p>
          <w:p>
            <w:r>
              <w:rPr>
                <w:rFonts w:ascii="Arial" w:cs="Arial" w:eastAsia="Arial" w:hAnsi="Arial"/>
                <w:color w:val="5A6475"/>
                <w:sz w:val="19"/>
                <w:szCs w:val="19"/>
              </w:rPr>
              <w:t xml:space="preserve">Assessor Signature: _________________________   Date: ________________   Faculty ID: ___________</w:t>
            </w:r>
          </w:p>
        </w:tc>
      </w:tr>
    </w:tbl>
    <w:p>
      <w:pPr>
        <w:spacing w:after="2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500"/>
        <w:gridCol w:w="1860"/>
      </w:tblGrid>
      <w:tr>
        <w:tc>
          <w:tcPr>
            <w:tcW w:type="dxa" w:w="7500"/>
            <w:tcBorders>
              <w:top w:val="none" w:color="FFFFFF" w:sz="0"/>
              <w:left w:val="none" w:color="FFFFFF" w:sz="0"/>
              <w:bottom w:val="none" w:color="FFFFFF" w:sz="0"/>
              <w:right w:val="none" w:color="FFFFFF" w:sz="0"/>
            </w:tcBorders>
            <w:shd w:fill="0A1628" w:val="clear"/>
            <w:tcMar>
              <w:top w:type="dxa" w:w="100"/>
              <w:left w:type="dxa" w:w="180"/>
              <w:bottom w:type="dxa" w:w="100"/>
              <w:right w:type="dxa" w:w="100"/>
            </w:tcMar>
          </w:tcPr>
          <w:p>
            <w:r>
              <w:rPr>
                <w:rFonts w:ascii="Arial" w:cs="Arial" w:eastAsia="Arial" w:hAnsi="Arial"/>
                <w:b/>
                <w:bCs/>
                <w:color w:val="C9A84C"/>
                <w:sz w:val="18"/>
                <w:szCs w:val="18"/>
              </w:rPr>
              <w:t xml:space="preserve">ADJ 241  |  Concentration + Gen Ed DJ</w:t>
            </w:r>
          </w:p>
          <w:p>
            <w:r>
              <w:rPr>
                <w:rFonts w:ascii="Arial" w:cs="Arial" w:eastAsia="Arial" w:hAnsi="Arial"/>
                <w:b/>
                <w:bCs/>
                <w:color w:val="FFFFFF"/>
                <w:sz w:val="26"/>
                <w:szCs w:val="26"/>
              </w:rPr>
              <w:t xml:space="preserve">Criminal Justice and Diversity</w:t>
            </w:r>
          </w:p>
        </w:tc>
        <w:tc>
          <w:tcPr>
            <w:tcW w:type="dxa" w:w="1860"/>
            <w:tcBorders>
              <w:top w:val="none" w:color="FFFFFF" w:sz="0"/>
              <w:left w:val="none" w:color="FFFFFF" w:sz="0"/>
              <w:bottom w:val="none" w:color="FFFFFF" w:sz="0"/>
              <w:right w:val="none" w:color="FFFFFF" w:sz="0"/>
            </w:tcBorders>
            <w:shd w:fill="C9A84C" w:val="clear"/>
            <w:tcMar>
              <w:top w:type="dxa" w:w="100"/>
              <w:left w:type="dxa" w:w="100"/>
              <w:bottom w:type="dxa" w:w="100"/>
              <w:right w:type="dxa" w:w="100"/>
            </w:tcMar>
            <w:vAlign w:val="center"/>
          </w:tcPr>
          <w:p>
            <w:pPr>
              <w:jc w:val="center"/>
            </w:pPr>
            <w:r>
              <w:rPr>
                <w:rFonts w:ascii="Arial" w:cs="Arial" w:eastAsia="Arial" w:hAnsi="Arial"/>
                <w:b/>
                <w:bCs/>
                <w:color w:val="0A1628"/>
                <w:sz w:val="20"/>
                <w:szCs w:val="20"/>
              </w:rPr>
              <w:t xml:space="preserve">3 Credit Hours</w:t>
            </w:r>
          </w:p>
        </w:tc>
      </w:tr>
    </w:tbl>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CCCCCC" w:sz="1"/>
              <w:left w:val="single" w:color="CCCCCC" w:sz="1"/>
              <w:bottom w:val="single" w:color="CCCCCC" w:sz="1"/>
              <w:right w:val="single" w:color="CCCCCC" w:sz="1"/>
            </w:tcBorders>
            <w:shd w:fill="E8EEF4" w:val="clear"/>
            <w:tcMar>
              <w:top w:type="dxa" w:w="60"/>
              <w:left w:type="dxa" w:w="120"/>
              <w:bottom w:type="dxa" w:w="60"/>
              <w:right w:type="dxa" w:w="120"/>
            </w:tcMar>
          </w:tcPr>
          <w:p>
            <w:r>
              <w:rPr>
                <w:rFonts w:ascii="Arial" w:cs="Arial" w:eastAsia="Arial" w:hAnsi="Arial"/>
                <w:b/>
                <w:bCs/>
                <w:color w:val="0A1628"/>
                <w:sz w:val="19"/>
                <w:szCs w:val="19"/>
              </w:rPr>
              <w:t xml:space="preserve">COMPETENCY AREAS ASSESSED: </w:t>
            </w:r>
            <w:r>
              <w:rPr>
                <w:rFonts w:ascii="Arial" w:cs="Arial" w:eastAsia="Arial" w:hAnsi="Arial"/>
                <w:color w:val="1A1A2E"/>
                <w:sz w:val="19"/>
                <w:szCs w:val="19"/>
              </w:rPr>
              <w:t xml:space="preserve">Race, class, and justice; systemic inequity in CJ; police-community relations; civil rights advocacy; disability justice; diversity and inclusion in legal systems; community accountability</w:t>
            </w:r>
          </w:p>
        </w:tc>
      </w:tr>
    </w:tbl>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1900"/>
        <w:gridCol w:w="1900"/>
        <w:gridCol w:w="1900"/>
        <w:gridCol w:w="860"/>
      </w:tblGrid>
      <w:tr>
        <w:tc>
          <w:tcPr>
            <w:tcW w:type="dxa" w:w="80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19"/>
                <w:szCs w:val="19"/>
              </w:rPr>
              <w:t xml:space="preserve">Category</w:t>
            </w:r>
          </w:p>
        </w:tc>
        <w:tc>
          <w:tcPr>
            <w:tcW w:type="dxa" w:w="2000"/>
            <w:tcBorders>
              <w:top w:val="single" w:color="CCCCCC" w:sz="1"/>
              <w:left w:val="single" w:color="CCCCCC" w:sz="1"/>
              <w:bottom w:val="single" w:color="CCCCCC" w:sz="1"/>
              <w:right w:val="single" w:color="CCCCCC" w:sz="1"/>
            </w:tcBorders>
            <w:shd w:fill="1A4731" w:val="clear"/>
            <w:tcMar>
              <w:top w:type="dxa" w:w="60"/>
              <w:left w:type="dxa" w:w="100"/>
              <w:bottom w:type="dxa" w:w="60"/>
              <w:right w:type="dxa" w:w="100"/>
            </w:tcMar>
            <w:vAlign w:val="top"/>
          </w:tcPr>
          <w:p>
            <w:r>
              <w:rPr>
                <w:rFonts w:ascii="Arial" w:cs="Arial" w:eastAsia="Arial" w:hAnsi="Arial"/>
                <w:b/>
                <w:bCs/>
                <w:color w:val="FFFFFF"/>
                <w:sz w:val="18"/>
                <w:szCs w:val="18"/>
              </w:rPr>
              <w:t xml:space="preserve">Exemplary (4 pts)
Full credit recommended</w:t>
            </w:r>
          </w:p>
        </w:tc>
        <w:tc>
          <w:tcPr>
            <w:tcW w:type="dxa" w:w="1900"/>
            <w:tcBorders>
              <w:top w:val="single" w:color="CCCCCC" w:sz="1"/>
              <w:left w:val="single" w:color="CCCCCC" w:sz="1"/>
              <w:bottom w:val="single" w:color="CCCCCC" w:sz="1"/>
              <w:right w:val="single" w:color="CCCCCC" w:sz="1"/>
            </w:tcBorders>
            <w:shd w:fill="1F5C1F" w:val="clear"/>
            <w:tcMar>
              <w:top w:type="dxa" w:w="60"/>
              <w:left w:type="dxa" w:w="100"/>
              <w:bottom w:type="dxa" w:w="60"/>
              <w:right w:type="dxa" w:w="100"/>
            </w:tcMar>
            <w:vAlign w:val="top"/>
          </w:tcPr>
          <w:p>
            <w:r>
              <w:rPr>
                <w:rFonts w:ascii="Arial" w:cs="Arial" w:eastAsia="Arial" w:hAnsi="Arial"/>
                <w:b/>
                <w:bCs/>
                <w:color w:val="FFFFFF"/>
                <w:sz w:val="18"/>
                <w:szCs w:val="18"/>
              </w:rPr>
              <w:t xml:space="preserve">Proficient (3 pts)
Full credit recommended</w:t>
            </w:r>
          </w:p>
        </w:tc>
        <w:tc>
          <w:tcPr>
            <w:tcW w:type="dxa" w:w="1900"/>
            <w:tcBorders>
              <w:top w:val="single" w:color="CCCCCC" w:sz="1"/>
              <w:left w:val="single" w:color="CCCCCC" w:sz="1"/>
              <w:bottom w:val="single" w:color="CCCCCC" w:sz="1"/>
              <w:right w:val="single" w:color="CCCCCC" w:sz="1"/>
            </w:tcBorders>
            <w:shd w:fill="7A4F00" w:val="clear"/>
            <w:tcMar>
              <w:top w:type="dxa" w:w="60"/>
              <w:left w:type="dxa" w:w="100"/>
              <w:bottom w:type="dxa" w:w="60"/>
              <w:right w:type="dxa" w:w="100"/>
            </w:tcMar>
            <w:vAlign w:val="top"/>
          </w:tcPr>
          <w:p>
            <w:r>
              <w:rPr>
                <w:rFonts w:ascii="Arial" w:cs="Arial" w:eastAsia="Arial" w:hAnsi="Arial"/>
                <w:b/>
                <w:bCs/>
                <w:color w:val="FFFFFF"/>
                <w:sz w:val="18"/>
                <w:szCs w:val="18"/>
              </w:rPr>
              <w:t xml:space="preserve">Developing (2 pts)
Partial credit — 2 cr.</w:t>
            </w:r>
          </w:p>
        </w:tc>
        <w:tc>
          <w:tcPr>
            <w:tcW w:type="dxa" w:w="1900"/>
            <w:tcBorders>
              <w:top w:val="single" w:color="CCCCCC" w:sz="1"/>
              <w:left w:val="single" w:color="CCCCCC" w:sz="1"/>
              <w:bottom w:val="single" w:color="CCCCCC" w:sz="1"/>
              <w:right w:val="single" w:color="CCCCCC" w:sz="1"/>
            </w:tcBorders>
            <w:shd w:fill="8B0000" w:val="clear"/>
            <w:tcMar>
              <w:top w:type="dxa" w:w="60"/>
              <w:left w:type="dxa" w:w="100"/>
              <w:bottom w:type="dxa" w:w="60"/>
              <w:right w:type="dxa" w:w="100"/>
            </w:tcMar>
            <w:vAlign w:val="top"/>
          </w:tcPr>
          <w:p>
            <w:r>
              <w:rPr>
                <w:rFonts w:ascii="Arial" w:cs="Arial" w:eastAsia="Arial" w:hAnsi="Arial"/>
                <w:b/>
                <w:bCs/>
                <w:color w:val="FFFFFF"/>
                <w:sz w:val="18"/>
                <w:szCs w:val="18"/>
              </w:rPr>
              <w:t xml:space="preserve">Insufficient (1 pt)
Partial credit — 1 cr.</w:t>
            </w:r>
          </w:p>
        </w:tc>
        <w:tc>
          <w:tcPr>
            <w:tcW w:type="dxa" w:w="860"/>
            <w:tcBorders>
              <w:top w:val="single" w:color="CCCCCC" w:sz="1"/>
              <w:left w:val="single" w:color="CCCCCC" w:sz="1"/>
              <w:bottom w:val="single" w:color="CCCCCC" w:sz="1"/>
              <w:right w:val="single" w:color="CCCCCC" w:sz="1"/>
            </w:tcBorders>
            <w:shd w:fill="2C2C2C" w:val="clear"/>
            <w:tcMar>
              <w:top w:type="dxa" w:w="60"/>
              <w:left w:type="dxa" w:w="100"/>
              <w:bottom w:type="dxa" w:w="60"/>
              <w:right w:type="dxa" w:w="100"/>
            </w:tcMar>
            <w:vAlign w:val="top"/>
          </w:tcPr>
          <w:p>
            <w:r>
              <w:rPr>
                <w:rFonts w:ascii="Arial" w:cs="Arial" w:eastAsia="Arial" w:hAnsi="Arial"/>
                <w:b/>
                <w:bCs/>
                <w:color w:val="FFFFFF"/>
                <w:sz w:val="18"/>
                <w:szCs w:val="18"/>
              </w:rPr>
              <w:t xml:space="preserve">Score
(1–4)</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Evidence Quality</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Multiple independent, verifiable sources. Documents are authenticated, dated, and directly tied to course competencies.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Sufficient credible sources. Most are verifiable. Connection to course competencies is clear.</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Some relevant evidence. Gaps in documentation or unclear connection to specific competencies.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clearly demonstrate college-level competency. Sources insufficient or irrelevant.</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Competency Coverage</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sustained civil rights advocacy addressing structural accountability gaps in law enforcement, RTKL transparency enforcement, parental rights in equity context, disability justice through IDEA/504 enforcement, and over 3,600 hours of federal AmeriCorps community service demonstrating lived commitment to public service and justice principles.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demonstrates engagement with diversity and justice themes through civil rights advocacy, transparency enforcement, and/or community service. Connects to structural dimensions of CJ system.</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Portfolio shows awareness of diversity and justice issues in CJ context but limited connection to structural or systemic analysis.</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Evidence does not demonstrate college-level engagement with the intersection of diversity and the criminal justice system.</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E8F0EC" w:val="clear"/>
            <w:tcMar>
              <w:top w:type="dxa" w:w="60"/>
              <w:left w:type="dxa" w:w="100"/>
              <w:bottom w:type="dxa" w:w="60"/>
              <w:right w:type="dxa" w:w="100"/>
            </w:tcMar>
            <w:vAlign w:val="top"/>
          </w:tcPr>
          <w:p>
            <w:r>
              <w:rPr>
                <w:rFonts w:ascii="Arial" w:cs="Arial" w:eastAsia="Arial" w:hAnsi="Arial"/>
                <w:b/>
                <w:bCs/>
                <w:color w:val="0A1628"/>
                <w:sz w:val="18"/>
                <w:szCs w:val="18"/>
              </w:rPr>
              <w:t xml:space="preserve">Depth &amp; Analysis</w:t>
            </w:r>
          </w:p>
        </w:tc>
        <w:tc>
          <w:tcPr>
            <w:tcW w:type="dxa" w:w="2000"/>
            <w:tcBorders>
              <w:top w:val="single" w:color="CCCCCC" w:sz="1"/>
              <w:left w:val="single" w:color="CCCCCC" w:sz="1"/>
              <w:bottom w:val="single" w:color="CCCCCC" w:sz="1"/>
              <w:right w:val="single" w:color="CCCCCC" w:sz="1"/>
            </w:tcBorders>
            <w:shd w:fill="F0FAF4"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sophisticated understanding. Correctly applies legal concepts. Identifies nuance and edge cases.</w:t>
            </w:r>
          </w:p>
        </w:tc>
        <w:tc>
          <w:tcPr>
            <w:tcW w:type="dxa" w:w="19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demonstrates solid understanding of core concepts. Applies law to facts accurately.</w:t>
            </w:r>
          </w:p>
        </w:tc>
        <w:tc>
          <w:tcPr>
            <w:tcW w:type="dxa" w:w="1900"/>
            <w:tcBorders>
              <w:top w:val="single" w:color="CCCCCC" w:sz="1"/>
              <w:left w:val="single" w:color="CCCCCC" w:sz="1"/>
              <w:bottom w:val="single" w:color="CCCCCC" w:sz="1"/>
              <w:right w:val="single" w:color="CCCCCC" w:sz="1"/>
            </w:tcBorders>
            <w:shd w:fill="FFF8EE"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shows basic understanding. Some legal concepts applied correctly; gaps or minor errors present.</w:t>
            </w:r>
          </w:p>
        </w:tc>
        <w:tc>
          <w:tcPr>
            <w:tcW w:type="dxa" w:w="1900"/>
            <w:tcBorders>
              <w:top w:val="single" w:color="CCCCCC" w:sz="1"/>
              <w:left w:val="single" w:color="CCCCCC" w:sz="1"/>
              <w:bottom w:val="single" w:color="CCCCCC" w:sz="1"/>
              <w:right w:val="single" w:color="CCCCCC" w:sz="1"/>
            </w:tcBorders>
            <w:shd w:fill="FFF0F0" w:val="clear"/>
            <w:tcMar>
              <w:top w:type="dxa" w:w="60"/>
              <w:left w:type="dxa" w:w="100"/>
              <w:bottom w:type="dxa" w:w="60"/>
              <w:right w:type="dxa" w:w="100"/>
            </w:tcMar>
          </w:tcPr>
          <w:p>
            <w:pPr>
              <w:spacing w:after="60"/>
            </w:pPr>
            <w:r>
              <w:rPr>
                <w:rFonts w:ascii="Arial" w:cs="Arial" w:eastAsia="Arial" w:hAnsi="Arial"/>
                <w:b w:val="false"/>
                <w:bCs w:val="false"/>
                <w:color w:val="1A1A2E"/>
                <w:sz w:val="18"/>
                <w:szCs w:val="18"/>
              </w:rPr>
              <w:t xml:space="preserve">Narrative lacks legal analysis. Concepts misapplied or missing. Does not demonstrate college-level understanding.</w:t>
            </w:r>
          </w:p>
        </w:tc>
        <w:tc>
          <w:tcPr>
            <w:tcW w:type="dxa" w:w="86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top"/>
          </w:tcPr>
          <w:p>
            <w:r>
              <w:rPr>
                <w:rFonts w:ascii="Arial" w:cs="Arial" w:eastAsia="Arial" w:hAnsi="Arial"/>
                <w:b w:val="false"/>
                <w:bCs w:val="false"/>
                <w:color w:val="1A1A2E"/>
                <w:sz w:val="20"/>
                <w:szCs w:val="20"/>
              </w:rPr>
              <w:t xml:space="preserve">____</w:t>
            </w:r>
          </w:p>
        </w:tc>
      </w:tr>
      <w:tr>
        <w:tc>
          <w:tcPr>
            <w:tcW w:type="dxa" w:w="800"/>
            <w:tcBorders>
              <w:top w:val="single" w:color="CCCCCC" w:sz="1"/>
              <w:left w:val="single" w:color="CCCCCC" w:sz="1"/>
              <w:bottom w:val="single" w:color="CCCCCC" w:sz="1"/>
              <w:right w:val="single" w:color="CCCCCC" w:sz="1"/>
            </w:tcBorders>
            <w:shd w:fill="0A1628" w:val="clear"/>
            <w:tcMar>
              <w:top w:type="dxa" w:w="80"/>
              <w:left w:type="dxa" w:w="100"/>
              <w:bottom w:type="dxa" w:w="80"/>
              <w:right w:type="dxa" w:w="100"/>
            </w:tcMar>
          </w:tcPr>
          <w:p>
            <w:pPr>
              <w:spacing w:after="60"/>
            </w:pPr>
            <w:r>
              <w:rPr>
                <w:rFonts w:ascii="Arial" w:cs="Arial" w:eastAsia="Arial" w:hAnsi="Arial"/>
                <w:b/>
                <w:bCs/>
                <w:color w:val="FFFFFF"/>
                <w:sz w:val="18"/>
                <w:szCs w:val="18"/>
              </w:rPr>
              <w:t xml:space="preserve">CREDIT DECISION</w:t>
            </w:r>
          </w:p>
        </w:tc>
        <w:tc>
          <w:tcPr>
            <w:tcW w:type="dxa" w:w="7700"/>
            <w:tcBorders>
              <w:top w:val="single" w:color="CCCCCC" w:sz="1"/>
              <w:left w:val="single" w:color="CCCCCC" w:sz="1"/>
              <w:bottom w:val="single" w:color="CCCCCC" w:sz="1"/>
              <w:right w:val="single" w:color="CCCCCC" w:sz="1"/>
            </w:tcBorders>
            <w:shd w:fill="F2F4F8" w:val="clear"/>
            <w:tcMar>
              <w:top w:type="dxa" w:w="80"/>
              <w:left w:type="dxa" w:w="120"/>
              <w:bottom w:type="dxa" w:w="80"/>
              <w:right w:type="dxa" w:w="120"/>
            </w:tcMar>
          </w:tcPr>
          <w:p>
            <w:r>
              <w:rPr>
                <w:rFonts w:ascii="Arial" w:cs="Arial" w:eastAsia="Arial" w:hAnsi="Arial"/>
                <w:color w:val="1A1A2E"/>
                <w:sz w:val="20"/>
                <w:szCs w:val="20"/>
              </w:rPr>
              <w:t xml:space="preserve">☐ Award 3 credits (Proficient/Exemplary)    ☐ Award 2 credits (Developing)    ☐ Award 1 credit    ☐ Deny credit</w:t>
            </w:r>
          </w:p>
        </w:tc>
        <w:tc>
          <w:tcPr>
            <w:tcW w:type="dxa" w:w="860"/>
            <w:tcBorders>
              <w:top w:val="single" w:color="CCCCCC" w:sz="1"/>
              <w:left w:val="single" w:color="CCCCCC" w:sz="1"/>
              <w:bottom w:val="single" w:color="CCCCCC" w:sz="1"/>
              <w:right w:val="single" w:color="CCCCCC" w:sz="1"/>
            </w:tcBorders>
            <w:shd w:fill="0A1628" w:val="clear"/>
            <w:tcMar>
              <w:top w:type="dxa" w:w="60"/>
              <w:left w:type="dxa" w:w="100"/>
              <w:bottom w:type="dxa" w:w="60"/>
              <w:right w:type="dxa" w:w="100"/>
            </w:tcMar>
            <w:vAlign w:val="top"/>
          </w:tcPr>
          <w:p>
            <w:r>
              <w:rPr>
                <w:rFonts w:ascii="Arial" w:cs="Arial" w:eastAsia="Arial" w:hAnsi="Arial"/>
                <w:b/>
                <w:bCs/>
                <w:color w:val="FFFFFF"/>
                <w:sz w:val="20"/>
                <w:szCs w:val="20"/>
              </w:rPr>
              <w:t xml:space="preserve">/ 3</w:t>
            </w:r>
          </w:p>
        </w:tc>
      </w:tr>
      <w:tr>
        <w:tc>
          <w:tcPr>
            <w:tcW w:type="dxa" w:w="800"/>
            <w:tcBorders>
              <w:top w:val="single" w:color="CCCCCC" w:sz="1"/>
              <w:left w:val="single" w:color="CCCCCC" w:sz="1"/>
              <w:bottom w:val="single" w:color="CCCCCC" w:sz="1"/>
              <w:right w:val="single" w:color="CCCCCC" w:sz="1"/>
            </w:tcBorders>
            <w:shd w:fill="E8EEF4" w:val="clear"/>
            <w:tcMar>
              <w:top w:type="dxa" w:w="60"/>
              <w:left w:type="dxa" w:w="100"/>
              <w:bottom w:type="dxa" w:w="60"/>
              <w:right w:type="dxa" w:w="100"/>
            </w:tcMar>
            <w:vAlign w:val="top"/>
          </w:tcPr>
          <w:p>
            <w:r>
              <w:rPr>
                <w:rFonts w:ascii="Arial" w:cs="Arial" w:eastAsia="Arial" w:hAnsi="Arial"/>
                <w:b/>
                <w:bCs/>
                <w:color w:val="0A1628"/>
                <w:sz w:val="18"/>
                <w:szCs w:val="18"/>
              </w:rPr>
              <w:t xml:space="preserve">Assessor Notes</w:t>
            </w:r>
          </w:p>
        </w:tc>
        <w:tc>
          <w:tcPr>
            <w:tcW w:type="dxa" w:w="8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300"/>
            </w:pPr>
            <w:r>
              <w:rPr>
                <w:rFonts w:ascii="Arial" w:cs="Arial" w:eastAsia="Arial" w:hAnsi="Arial"/>
                <w:sz w:val="20"/>
                <w:szCs w:val="20"/>
              </w:rPr>
              <w:t xml:space="preserve"/>
            </w:r>
          </w:p>
          <w:p>
            <w:pPr>
              <w:spacing w:after="300"/>
            </w:pPr>
            <w:r>
              <w:rPr>
                <w:rFonts w:ascii="Arial" w:cs="Arial" w:eastAsia="Arial" w:hAnsi="Arial"/>
                <w:sz w:val="20"/>
                <w:szCs w:val="20"/>
              </w:rPr>
              <w:t xml:space="preserve"/>
            </w:r>
          </w:p>
          <w:p>
            <w:r>
              <w:rPr>
                <w:rFonts w:ascii="Arial" w:cs="Arial" w:eastAsia="Arial" w:hAnsi="Arial"/>
                <w:color w:val="5A6475"/>
                <w:sz w:val="19"/>
                <w:szCs w:val="19"/>
              </w:rPr>
              <w:t xml:space="preserve">Assessor Signature: _________________________   Date: ________________   Faculty ID: ___________</w:t>
            </w:r>
          </w:p>
        </w:tc>
      </w:tr>
    </w:tbl>
    <w:p>
      <w:pPr>
        <w:spacing w:after="280"/>
      </w:pPr>
    </w:p>
    <w:sectPr>
      <w:headerReference w:type="default" r:id="rId7"/>
      <w:footerReference w:type="default" r:id="rId8"/>
      <w:pgSz w:w="12240" w:h="15840" w:orient="portrait"/>
      <w:pgMar w:top="1100" w:right="900" w:bottom="11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A1628" w:sz="4" w:space="2"/>
      </w:pBdr>
      <w:spacing w:before="60"/>
      <w:jc w:val="center"/>
    </w:pPr>
    <w:r>
      <w:rPr>
        <w:rFonts w:ascii="Arial" w:cs="Arial" w:eastAsia="Arial" w:hAnsi="Arial"/>
        <w:b/>
        <w:bCs/>
        <w:color w:val="8B0000"/>
        <w:sz w:val="16"/>
        <w:szCs w:val="16"/>
      </w:rPr>
      <w:t xml:space="preserve">CONFIDENTIAL — DCCC FACULTY/ASSESSOR USE ONLY  |  Page </w:t>
    </w:r>
    <w:r>
      <w:rPr>
        <w:rFonts w:ascii="Arial" w:cs="Arial" w:eastAsia="Arial" w:hAnsi="Arial"/>
        <w:b/>
        <w:bCs/>
        <w:color w:val="8B0000"/>
        <w:sz w:val="16"/>
        <w:szCs w:val="16"/>
      </w:rPr>
      <w:fldChar w:fldCharType="begin"/>
      <w:instrText xml:space="preserve">PAGE</w:instrText>
      <w:fldChar w:fldCharType="separate"/>
      <w:fldChar w:fldCharType="end"/>
    </w:r>
    <w:r>
      <w:rPr>
        <w:rFonts w:ascii="Arial" w:cs="Arial" w:eastAsia="Arial" w:hAnsi="Arial"/>
        <w:b/>
        <w:bCs/>
        <w:color w:val="8B0000"/>
        <w:sz w:val="16"/>
        <w:szCs w:val="16"/>
      </w:rPr>
      <w:t xml:space="preserve"> of </w:t>
    </w:r>
    <w:r>
      <w:rPr>
        <w:rFonts w:ascii="Arial" w:cs="Arial" w:eastAsia="Arial" w:hAnsi="Arial"/>
        <w:b/>
        <w:bCs/>
        <w:color w:val="8B000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A84C" w:sz="4" w:space="2"/>
      </w:pBdr>
      <w:spacing w:after="60"/>
      <w:jc w:val="center"/>
    </w:pPr>
    <w:r>
      <w:rPr>
        <w:rFonts w:ascii="Arial" w:cs="Arial" w:eastAsia="Arial" w:hAnsi="Arial"/>
        <w:b/>
        <w:bCs/>
        <w:color w:val="0A1628"/>
        <w:sz w:val="18"/>
        <w:szCs w:val="18"/>
      </w:rPr>
      <w:t xml:space="preserve">ASSESSOR GRADING RUBRIC  |  Alexa Shuda, P00721319  |  LGL PLA Portfolio v6</w:t>
    </w:r>
  </w:p>
  <w:p>
    <w:pPr>
      <w:spacing w:after="0"/>
      <w:jc w:val="center"/>
    </w:pPr>
    <w:r>
      <w:rPr>
        <w:rFonts w:ascii="Arial" w:cs="Arial" w:eastAsia="Arial" w:hAnsi="Arial"/>
        <w:color w:val="5A6475"/>
        <w:sz w:val="16"/>
        <w:szCs w:val="16"/>
      </w:rPr>
      <w:t xml:space="preserve">Delaware County Community College  |  Legal Studies (LGL) Program  |  FOR FACULTY USE ONLY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2026-06-11T09:32:54.378Z</dcterms:created>
  <dcterms:modified xsi:type="dcterms:W3CDTF">2026-06-11T09:32:54.379Z</dcterms:modified>
</cp:coreProperties>
</file>

<file path=docProps/custom.xml><?xml version="1.0" encoding="utf-8"?>
<Properties xmlns="http://schemas.openxmlformats.org/officeDocument/2006/custom-properties" xmlns:vt="http://schemas.openxmlformats.org/officeDocument/2006/docPropsVTypes"/>
</file>