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PackageTest</w:t>
      </w:r>
    </w:p>
    <w:p>
      <w:pPr>
        <w:pStyle w:val="Author"/>
      </w:pPr>
      <w:r>
        <w:t xml:space="preserve">Nicole</w:t>
      </w:r>
      <w:r>
        <w:t xml:space="preserve"> </w:t>
      </w:r>
      <w:r>
        <w:t xml:space="preserve">Grunert</w:t>
      </w:r>
    </w:p>
    <w:p>
      <w:pPr>
        <w:pStyle w:val="Date"/>
      </w:pPr>
      <w:r>
        <w:t xml:space="preserve">2017-07-28</w:t>
      </w:r>
    </w:p>
    <w:p>
      <w:pPr>
        <w:pStyle w:val="Heading1"/>
      </w:pPr>
      <w:bookmarkStart w:id="21" w:name="challenges"/>
      <w:bookmarkEnd w:id="21"/>
      <w:r>
        <w:t xml:space="preserve">challenges:</w:t>
      </w:r>
    </w:p>
    <w:p>
      <w:pPr>
        <w:pStyle w:val="Heading1"/>
      </w:pPr>
      <w:bookmarkStart w:id="22" w:name="create-analysis-directory"/>
      <w:bookmarkEnd w:id="22"/>
      <w:r>
        <w:t xml:space="preserve">create analysis directory</w:t>
      </w:r>
    </w:p>
    <w:p>
      <w:pPr>
        <w:pStyle w:val="Heading1"/>
      </w:pPr>
      <w:bookmarkStart w:id="23" w:name="create-rmd-in-that-directory"/>
      <w:bookmarkEnd w:id="23"/>
      <w:r>
        <w:t xml:space="preserve">create rmd in that directory</w:t>
      </w:r>
    </w:p>
    <w:p>
      <w:pPr>
        <w:pStyle w:val="Heading1"/>
      </w:pPr>
      <w:bookmarkStart w:id="24" w:name="use-bookdown-to-get-capcross-refs"/>
      <w:bookmarkEnd w:id="24"/>
      <w:r>
        <w:t xml:space="preserve">use bookdown to get cap/cross-refs</w:t>
      </w:r>
    </w:p>
    <w:p>
      <w:pPr>
        <w:pStyle w:val="Heading1"/>
      </w:pPr>
      <w:bookmarkStart w:id="25" w:name="write-a-fn-in-r"/>
      <w:bookmarkEnd w:id="25"/>
      <w:r>
        <w:t xml:space="preserve">write a fn in R</w:t>
      </w:r>
    </w:p>
    <w:p>
      <w:pPr>
        <w:pStyle w:val="Heading1"/>
      </w:pPr>
      <w:bookmarkStart w:id="26" w:name="document-your-function-with-roxygen"/>
      <w:bookmarkEnd w:id="26"/>
      <w:r>
        <w:t xml:space="preserve">document your function with roxygen</w:t>
      </w:r>
    </w:p>
    <w:p>
      <w:pPr>
        <w:pStyle w:val="Heading1"/>
      </w:pPr>
      <w:bookmarkStart w:id="27" w:name="use-the-function-in-your-rmd"/>
      <w:bookmarkEnd w:id="27"/>
      <w:r>
        <w:t xml:space="preserve">use the function in your rmd</w:t>
      </w:r>
    </w:p>
    <w:p>
      <w:pPr>
        <w:pStyle w:val="SourceCode"/>
      </w:pPr>
      <w:r>
        <w:rPr>
          <w:rStyle w:val="NormalTok"/>
        </w:rPr>
        <w:t xml:space="preserve">knitr::opts_chunk$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8" w:name="rubish"/>
      <w:bookmarkEnd w:id="28"/>
      <w:r>
        <w:t xml:space="preserve">rubish</w:t>
      </w:r>
    </w:p>
    <w:p>
      <w:pPr>
        <w:pStyle w:val="FirstParagraph"/>
      </w:pPr>
      <w:r>
        <w:t xml:space="preserve">just learning learning learning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(mytestpkg)</w:t>
      </w:r>
    </w:p>
    <w:p>
      <w:pPr>
        <w:pStyle w:val="Heading1"/>
      </w:pPr>
      <w:bookmarkStart w:id="29" w:name="function"/>
      <w:bookmarkEnd w:id="29"/>
      <w:r>
        <w:t xml:space="preserve">function</w:t>
      </w:r>
    </w:p>
    <w:p>
      <w:pPr>
        <w:pStyle w:val="FirstParagraph"/>
      </w:pPr>
      <w:r>
        <w:t xml:space="preserve">fantastic shiny rubish function that doesnt work properly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*x^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add=</w:t>
      </w:r>
      <w:r>
        <w:rPr>
          <w:rStyle w:val="NormalTok"/>
        </w:rPr>
        <w:t xml:space="preserve">T)    </w:t>
      </w:r>
      <w:r>
        <w:rPr>
          <w:rStyle w:val="CommentTok"/>
        </w:rPr>
        <w:t xml:space="preserve"># Plot an equation as a curve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ckage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bibliographic-citations-example"/>
      <w:bookmarkEnd w:id="31"/>
      <w:r>
        <w:t xml:space="preserve">bibliographic citations example</w:t>
      </w:r>
    </w:p>
    <w:p>
      <w:pPr>
        <w:pStyle w:val="FirstParagraph"/>
      </w:pPr>
      <w:r>
        <w:t xml:space="preserve">reproducible research is important</w:t>
      </w:r>
      <w:r>
        <w:t xml:space="preserve"> </w:t>
      </w:r>
      <w:r>
        <w:t xml:space="preserve">(Hillier et al. 1976)</w:t>
      </w:r>
    </w:p>
    <w:p>
      <w:pPr>
        <w:pStyle w:val="BodyText"/>
      </w:pPr>
      <w:r>
        <w:t xml:space="preserve">more than one author:</w:t>
      </w:r>
      <w:r>
        <w:t xml:space="preserve">(see these ones: Hillier et al. 1976; Jammer 1969; Gregory 1994)</w:t>
      </w:r>
    </w:p>
    <w:p>
      <w:pPr>
        <w:pStyle w:val="BodyText"/>
      </w:pPr>
      <w:r>
        <w:t xml:space="preserve">Gregory (1994)</w:t>
      </w:r>
      <w:r>
        <w:t xml:space="preserve"> </w:t>
      </w:r>
      <w:r>
        <w:t xml:space="preserve">is a very good paper...</w:t>
      </w:r>
    </w:p>
    <w:p>
      <w:pPr>
        <w:pStyle w:val="BodyText"/>
      </w:pPr>
      <w:r>
        <w:t xml:space="preserve">Hillier build the whole concept of Space Syntax Theory</w:t>
      </w:r>
      <w:r>
        <w:t xml:space="preserve"> </w:t>
      </w:r>
      <w:r>
        <w:t xml:space="preserve">(1976)</w:t>
      </w:r>
    </w:p>
    <w:p>
      <w:pPr>
        <w:pStyle w:val="BodyText"/>
      </w:pPr>
      <w:r>
        <w:t xml:space="preserve">here is a footnote:</w:t>
      </w:r>
      <w:r>
        <w:rPr>
          <w:rStyle w:val="FootnoteReference"/>
        </w:rPr>
        <w:footnoteReference w:id="32"/>
      </w:r>
    </w:p>
    <w:p>
      <w:pPr>
        <w:pStyle w:val="Heading1"/>
      </w:pPr>
      <w:bookmarkStart w:id="33" w:name="license"/>
      <w:bookmarkEnd w:id="33"/>
      <w:r>
        <w:t xml:space="preserve">License</w:t>
      </w:r>
    </w:p>
    <w:p>
      <w:pPr>
        <w:pStyle w:val="BlockText"/>
      </w:pPr>
      <w:r>
        <w:t xml:space="preserve">devtools::use_mit_license()</w:t>
      </w:r>
      <w:r>
        <w:t xml:space="preserve"> </w:t>
      </w:r>
      <w:r>
        <w:t xml:space="preserve">* Updating license field in DESCRIPTION.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from template.</w:t>
      </w:r>
      <w:r>
        <w:t xml:space="preserve"> </w:t>
      </w:r>
      <w:r>
        <w:t xml:space="preserve">devtools::use_testthat()</w:t>
      </w:r>
      <w:r>
        <w:t xml:space="preserve"> </w:t>
      </w:r>
      <w:r>
        <w:t xml:space="preserve">* Adding testthat to Suggests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tests/testthat</w:t>
      </w:r>
      <w:r>
        <w:t xml:space="preserve">.</w:t>
      </w:r>
      <w:r>
        <w:t xml:space="preserve"> </w:t>
      </w:r>
      <w:r>
        <w:t xml:space="preserve">* Creating</w:t>
      </w:r>
      <w:r>
        <w:t xml:space="preserve"> </w:t>
      </w:r>
      <w:r>
        <w:rPr>
          <w:rStyle w:val="VerbatimChar"/>
        </w:rPr>
        <w:t xml:space="preserve">tests/testthat.R</w:t>
      </w:r>
      <w:r>
        <w:t xml:space="preserve"> </w:t>
      </w:r>
      <w:r>
        <w:t xml:space="preserve">from template.</w:t>
      </w:r>
    </w:p>
    <w:p>
      <w:pPr>
        <w:pStyle w:val="Heading1"/>
      </w:pPr>
      <w:bookmarkStart w:id="34" w:name="test-has-to-be-reviewed-closely"/>
      <w:bookmarkEnd w:id="34"/>
      <w:r>
        <w:t xml:space="preserve">test has to be reviewed closely</w:t>
      </w:r>
    </w:p>
    <w:p>
      <w:pPr>
        <w:pStyle w:val="Bibliography"/>
      </w:pPr>
      <w:r>
        <w:t xml:space="preserve">Gregory, Derek. 1994. “Geographical Imaginations.”</w:t>
      </w:r>
    </w:p>
    <w:p>
      <w:pPr>
        <w:pStyle w:val="Bibliography"/>
      </w:pPr>
      <w:r>
        <w:t xml:space="preserve">Hillier, Bill, Adrian Leaman, Paul Stansall, and Michael Bedford. 1976. “Space Syntax.”</w:t>
      </w:r>
      <w:r>
        <w:t xml:space="preserve"> </w:t>
      </w:r>
      <w:r>
        <w:rPr>
          <w:i/>
        </w:rPr>
        <w:t xml:space="preserve">Environment and Planning B: Planning and Design</w:t>
      </w:r>
      <w:r>
        <w:t xml:space="preserve"> </w:t>
      </w:r>
      <w:r>
        <w:t xml:space="preserve">3 (2). SAGE Publications Sage UK: London, England: 147–85.</w:t>
      </w:r>
    </w:p>
    <w:p>
      <w:pPr>
        <w:pStyle w:val="Bibliography"/>
      </w:pPr>
      <w:r>
        <w:t xml:space="preserve">Jammer, Max. 1969. “Concepts of Space.”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and things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26456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PackageTest</dc:title>
  <dc:creator>Nicole Grunert</dc:creator>
  <dcterms:created xsi:type="dcterms:W3CDTF">2017-07-28T08:17:37Z</dcterms:created>
  <dcterms:modified xsi:type="dcterms:W3CDTF">2017-07-28T08:17:37Z</dcterms:modified>
</cp:coreProperties>
</file>