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Sentinel Coder One Studio Whitepaper</w:t>
      </w:r>
    </w:p>
    <w:p>
      <w:r>
        <w:t>Sentinel Coder One Studio is an open-source Visual Studio Code extension for enterprise AI coding, direct single-model chat, opt-in multi-model Agentic Profiles, live provider model discovery, dynamic context budgeting, operation-aware tool routing, VS Code Web compatibility, and Media/Document Studio workflows.\n\nThe product is designed to keep strong models working at full capability when selected directly, while enabling orchestration only when the user explicitly selects an Agentic Profile. Enterprise operation requires secret-safe provider setup, conservative context budgets, capability-aware provider routing, web/desktop separation, webview hardening, package inspection, and real compile/test/package evidence before release.\n\nKey concepts: single-model mode, Agentic Profiles, live provider discovery, dynamic context, operation-aware tools, VS Code Web compatibility, Media and Document Studio, security model, release process, self-critique, and roadmap.\n\nDonation and community support: https://www.paypal.com/donate/?hosted_button_id=97VNNYCB3HWMS</w:t>
      </w:r>
    </w:p>
    <w:sectPr/>
  </w:body>
</w:document>
</file>