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236" w:rsidRDefault="008E44FE" w:rsidP="00B34133">
      <w:pPr>
        <w:rPr>
          <w:rFonts w:hint="eastAsia"/>
        </w:rPr>
      </w:pPr>
      <w:r>
        <w:rPr>
          <w:noProof/>
        </w:rPr>
        <w:pict>
          <v:group id="_x0000_s1078" style="position:absolute;left:0;text-align:left;margin-left:-44.25pt;margin-top:-11.25pt;width:494.25pt;height:222pt;z-index:251689984" coordorigin="765,6930" coordsize="9900,4485">
            <v:roundrect id="_x0000_s1026" style="position:absolute;left:3900;top:6930;width:2400;height:435" arcsize="10923f">
              <v:textbox style="mso-next-textbox:#_x0000_s1026">
                <w:txbxContent>
                  <w:p w:rsidR="00D6041C" w:rsidRPr="00296C6A" w:rsidRDefault="00D6041C" w:rsidP="00296C6A">
                    <w:pPr>
                      <w:ind w:firstLineChars="300" w:firstLine="630"/>
                      <w:rPr>
                        <w:rFonts w:asciiTheme="majorEastAsia" w:eastAsiaTheme="majorEastAsia" w:hAnsiTheme="majorEastAsia"/>
                      </w:rPr>
                    </w:pPr>
                    <w:r w:rsidRPr="00296C6A">
                      <w:rPr>
                        <w:rFonts w:asciiTheme="majorEastAsia" w:eastAsiaTheme="majorEastAsia" w:hAnsiTheme="majorEastAsia" w:hint="eastAsia"/>
                      </w:rPr>
                      <w:t>董事长</w:t>
                    </w:r>
                  </w:p>
                </w:txbxContent>
              </v:textbox>
            </v:roundrect>
            <v:roundrect id="_x0000_s1027" style="position:absolute;left:3900;top:7890;width:2400;height:435" arcsize="10923f">
              <v:textbox style="mso-next-textbox:#_x0000_s1027">
                <w:txbxContent>
                  <w:p w:rsidR="00D6041C" w:rsidRPr="00296C6A" w:rsidRDefault="00D6041C" w:rsidP="00296C6A">
                    <w:pPr>
                      <w:ind w:firstLineChars="350" w:firstLine="735"/>
                    </w:pPr>
                    <w:r w:rsidRPr="00296C6A">
                      <w:rPr>
                        <w:rFonts w:hint="eastAsia"/>
                      </w:rPr>
                      <w:t>店长</w:t>
                    </w:r>
                  </w:p>
                </w:txbxContent>
              </v:textbox>
            </v:roundrect>
            <v:roundrect id="_x0000_s1028" style="position:absolute;left:765;top:10035;width:1410;height:435" arcsize="10923f">
              <v:textbox>
                <w:txbxContent>
                  <w:p w:rsidR="00D6041C" w:rsidRPr="00296C6A" w:rsidRDefault="00D6041C" w:rsidP="00D6041C">
                    <w:r w:rsidRPr="00296C6A">
                      <w:rPr>
                        <w:rFonts w:hint="eastAsia"/>
                      </w:rPr>
                      <w:t>会籍部经理</w:t>
                    </w:r>
                  </w:p>
                </w:txbxContent>
              </v:textbox>
            </v:roundrect>
            <v:roundrect id="_x0000_s1029" style="position:absolute;left:2520;top:10035;width:1485;height:435" arcsize="10923f">
              <v:textbox>
                <w:txbxContent>
                  <w:p w:rsidR="00D6041C" w:rsidRPr="00296C6A" w:rsidRDefault="00D6041C" w:rsidP="00D6041C">
                    <w:r w:rsidRPr="00296C6A">
                      <w:rPr>
                        <w:rFonts w:hint="eastAsia"/>
                      </w:rPr>
                      <w:t>教练部经理</w:t>
                    </w:r>
                  </w:p>
                </w:txbxContent>
              </v:textbox>
            </v:roundrect>
            <v:roundrect id="_x0000_s1030" style="position:absolute;left:5940;top:10035;width:1485;height:435" arcsize="10923f">
              <v:textbox>
                <w:txbxContent>
                  <w:p w:rsidR="00D6041C" w:rsidRPr="00296C6A" w:rsidRDefault="00D6041C" w:rsidP="00D6041C">
                    <w:r w:rsidRPr="00296C6A">
                      <w:rPr>
                        <w:rFonts w:hint="eastAsia"/>
                      </w:rPr>
                      <w:t>财务部经理</w:t>
                    </w:r>
                  </w:p>
                </w:txbxContent>
              </v:textbox>
            </v:roundrect>
            <v:roundrect id="_x0000_s1031" style="position:absolute;left:4305;top:10035;width:1395;height:435" arcsize="10923f">
              <v:textbox>
                <w:txbxContent>
                  <w:p w:rsidR="00D6041C" w:rsidRPr="00296C6A" w:rsidRDefault="00D6041C" w:rsidP="00D6041C">
                    <w:r w:rsidRPr="00296C6A">
                      <w:rPr>
                        <w:rFonts w:hint="eastAsia"/>
                      </w:rPr>
                      <w:t>客服部经理</w:t>
                    </w:r>
                  </w:p>
                </w:txbxContent>
              </v:textbox>
            </v:roundrect>
            <v:roundrect id="_x0000_s1032" style="position:absolute;left:7590;top:10035;width:1485;height:435" arcsize="10923f">
              <v:textbox>
                <w:txbxContent>
                  <w:p w:rsidR="00D6041C" w:rsidRPr="00296C6A" w:rsidRDefault="00D6041C" w:rsidP="00D6041C">
                    <w:proofErr w:type="gramStart"/>
                    <w:r w:rsidRPr="00296C6A">
                      <w:rPr>
                        <w:rFonts w:hint="eastAsia"/>
                      </w:rPr>
                      <w:t>团操部</w:t>
                    </w:r>
                    <w:proofErr w:type="gramEnd"/>
                    <w:r w:rsidRPr="00296C6A">
                      <w:rPr>
                        <w:rFonts w:hint="eastAsia"/>
                      </w:rPr>
                      <w:t>经理</w:t>
                    </w:r>
                  </w:p>
                </w:txbxContent>
              </v:textbox>
            </v:roundrect>
            <v:roundrect id="_x0000_s1033" style="position:absolute;left:9180;top:10035;width:1485;height:435" arcsize="10923f">
              <v:textbox>
                <w:txbxContent>
                  <w:p w:rsidR="00D6041C" w:rsidRPr="00296C6A" w:rsidRDefault="00D6041C" w:rsidP="00D6041C">
                    <w:r w:rsidRPr="00296C6A">
                      <w:rPr>
                        <w:rFonts w:hint="eastAsia"/>
                      </w:rPr>
                      <w:t>市场部经理</w:t>
                    </w:r>
                  </w:p>
                </w:txbxContent>
              </v:textbox>
            </v:roundrect>
            <v:roundrect id="_x0000_s1034" style="position:absolute;left:765;top:10980;width:1410;height:435" arcsize="10923f">
              <v:textbox>
                <w:txbxContent>
                  <w:p w:rsidR="00D6041C" w:rsidRPr="00296C6A" w:rsidRDefault="00D6041C" w:rsidP="00D6041C">
                    <w:r w:rsidRPr="00296C6A">
                      <w:rPr>
                        <w:rFonts w:hint="eastAsia"/>
                      </w:rPr>
                      <w:t>会籍顾问</w:t>
                    </w:r>
                  </w:p>
                </w:txbxContent>
              </v:textbox>
            </v:roundrect>
            <v:roundrect id="_x0000_s1035" style="position:absolute;left:2595;top:10980;width:1410;height:435" arcsize="10923f">
              <v:textbox>
                <w:txbxContent>
                  <w:p w:rsidR="00D6041C" w:rsidRPr="00296C6A" w:rsidRDefault="00D6041C" w:rsidP="00D6041C">
                    <w:r w:rsidRPr="00296C6A">
                      <w:rPr>
                        <w:rFonts w:hint="eastAsia"/>
                      </w:rPr>
                      <w:t>私人教练</w:t>
                    </w:r>
                  </w:p>
                </w:txbxContent>
              </v:textbox>
            </v:roundrect>
            <v:roundrect id="_x0000_s1036" style="position:absolute;left:4380;top:10980;width:1410;height:435" arcsize="10923f">
              <v:textbox>
                <w:txbxContent>
                  <w:p w:rsidR="00D6041C" w:rsidRPr="00296C6A" w:rsidRDefault="00D6041C" w:rsidP="00D6041C">
                    <w:r w:rsidRPr="00296C6A">
                      <w:rPr>
                        <w:rFonts w:hint="eastAsia"/>
                      </w:rPr>
                      <w:t>客服专员</w:t>
                    </w:r>
                  </w:p>
                </w:txbxContent>
              </v:textbox>
            </v:roundrect>
            <v:roundrect id="_x0000_s1037" style="position:absolute;left:5940;top:10980;width:1410;height:435" arcsize="10923f">
              <v:textbox>
                <w:txbxContent>
                  <w:p w:rsidR="00D6041C" w:rsidRPr="00296C6A" w:rsidRDefault="00D6041C" w:rsidP="00296C6A">
                    <w:pPr>
                      <w:ind w:firstLineChars="100" w:firstLine="210"/>
                    </w:pPr>
                    <w:r w:rsidRPr="00296C6A">
                      <w:rPr>
                        <w:rFonts w:hint="eastAsia"/>
                      </w:rPr>
                      <w:t>出纳</w:t>
                    </w:r>
                  </w:p>
                </w:txbxContent>
              </v:textbox>
            </v:roundrect>
            <v:roundrect id="_x0000_s1038" style="position:absolute;left:7665;top:10980;width:1410;height:435" arcsize="10923f">
              <v:textbox>
                <w:txbxContent>
                  <w:p w:rsidR="00D6041C" w:rsidRPr="00296C6A" w:rsidRDefault="00D6041C" w:rsidP="00D6041C">
                    <w:proofErr w:type="gramStart"/>
                    <w:r w:rsidRPr="00296C6A">
                      <w:rPr>
                        <w:rFonts w:hint="eastAsia"/>
                      </w:rPr>
                      <w:t>团操专员</w:t>
                    </w:r>
                    <w:proofErr w:type="gramEnd"/>
                  </w:p>
                </w:txbxContent>
              </v:textbox>
            </v:roundrect>
            <v:roundrect id="_x0000_s1039" style="position:absolute;left:9255;top:10980;width:1410;height:435" arcsize="10923f">
              <v:textbox>
                <w:txbxContent>
                  <w:p w:rsidR="00D6041C" w:rsidRPr="00296C6A" w:rsidRDefault="00D6041C" w:rsidP="00D6041C">
                    <w:r w:rsidRPr="00296C6A">
                      <w:rPr>
                        <w:rFonts w:hint="eastAsia"/>
                      </w:rPr>
                      <w:t>市场专员</w:t>
                    </w:r>
                  </w:p>
                </w:txbxContent>
              </v:textbox>
            </v:roundrect>
            <v:shapetype id="_x0000_t32" coordsize="21600,21600" o:spt="32" o:oned="t" path="m,l21600,21600e" filled="f">
              <v:path arrowok="t" fillok="f" o:connecttype="none"/>
              <o:lock v:ext="edit" shapetype="t"/>
            </v:shapetype>
            <v:shape id="_x0000_s1040" type="#_x0000_t32" style="position:absolute;left:5055;top:7365;width:0;height:525" o:connectortype="straight">
              <v:stroke endarrow="block"/>
            </v:shape>
            <v:shape id="_x0000_s1050" type="#_x0000_t32" style="position:absolute;left:1590;top:9090;width:8334;height:0" o:connectortype="straight"/>
            <v:shape id="_x0000_s1053" type="#_x0000_t32" style="position:absolute;left:9924;top:9090;width:0;height:990" o:connectortype="straight">
              <v:stroke endarrow="block"/>
            </v:shape>
            <v:shape id="_x0000_s1054" type="#_x0000_t32" style="position:absolute;left:1590;top:9090;width:0;height:990" o:connectortype="straight">
              <v:stroke endarrow="block"/>
            </v:shape>
            <v:shape id="_x0000_s1055" type="#_x0000_t32" style="position:absolute;left:3285;top:9090;width:0;height:990" o:connectortype="straight">
              <v:stroke endarrow="block"/>
            </v:shape>
            <v:shape id="_x0000_s1056" type="#_x0000_t32" style="position:absolute;left:5055;top:9090;width:0;height:990" o:connectortype="straight">
              <v:stroke endarrow="block"/>
            </v:shape>
            <v:shape id="_x0000_s1057" type="#_x0000_t32" style="position:absolute;left:6795;top:9090;width:0;height:990" o:connectortype="straight">
              <v:stroke endarrow="block"/>
            </v:shape>
            <v:shape id="_x0000_s1058" type="#_x0000_t32" style="position:absolute;left:8415;top:9090;width:0;height:990" o:connectortype="straight">
              <v:stroke endarrow="block"/>
            </v:shape>
            <v:shape id="_x0000_s1059" type="#_x0000_t32" style="position:absolute;left:1500;top:10470;width:0;height:510" o:connectortype="straight">
              <v:stroke endarrow="block"/>
            </v:shape>
            <v:shape id="_x0000_s1060" type="#_x0000_t32" style="position:absolute;left:3285;top:10470;width:0;height:510" o:connectortype="straight">
              <v:stroke endarrow="block"/>
            </v:shape>
            <v:shape id="_x0000_s1061" type="#_x0000_t32" style="position:absolute;left:4980;top:10470;width:0;height:510" o:connectortype="straight">
              <v:stroke endarrow="block"/>
            </v:shape>
            <v:shape id="_x0000_s1062" type="#_x0000_t32" style="position:absolute;left:6705;top:10470;width:0;height:510" o:connectortype="straight">
              <v:stroke endarrow="block"/>
            </v:shape>
            <v:shape id="_x0000_s1063" type="#_x0000_t32" style="position:absolute;left:8415;top:10470;width:0;height:510" o:connectortype="straight">
              <v:stroke endarrow="block"/>
            </v:shape>
            <v:shape id="_x0000_s1064" type="#_x0000_t32" style="position:absolute;left:9750;top:10470;width:0;height:510" o:connectortype="straight">
              <v:stroke endarrow="block"/>
            </v:shape>
            <v:shape id="_x0000_s1074" type="#_x0000_t32" style="position:absolute;left:4305;top:8325;width:0;height:765" o:connectortype="straight">
              <v:stroke endarrow="block"/>
            </v:shape>
            <v:shape id="_x0000_s1075" type="#_x0000_t32" style="position:absolute;left:5790;top:8325;width:0;height:765" o:connectortype="straight">
              <v:stroke endarrow="block"/>
            </v:shape>
          </v:group>
        </w:pict>
      </w:r>
      <w:r>
        <w:rPr>
          <w:noProof/>
        </w:rPr>
        <w:pict>
          <v:shape id="_x0000_s1076" type="#_x0000_t32" style="position:absolute;left:0;text-align:left;margin-left:57.75pt;margin-top:382.5pt;width:0;height:0;z-index:251691008" o:connectortype="straight"/>
        </w:pict>
      </w:r>
      <w:r w:rsidR="00D6041C">
        <w:rPr>
          <w:rFonts w:hint="eastAsia"/>
        </w:rPr>
        <w:t xml:space="preserve"> </w:t>
      </w:r>
      <w:r w:rsidR="00B34133">
        <w:rPr>
          <w:rFonts w:hint="eastAsia"/>
        </w:rPr>
        <w:t>`</w:t>
      </w:r>
      <w:r w:rsidR="00D6041C">
        <w:rPr>
          <w:rFonts w:hint="eastAsia"/>
        </w:rPr>
        <w:t xml:space="preserve">                </w:t>
      </w:r>
    </w:p>
    <w:p w:rsidR="00DE7D9F" w:rsidRDefault="00DE7D9F" w:rsidP="00B34133">
      <w:pPr>
        <w:rPr>
          <w:rFonts w:hint="eastAsia"/>
        </w:rPr>
      </w:pPr>
    </w:p>
    <w:p w:rsidR="00A20CE0" w:rsidRDefault="00A20CE0"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DE7D9F" w:rsidRDefault="00DE7D9F" w:rsidP="00B34133">
      <w:pPr>
        <w:rPr>
          <w:rFonts w:hint="eastAsia"/>
        </w:rPr>
      </w:pPr>
    </w:p>
    <w:p w:rsidR="00A20CE0" w:rsidRDefault="00A20CE0" w:rsidP="00C77A14">
      <w:pPr>
        <w:spacing w:line="360" w:lineRule="auto"/>
        <w:jc w:val="left"/>
        <w:rPr>
          <w:rFonts w:hint="eastAsia"/>
        </w:rPr>
      </w:pPr>
    </w:p>
    <w:p w:rsidR="00DE7D9F" w:rsidRPr="00A20CE0" w:rsidRDefault="00DE7D9F" w:rsidP="00A20CE0">
      <w:pPr>
        <w:spacing w:line="360" w:lineRule="auto"/>
        <w:ind w:firstLineChars="150" w:firstLine="331"/>
        <w:jc w:val="left"/>
        <w:rPr>
          <w:rFonts w:hint="eastAsia"/>
          <w:b/>
          <w:sz w:val="22"/>
        </w:rPr>
      </w:pPr>
      <w:r w:rsidRPr="00A20CE0">
        <w:rPr>
          <w:rFonts w:hint="eastAsia"/>
          <w:b/>
          <w:sz w:val="22"/>
        </w:rPr>
        <w:t>APP</w:t>
      </w:r>
      <w:r w:rsidRPr="00A20CE0">
        <w:rPr>
          <w:rFonts w:hint="eastAsia"/>
          <w:b/>
          <w:sz w:val="22"/>
        </w:rPr>
        <w:t>一共分为</w:t>
      </w:r>
      <w:r w:rsidRPr="00A20CE0">
        <w:rPr>
          <w:rFonts w:hint="eastAsia"/>
          <w:b/>
          <w:sz w:val="22"/>
        </w:rPr>
        <w:t>8</w:t>
      </w:r>
      <w:r w:rsidRPr="00A20CE0">
        <w:rPr>
          <w:rFonts w:hint="eastAsia"/>
          <w:b/>
          <w:sz w:val="22"/>
        </w:rPr>
        <w:t>个板块，分别为会籍部经理、教练部经理，财务部经理，会籍顾问，私人教练，总经理，会员管理模块</w:t>
      </w:r>
      <w:r w:rsidR="000D2E60" w:rsidRPr="00A20CE0">
        <w:rPr>
          <w:rFonts w:hint="eastAsia"/>
          <w:b/>
          <w:sz w:val="22"/>
        </w:rPr>
        <w:t>、公共模块。</w:t>
      </w:r>
    </w:p>
    <w:p w:rsidR="005F4BF9" w:rsidRPr="00A20CE0" w:rsidRDefault="005F4BF9" w:rsidP="00C77A14">
      <w:pPr>
        <w:spacing w:line="360" w:lineRule="auto"/>
        <w:jc w:val="left"/>
        <w:rPr>
          <w:rFonts w:hint="eastAsia"/>
          <w:color w:val="000000"/>
          <w:spacing w:val="6"/>
          <w:sz w:val="22"/>
          <w:shd w:val="clear" w:color="auto" w:fill="FFFFFF"/>
        </w:rPr>
      </w:pPr>
      <w:r w:rsidRPr="00A20CE0">
        <w:rPr>
          <w:rFonts w:hint="eastAsia"/>
          <w:sz w:val="22"/>
        </w:rPr>
        <w:t xml:space="preserve">    </w:t>
      </w:r>
      <w:r w:rsidRPr="00A20CE0">
        <w:rPr>
          <w:rFonts w:hint="eastAsia"/>
          <w:b/>
          <w:sz w:val="22"/>
        </w:rPr>
        <w:t xml:space="preserve"> </w:t>
      </w:r>
      <w:r w:rsidRPr="00A20CE0">
        <w:rPr>
          <w:rFonts w:hint="eastAsia"/>
          <w:b/>
          <w:sz w:val="22"/>
        </w:rPr>
        <w:t>会籍部经理模块</w:t>
      </w:r>
      <w:r w:rsidRPr="00A20CE0">
        <w:rPr>
          <w:rFonts w:hint="eastAsia"/>
          <w:sz w:val="22"/>
        </w:rPr>
        <w:t>：会籍部经理负责会员部的督导工作，会籍的全面销售工作，直接向总监负责。</w:t>
      </w:r>
      <w:r w:rsidRPr="00A20CE0">
        <w:rPr>
          <w:rFonts w:hint="eastAsia"/>
          <w:color w:val="000000"/>
          <w:spacing w:val="6"/>
          <w:sz w:val="22"/>
          <w:shd w:val="clear" w:color="auto" w:fill="FFFFFF"/>
        </w:rPr>
        <w:t>带领部门全体员工积极完成俱乐部下达的各项任务指标。此模块是我们客户端的灵魂，整个管理软件的精髓所在。</w:t>
      </w:r>
    </w:p>
    <w:p w:rsidR="005F4BF9" w:rsidRPr="00A20CE0" w:rsidRDefault="005F4BF9" w:rsidP="00C77A14">
      <w:pPr>
        <w:spacing w:line="360" w:lineRule="auto"/>
        <w:ind w:firstLine="450"/>
        <w:jc w:val="left"/>
        <w:rPr>
          <w:rFonts w:hint="eastAsia"/>
          <w:color w:val="000000"/>
          <w:spacing w:val="6"/>
          <w:sz w:val="22"/>
          <w:shd w:val="clear" w:color="auto" w:fill="FFFFFF"/>
        </w:rPr>
      </w:pPr>
      <w:r w:rsidRPr="00A20CE0">
        <w:rPr>
          <w:rFonts w:hint="eastAsia"/>
          <w:b/>
          <w:color w:val="000000"/>
          <w:spacing w:val="6"/>
          <w:sz w:val="22"/>
          <w:shd w:val="clear" w:color="auto" w:fill="FFFFFF"/>
        </w:rPr>
        <w:t>教练部经理模块</w:t>
      </w:r>
      <w:r w:rsidRPr="00A20CE0">
        <w:rPr>
          <w:rFonts w:hint="eastAsia"/>
          <w:color w:val="000000"/>
          <w:spacing w:val="6"/>
          <w:sz w:val="22"/>
          <w:shd w:val="clear" w:color="auto" w:fill="FFFFFF"/>
        </w:rPr>
        <w:t>：</w:t>
      </w:r>
      <w:r w:rsidR="000D2E60" w:rsidRPr="00A20CE0">
        <w:rPr>
          <w:rFonts w:hint="eastAsia"/>
          <w:color w:val="000000"/>
          <w:spacing w:val="6"/>
          <w:sz w:val="22"/>
          <w:shd w:val="clear" w:color="auto" w:fill="FFFFFF"/>
        </w:rPr>
        <w:t>教练部经理培养私人教练，教会下属工作，本模块将更有效的提高教练部经理的工作效率。是整个管理软件的重中之重。</w:t>
      </w:r>
    </w:p>
    <w:p w:rsidR="000D2E60" w:rsidRPr="00A20CE0" w:rsidRDefault="000D2E60" w:rsidP="00C77A14">
      <w:pPr>
        <w:spacing w:line="360" w:lineRule="auto"/>
        <w:ind w:firstLine="450"/>
        <w:jc w:val="left"/>
        <w:rPr>
          <w:rFonts w:hint="eastAsia"/>
          <w:color w:val="333333"/>
          <w:sz w:val="22"/>
        </w:rPr>
      </w:pPr>
      <w:r w:rsidRPr="00A20CE0">
        <w:rPr>
          <w:rFonts w:hint="eastAsia"/>
          <w:b/>
          <w:color w:val="000000"/>
          <w:spacing w:val="6"/>
          <w:sz w:val="22"/>
          <w:shd w:val="clear" w:color="auto" w:fill="FFFFFF"/>
        </w:rPr>
        <w:t>财务部经理模块</w:t>
      </w:r>
      <w:r w:rsidRPr="00A20CE0">
        <w:rPr>
          <w:rFonts w:hint="eastAsia"/>
          <w:color w:val="000000"/>
          <w:spacing w:val="6"/>
          <w:sz w:val="22"/>
          <w:shd w:val="clear" w:color="auto" w:fill="FFFFFF"/>
        </w:rPr>
        <w:t>：财务部经理</w:t>
      </w:r>
      <w:r w:rsidRPr="00A20CE0">
        <w:rPr>
          <w:rFonts w:hint="eastAsia"/>
          <w:color w:val="333333"/>
          <w:sz w:val="22"/>
        </w:rPr>
        <w:t>负责财务部的工作，向总经理汇报工作。经常检查、督导分管部门的经济活动、财务状况和业务拓展活动，努力完成公司下达的经济指标和工作任务。本模块极大的满足了财务部移动办公自动化的需求。</w:t>
      </w:r>
    </w:p>
    <w:p w:rsidR="000D2E60" w:rsidRPr="00A20CE0" w:rsidRDefault="000D2E60" w:rsidP="00C77A14">
      <w:pPr>
        <w:spacing w:line="360" w:lineRule="auto"/>
        <w:ind w:firstLine="450"/>
        <w:jc w:val="left"/>
        <w:rPr>
          <w:rFonts w:hint="eastAsia"/>
          <w:color w:val="333333"/>
          <w:sz w:val="22"/>
        </w:rPr>
      </w:pPr>
      <w:r w:rsidRPr="00A20CE0">
        <w:rPr>
          <w:rFonts w:hint="eastAsia"/>
          <w:b/>
          <w:color w:val="333333"/>
          <w:sz w:val="22"/>
        </w:rPr>
        <w:t>会籍顾问板块：</w:t>
      </w:r>
      <w:r w:rsidR="00155DFF" w:rsidRPr="00A20CE0">
        <w:rPr>
          <w:rFonts w:hint="eastAsia"/>
          <w:color w:val="333333"/>
          <w:sz w:val="22"/>
        </w:rPr>
        <w:t>会籍顾问</w:t>
      </w:r>
      <w:proofErr w:type="gramStart"/>
      <w:r w:rsidR="00155DFF" w:rsidRPr="00A20CE0">
        <w:rPr>
          <w:rFonts w:hint="eastAsia"/>
          <w:color w:val="333333"/>
          <w:sz w:val="22"/>
        </w:rPr>
        <w:t>荐股会员</w:t>
      </w:r>
      <w:proofErr w:type="gramEnd"/>
      <w:r w:rsidR="00155DFF" w:rsidRPr="00A20CE0">
        <w:rPr>
          <w:rFonts w:hint="eastAsia"/>
          <w:color w:val="333333"/>
          <w:sz w:val="22"/>
        </w:rPr>
        <w:t>管理和市场营销，本软件的特色电话回访功能</w:t>
      </w:r>
      <w:r w:rsidR="00C3420A" w:rsidRPr="00A20CE0">
        <w:rPr>
          <w:rFonts w:hint="eastAsia"/>
          <w:color w:val="333333"/>
          <w:sz w:val="22"/>
        </w:rPr>
        <w:t>、会员在线登记功能等</w:t>
      </w:r>
      <w:r w:rsidR="00155DFF" w:rsidRPr="00A20CE0">
        <w:rPr>
          <w:rFonts w:hint="eastAsia"/>
          <w:color w:val="333333"/>
          <w:sz w:val="22"/>
        </w:rPr>
        <w:t>解决了所有健身俱乐部管理中出现的电话统计以及营销统计难的问题。</w:t>
      </w:r>
    </w:p>
    <w:p w:rsidR="000D2E60" w:rsidRPr="00A20CE0" w:rsidRDefault="000D2E60" w:rsidP="00C77A14">
      <w:pPr>
        <w:spacing w:line="360" w:lineRule="auto"/>
        <w:ind w:firstLine="450"/>
        <w:jc w:val="left"/>
        <w:rPr>
          <w:rFonts w:hint="eastAsia"/>
          <w:b/>
          <w:color w:val="333333"/>
          <w:sz w:val="22"/>
        </w:rPr>
      </w:pPr>
      <w:r w:rsidRPr="00A20CE0">
        <w:rPr>
          <w:rFonts w:hint="eastAsia"/>
          <w:b/>
          <w:color w:val="333333"/>
          <w:sz w:val="22"/>
        </w:rPr>
        <w:t>私人教练板块：</w:t>
      </w:r>
      <w:r w:rsidR="00C3420A" w:rsidRPr="00A20CE0">
        <w:rPr>
          <w:rFonts w:ascii="Arial" w:hAnsi="Arial" w:cs="Arial"/>
          <w:color w:val="333333"/>
          <w:sz w:val="22"/>
          <w:shd w:val="clear" w:color="auto" w:fill="FFFFFF"/>
        </w:rPr>
        <w:t>以高效快速的方式为</w:t>
      </w:r>
      <w:r w:rsidR="00C3420A" w:rsidRPr="00A20CE0">
        <w:rPr>
          <w:rFonts w:ascii="Arial" w:hAnsi="Arial" w:cs="Arial" w:hint="eastAsia"/>
          <w:color w:val="333333"/>
          <w:sz w:val="22"/>
          <w:shd w:val="clear" w:color="auto" w:fill="FFFFFF"/>
        </w:rPr>
        <w:t>用户</w:t>
      </w:r>
      <w:r w:rsidR="00C3420A" w:rsidRPr="00A20CE0">
        <w:rPr>
          <w:rFonts w:ascii="Arial" w:hAnsi="Arial" w:cs="Arial"/>
          <w:color w:val="333333"/>
          <w:sz w:val="22"/>
          <w:shd w:val="clear" w:color="auto" w:fill="FFFFFF"/>
        </w:rPr>
        <w:t>呈现</w:t>
      </w:r>
      <w:r w:rsidR="00C3420A" w:rsidRPr="00A20CE0">
        <w:rPr>
          <w:rFonts w:ascii="Arial" w:hAnsi="Arial" w:cs="Arial"/>
          <w:sz w:val="22"/>
          <w:shd w:val="clear" w:color="auto" w:fill="FFFFFF"/>
        </w:rPr>
        <w:t>私人教练</w:t>
      </w:r>
      <w:r w:rsidR="00C3420A" w:rsidRPr="00A20CE0">
        <w:rPr>
          <w:rFonts w:ascii="Arial" w:hAnsi="Arial" w:cs="Arial" w:hint="eastAsia"/>
          <w:color w:val="333333"/>
          <w:sz w:val="22"/>
          <w:shd w:val="clear" w:color="auto" w:fill="FFFFFF"/>
        </w:rPr>
        <w:t>工作流程，</w:t>
      </w:r>
      <w:r w:rsidR="00C3420A" w:rsidRPr="00A20CE0">
        <w:rPr>
          <w:rFonts w:ascii="Arial" w:hAnsi="Arial" w:cs="Arial"/>
          <w:color w:val="333333"/>
          <w:sz w:val="22"/>
          <w:shd w:val="clear" w:color="auto" w:fill="FFFFFF"/>
        </w:rPr>
        <w:t>帮助</w:t>
      </w:r>
      <w:r w:rsidR="00C3420A" w:rsidRPr="00A20CE0">
        <w:rPr>
          <w:rFonts w:ascii="Arial" w:hAnsi="Arial" w:cs="Arial" w:hint="eastAsia"/>
          <w:color w:val="333333"/>
          <w:sz w:val="22"/>
          <w:shd w:val="clear" w:color="auto" w:fill="FFFFFF"/>
        </w:rPr>
        <w:t>管理</w:t>
      </w:r>
      <w:proofErr w:type="gramStart"/>
      <w:r w:rsidR="00C3420A" w:rsidRPr="00A20CE0">
        <w:rPr>
          <w:rFonts w:ascii="Arial" w:hAnsi="Arial" w:cs="Arial" w:hint="eastAsia"/>
          <w:color w:val="333333"/>
          <w:sz w:val="22"/>
          <w:shd w:val="clear" w:color="auto" w:fill="FFFFFF"/>
        </w:rPr>
        <w:t>者</w:t>
      </w:r>
      <w:r w:rsidR="00C3420A" w:rsidRPr="00A20CE0">
        <w:rPr>
          <w:rFonts w:ascii="Arial" w:hAnsi="Arial" w:cs="Arial"/>
          <w:color w:val="333333"/>
          <w:sz w:val="22"/>
          <w:shd w:val="clear" w:color="auto" w:fill="FFFFFF"/>
        </w:rPr>
        <w:t>科学</w:t>
      </w:r>
      <w:proofErr w:type="gramEnd"/>
      <w:r w:rsidR="00C3420A" w:rsidRPr="00A20CE0">
        <w:rPr>
          <w:rFonts w:ascii="Arial" w:hAnsi="Arial" w:cs="Arial"/>
          <w:color w:val="333333"/>
          <w:sz w:val="22"/>
          <w:shd w:val="clear" w:color="auto" w:fill="FFFFFF"/>
        </w:rPr>
        <w:t>快速的达到</w:t>
      </w:r>
      <w:r w:rsidR="00C3420A" w:rsidRPr="00A20CE0">
        <w:rPr>
          <w:rFonts w:ascii="Arial" w:hAnsi="Arial" w:cs="Arial" w:hint="eastAsia"/>
          <w:color w:val="333333"/>
          <w:sz w:val="22"/>
          <w:shd w:val="clear" w:color="auto" w:fill="FFFFFF"/>
        </w:rPr>
        <w:t>移动化办公的目的。</w:t>
      </w:r>
    </w:p>
    <w:p w:rsidR="000D2E60" w:rsidRPr="00A20CE0" w:rsidRDefault="000D2E60" w:rsidP="00C77A14">
      <w:pPr>
        <w:spacing w:line="360" w:lineRule="auto"/>
        <w:ind w:firstLine="450"/>
        <w:jc w:val="left"/>
        <w:rPr>
          <w:rFonts w:hint="eastAsia"/>
          <w:color w:val="333333"/>
          <w:sz w:val="22"/>
        </w:rPr>
      </w:pPr>
      <w:r w:rsidRPr="00A20CE0">
        <w:rPr>
          <w:rFonts w:hint="eastAsia"/>
          <w:b/>
          <w:color w:val="333333"/>
          <w:sz w:val="22"/>
        </w:rPr>
        <w:t>会员管理板块：</w:t>
      </w:r>
      <w:r w:rsidR="00C3420A" w:rsidRPr="00A20CE0">
        <w:rPr>
          <w:rFonts w:hint="eastAsia"/>
          <w:color w:val="333333"/>
          <w:sz w:val="22"/>
        </w:rPr>
        <w:t>包括会员及准会员的基本信息，以及会员的后续完善项。想用户之所想。</w:t>
      </w:r>
    </w:p>
    <w:p w:rsidR="000D2E60" w:rsidRPr="00A20CE0" w:rsidRDefault="000D2E60" w:rsidP="00C77A14">
      <w:pPr>
        <w:spacing w:line="360" w:lineRule="auto"/>
        <w:ind w:firstLine="450"/>
        <w:jc w:val="left"/>
        <w:rPr>
          <w:rFonts w:hint="eastAsia"/>
          <w:color w:val="333333"/>
          <w:sz w:val="22"/>
        </w:rPr>
      </w:pPr>
      <w:r w:rsidRPr="00A20CE0">
        <w:rPr>
          <w:rFonts w:hint="eastAsia"/>
          <w:b/>
          <w:color w:val="333333"/>
          <w:sz w:val="22"/>
        </w:rPr>
        <w:t>公共模块：</w:t>
      </w:r>
      <w:r w:rsidR="00C3420A" w:rsidRPr="00A20CE0">
        <w:rPr>
          <w:rFonts w:hint="eastAsia"/>
          <w:color w:val="333333"/>
          <w:sz w:val="22"/>
        </w:rPr>
        <w:t>在这里员工不仅能看到各类公共信息，而且可以匿名反馈意见。对管理工作各抒己见，真正的达到开放、公正、严明的管理环境。</w:t>
      </w:r>
    </w:p>
    <w:p w:rsidR="00DE7D9F" w:rsidRPr="00A20CE0" w:rsidRDefault="00155DFF" w:rsidP="00A20CE0">
      <w:pPr>
        <w:spacing w:line="360" w:lineRule="auto"/>
        <w:ind w:firstLine="450"/>
        <w:jc w:val="left"/>
        <w:rPr>
          <w:b/>
          <w:sz w:val="22"/>
        </w:rPr>
      </w:pPr>
      <w:r w:rsidRPr="00A20CE0">
        <w:rPr>
          <w:rFonts w:hint="eastAsia"/>
          <w:b/>
          <w:color w:val="333333"/>
          <w:sz w:val="22"/>
        </w:rPr>
        <w:t>总经理：</w:t>
      </w:r>
      <w:r w:rsidR="00C77A14" w:rsidRPr="00A20CE0">
        <w:rPr>
          <w:rFonts w:hint="eastAsia"/>
          <w:color w:val="333333"/>
          <w:sz w:val="22"/>
        </w:rPr>
        <w:t>办公移动化，提高整个团队的工作效率！</w:t>
      </w:r>
    </w:p>
    <w:sectPr w:rsidR="00DE7D9F" w:rsidRPr="00A20CE0" w:rsidSect="002556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EFF" w:rsidRDefault="005C0EFF" w:rsidP="006251C9">
      <w:r>
        <w:separator/>
      </w:r>
    </w:p>
  </w:endnote>
  <w:endnote w:type="continuationSeparator" w:id="0">
    <w:p w:rsidR="005C0EFF" w:rsidRDefault="005C0EFF" w:rsidP="006251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EFF" w:rsidRDefault="005C0EFF" w:rsidP="006251C9">
      <w:r>
        <w:separator/>
      </w:r>
    </w:p>
  </w:footnote>
  <w:footnote w:type="continuationSeparator" w:id="0">
    <w:p w:rsidR="005C0EFF" w:rsidRDefault="005C0EFF" w:rsidP="006251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041C"/>
    <w:rsid w:val="000D2E60"/>
    <w:rsid w:val="00155DFF"/>
    <w:rsid w:val="002556CF"/>
    <w:rsid w:val="00296C6A"/>
    <w:rsid w:val="003E60E3"/>
    <w:rsid w:val="005C0EFF"/>
    <w:rsid w:val="005F4BF9"/>
    <w:rsid w:val="006251C9"/>
    <w:rsid w:val="00703B60"/>
    <w:rsid w:val="008E44FE"/>
    <w:rsid w:val="0096036B"/>
    <w:rsid w:val="00A20CE0"/>
    <w:rsid w:val="00B25138"/>
    <w:rsid w:val="00B34133"/>
    <w:rsid w:val="00C3420A"/>
    <w:rsid w:val="00C77A14"/>
    <w:rsid w:val="00D5688F"/>
    <w:rsid w:val="00D6041C"/>
    <w:rsid w:val="00D72080"/>
    <w:rsid w:val="00DE7D9F"/>
    <w:rsid w:val="00E4674B"/>
    <w:rsid w:val="00F464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8" type="connector" idref="#_x0000_s1060"/>
        <o:r id="V:Rule19" type="connector" idref="#_x0000_s1062"/>
        <o:r id="V:Rule20" type="connector" idref="#_x0000_s1050"/>
        <o:r id="V:Rule21" type="connector" idref="#_x0000_s1063"/>
        <o:r id="V:Rule22" type="connector" idref="#_x0000_s1064"/>
        <o:r id="V:Rule23" type="connector" idref="#_x0000_s1061"/>
        <o:r id="V:Rule24" type="connector" idref="#_x0000_s1074"/>
        <o:r id="V:Rule25" type="connector" idref="#_x0000_s1056"/>
        <o:r id="V:Rule26" type="connector" idref="#_x0000_s1076"/>
        <o:r id="V:Rule27" type="connector" idref="#_x0000_s1054"/>
        <o:r id="V:Rule28" type="connector" idref="#_x0000_s1055"/>
        <o:r id="V:Rule29" type="connector" idref="#_x0000_s1075"/>
        <o:r id="V:Rule30" type="connector" idref="#_x0000_s1040"/>
        <o:r id="V:Rule31" type="connector" idref="#_x0000_s1053"/>
        <o:r id="V:Rule32" type="connector" idref="#_x0000_s1059"/>
        <o:r id="V:Rule33" type="connector" idref="#_x0000_s1058"/>
        <o:r id="V:Rule34"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56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5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51C9"/>
    <w:rPr>
      <w:sz w:val="18"/>
      <w:szCs w:val="18"/>
    </w:rPr>
  </w:style>
  <w:style w:type="paragraph" w:styleId="a4">
    <w:name w:val="footer"/>
    <w:basedOn w:val="a"/>
    <w:link w:val="Char0"/>
    <w:uiPriority w:val="99"/>
    <w:semiHidden/>
    <w:unhideWhenUsed/>
    <w:rsid w:val="006251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51C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122E0-B58E-4887-A227-D1E42110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91</Words>
  <Characters>520</Characters>
  <Application>Microsoft Office Word</Application>
  <DocSecurity>0</DocSecurity>
  <Lines>4</Lines>
  <Paragraphs>1</Paragraphs>
  <ScaleCrop>false</ScaleCrop>
  <Company>user</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2015-09-14T05:58:00Z</dcterms:created>
  <dcterms:modified xsi:type="dcterms:W3CDTF">2015-09-15T07:08:00Z</dcterms:modified>
</cp:coreProperties>
</file>