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5F74" w14:textId="77777777" w:rsidR="00F0274E" w:rsidRDefault="00F0274E" w:rsidP="00F0274E">
      <w:pPr>
        <w:pStyle w:val="Heading2"/>
      </w:pPr>
      <w:r>
        <w:t>AT: EU CP (</w:t>
      </w:r>
      <w:proofErr w:type="spellStart"/>
      <w:r>
        <w:t>Disinfo</w:t>
      </w:r>
      <w:proofErr w:type="spellEnd"/>
      <w:r>
        <w:t>)</w:t>
      </w:r>
    </w:p>
    <w:p w14:paraId="2040D2FD" w14:textId="77777777" w:rsidR="00F0274E" w:rsidRDefault="00F0274E" w:rsidP="00F0274E">
      <w:pPr>
        <w:pStyle w:val="Heading3"/>
      </w:pPr>
      <w:r>
        <w:t xml:space="preserve">2AC --- </w:t>
      </w:r>
      <w:proofErr w:type="spellStart"/>
      <w:r>
        <w:t>Disinfo</w:t>
      </w:r>
      <w:proofErr w:type="spellEnd"/>
    </w:p>
    <w:p w14:paraId="71EAF253" w14:textId="77777777" w:rsidR="00F0274E" w:rsidRDefault="00F0274E" w:rsidP="00F0274E">
      <w:pPr>
        <w:pStyle w:val="Heading4"/>
      </w:pPr>
      <w:r>
        <w:t xml:space="preserve">No follow on. And it takes </w:t>
      </w:r>
      <w:r w:rsidRPr="00ED4F4F">
        <w:rPr>
          <w:u w:val="single"/>
        </w:rPr>
        <w:t>years</w:t>
      </w:r>
      <w:r>
        <w:t>.</w:t>
      </w:r>
    </w:p>
    <w:p w14:paraId="5D5F3FC1" w14:textId="77777777" w:rsidR="00F0274E" w:rsidRPr="00EB1864" w:rsidRDefault="00F0274E" w:rsidP="00F0274E">
      <w:r w:rsidRPr="00A23D5F">
        <w:rPr>
          <w:rStyle w:val="Style13ptBold"/>
        </w:rPr>
        <w:t>AP 4-23</w:t>
      </w:r>
      <w:r>
        <w:t>-2022. Associated Press. "EU law targets Big Tech over hate speech, disinformation". NPR. https://www.npr.org/2022/04/23/1094485542/eu-law-big-tech-hate-speech-disinformation. DL</w:t>
      </w:r>
    </w:p>
    <w:p w14:paraId="2A1DB4A5" w14:textId="77777777" w:rsidR="00F0274E" w:rsidRPr="00ED4F4F" w:rsidRDefault="00F0274E" w:rsidP="00F0274E">
      <w:pPr>
        <w:rPr>
          <w:sz w:val="16"/>
        </w:rPr>
      </w:pPr>
      <w:r w:rsidRPr="00EB1864">
        <w:rPr>
          <w:rStyle w:val="StyleUnderline"/>
        </w:rPr>
        <w:t xml:space="preserve">The act is the EU's </w:t>
      </w:r>
      <w:r w:rsidRPr="00EB1864">
        <w:rPr>
          <w:rStyle w:val="Emphasis"/>
        </w:rPr>
        <w:t>third significant law</w:t>
      </w:r>
      <w:r w:rsidRPr="00ED4F4F">
        <w:rPr>
          <w:sz w:val="16"/>
        </w:rPr>
        <w:t xml:space="preserve"> targeting the tech industry, </w:t>
      </w:r>
      <w:r w:rsidRPr="00EB1864">
        <w:rPr>
          <w:rStyle w:val="StyleUnderline"/>
        </w:rPr>
        <w:t xml:space="preserve">a </w:t>
      </w:r>
      <w:r w:rsidRPr="00EB1864">
        <w:rPr>
          <w:rStyle w:val="Emphasis"/>
        </w:rPr>
        <w:t>notable contrast</w:t>
      </w:r>
      <w:r w:rsidRPr="00ED4F4F">
        <w:rPr>
          <w:sz w:val="16"/>
        </w:rPr>
        <w:t xml:space="preserve"> </w:t>
      </w:r>
      <w:r w:rsidRPr="00EB1864">
        <w:rPr>
          <w:rStyle w:val="StyleUnderline"/>
        </w:rPr>
        <w:t>with the U.S.</w:t>
      </w:r>
      <w:r w:rsidRPr="00ED4F4F">
        <w:rPr>
          <w:sz w:val="16"/>
        </w:rPr>
        <w:t xml:space="preserve">, </w:t>
      </w:r>
      <w:r w:rsidRPr="00EB1864">
        <w:rPr>
          <w:rStyle w:val="StyleUnderline"/>
        </w:rPr>
        <w:t>where lobbyists representing Silicon Valley</w:t>
      </w:r>
      <w:r w:rsidRPr="00ED4F4F">
        <w:rPr>
          <w:sz w:val="16"/>
        </w:rPr>
        <w:t xml:space="preserve">'s interests </w:t>
      </w:r>
      <w:r w:rsidRPr="00EB1864">
        <w:rPr>
          <w:rStyle w:val="StyleUnderline"/>
        </w:rPr>
        <w:t>have</w:t>
      </w:r>
      <w:r w:rsidRPr="00ED4F4F">
        <w:rPr>
          <w:sz w:val="16"/>
        </w:rPr>
        <w:t xml:space="preserve"> </w:t>
      </w:r>
      <w:r w:rsidRPr="00EB1864">
        <w:rPr>
          <w:rStyle w:val="Emphasis"/>
        </w:rPr>
        <w:t>largely succeeded</w:t>
      </w:r>
      <w:r w:rsidRPr="00ED4F4F">
        <w:rPr>
          <w:sz w:val="16"/>
        </w:rPr>
        <w:t xml:space="preserve"> </w:t>
      </w:r>
      <w:r w:rsidRPr="00EB1864">
        <w:rPr>
          <w:rStyle w:val="StyleUnderline"/>
        </w:rPr>
        <w:t>in keeping federal lawmakers at bay</w:t>
      </w:r>
      <w:r w:rsidRPr="00ED4F4F">
        <w:rPr>
          <w:sz w:val="16"/>
        </w:rPr>
        <w:t>.</w:t>
      </w:r>
    </w:p>
    <w:p w14:paraId="50A7D623" w14:textId="77777777" w:rsidR="00F0274E" w:rsidRDefault="00F0274E" w:rsidP="00F0274E">
      <w:pPr>
        <w:rPr>
          <w:rStyle w:val="StyleUnderline"/>
        </w:rPr>
      </w:pPr>
      <w:r w:rsidRPr="00EB1864">
        <w:rPr>
          <w:rStyle w:val="StyleUnderline"/>
        </w:rPr>
        <w:t xml:space="preserve">While the Justice Department and Federal Trade Commission have filed major </w:t>
      </w:r>
      <w:r w:rsidRPr="00EB1864">
        <w:rPr>
          <w:rStyle w:val="Emphasis"/>
        </w:rPr>
        <w:t>antitrust actions</w:t>
      </w:r>
      <w:r w:rsidRPr="00ED4F4F">
        <w:rPr>
          <w:sz w:val="16"/>
        </w:rPr>
        <w:t xml:space="preserve"> against Google and Facebook, </w:t>
      </w:r>
      <w:r w:rsidRPr="00EB1864">
        <w:rPr>
          <w:rStyle w:val="StyleUnderline"/>
        </w:rPr>
        <w:t xml:space="preserve">Congress remains </w:t>
      </w:r>
      <w:r w:rsidRPr="00EB1864">
        <w:rPr>
          <w:rStyle w:val="Emphasis"/>
        </w:rPr>
        <w:t>politically divided</w:t>
      </w:r>
      <w:r w:rsidRPr="00ED4F4F">
        <w:rPr>
          <w:sz w:val="16"/>
        </w:rPr>
        <w:t xml:space="preserve"> </w:t>
      </w:r>
      <w:r w:rsidRPr="00EB1864">
        <w:rPr>
          <w:rStyle w:val="StyleUnderline"/>
        </w:rPr>
        <w:t>on efforts to address</w:t>
      </w:r>
      <w:r w:rsidRPr="00ED4F4F">
        <w:rPr>
          <w:sz w:val="16"/>
        </w:rPr>
        <w:t xml:space="preserve"> competition, online privacy, </w:t>
      </w:r>
      <w:r w:rsidRPr="00EB1864">
        <w:rPr>
          <w:rStyle w:val="Emphasis"/>
        </w:rPr>
        <w:t>disinformation</w:t>
      </w:r>
      <w:r w:rsidRPr="00ED4F4F">
        <w:rPr>
          <w:sz w:val="16"/>
        </w:rPr>
        <w:t xml:space="preserve"> and more.</w:t>
      </w:r>
    </w:p>
    <w:p w14:paraId="51CEDF65" w14:textId="77777777" w:rsidR="00F0274E" w:rsidRPr="00ED4F4F" w:rsidRDefault="00F0274E" w:rsidP="00F0274E">
      <w:pPr>
        <w:rPr>
          <w:sz w:val="16"/>
        </w:rPr>
      </w:pPr>
      <w:r w:rsidRPr="00ED4F4F">
        <w:rPr>
          <w:sz w:val="16"/>
        </w:rPr>
        <w:t xml:space="preserve">The </w:t>
      </w:r>
      <w:r w:rsidRPr="00EB1864">
        <w:rPr>
          <w:rStyle w:val="StyleUnderline"/>
        </w:rPr>
        <w:t>EU's new rules</w:t>
      </w:r>
      <w:r w:rsidRPr="00ED4F4F">
        <w:rPr>
          <w:sz w:val="16"/>
        </w:rPr>
        <w:t xml:space="preserve"> should make tech companies more accountable for content created by users and amplified by their platforms' algorithms.</w:t>
      </w:r>
    </w:p>
    <w:p w14:paraId="085D0800" w14:textId="77777777" w:rsidR="00F0274E" w:rsidRPr="00ED4F4F" w:rsidRDefault="00F0274E" w:rsidP="00F0274E">
      <w:pPr>
        <w:rPr>
          <w:sz w:val="16"/>
        </w:rPr>
      </w:pPr>
      <w:r w:rsidRPr="00ED4F4F">
        <w:rPr>
          <w:sz w:val="16"/>
        </w:rPr>
        <w:t>The biggest online platforms and search engines, defined as having more than 45 million users, will face extra scrutiny.</w:t>
      </w:r>
    </w:p>
    <w:p w14:paraId="7408A776" w14:textId="77777777" w:rsidR="00F0274E" w:rsidRPr="00ED4F4F" w:rsidRDefault="00F0274E" w:rsidP="00F0274E">
      <w:pPr>
        <w:rPr>
          <w:sz w:val="16"/>
        </w:rPr>
      </w:pPr>
      <w:r w:rsidRPr="00ED4F4F">
        <w:rPr>
          <w:sz w:val="16"/>
        </w:rPr>
        <w:t>Breton said they will have plenty of stick to back up their laws, including "effective and dissuasive" fines of up to 6% of a company's annual global revenue, which for big tech companies would amount to billions of dollars. Repeat offenders could be banned from the EU, he said.</w:t>
      </w:r>
    </w:p>
    <w:p w14:paraId="0B0D544E" w14:textId="77777777" w:rsidR="00F0274E" w:rsidRPr="00ED4F4F" w:rsidRDefault="00F0274E" w:rsidP="00F0274E">
      <w:pPr>
        <w:rPr>
          <w:sz w:val="16"/>
        </w:rPr>
      </w:pPr>
      <w:r w:rsidRPr="00EB1864">
        <w:rPr>
          <w:rStyle w:val="StyleUnderline"/>
        </w:rPr>
        <w:t xml:space="preserve">The tentative agreement </w:t>
      </w:r>
      <w:r w:rsidRPr="00EB1864">
        <w:rPr>
          <w:rStyle w:val="Emphasis"/>
        </w:rPr>
        <w:t>was reached</w:t>
      </w:r>
      <w:r w:rsidRPr="00ED4F4F">
        <w:rPr>
          <w:sz w:val="16"/>
        </w:rPr>
        <w:t xml:space="preserve"> between the EU parliament and the bloc's member states. </w:t>
      </w:r>
      <w:r w:rsidRPr="00EB1864">
        <w:rPr>
          <w:rStyle w:val="StyleUnderline"/>
        </w:rPr>
        <w:t xml:space="preserve">It still needs to be </w:t>
      </w:r>
      <w:r w:rsidRPr="00EB1864">
        <w:rPr>
          <w:rStyle w:val="Emphasis"/>
        </w:rPr>
        <w:t>officially rubber-stamped</w:t>
      </w:r>
      <w:r w:rsidRPr="00ED4F4F">
        <w:rPr>
          <w:sz w:val="16"/>
        </w:rPr>
        <w:t xml:space="preserve"> </w:t>
      </w:r>
      <w:r w:rsidRPr="00EB1864">
        <w:rPr>
          <w:rStyle w:val="StyleUnderline"/>
        </w:rPr>
        <w:t>by</w:t>
      </w:r>
      <w:r w:rsidRPr="00ED4F4F">
        <w:rPr>
          <w:sz w:val="16"/>
        </w:rPr>
        <w:t xml:space="preserve"> those </w:t>
      </w:r>
      <w:r w:rsidRPr="00EB1864">
        <w:rPr>
          <w:rStyle w:val="StyleUnderline"/>
        </w:rPr>
        <w:t xml:space="preserve">institutions, which is expected </w:t>
      </w:r>
      <w:r w:rsidRPr="00EB1864">
        <w:rPr>
          <w:rStyle w:val="Emphasis"/>
        </w:rPr>
        <w:t>after summer</w:t>
      </w:r>
      <w:r w:rsidRPr="00ED4F4F">
        <w:rPr>
          <w:sz w:val="16"/>
        </w:rPr>
        <w:t xml:space="preserve"> but should pose no political problem. </w:t>
      </w:r>
      <w:r w:rsidRPr="00EB1864">
        <w:rPr>
          <w:rStyle w:val="StyleUnderline"/>
        </w:rPr>
        <w:t>The rules</w:t>
      </w:r>
      <w:r w:rsidRPr="00ED4F4F">
        <w:rPr>
          <w:sz w:val="16"/>
        </w:rPr>
        <w:t xml:space="preserve"> then </w:t>
      </w:r>
      <w:r w:rsidRPr="00EB1864">
        <w:rPr>
          <w:rStyle w:val="StyleUnderline"/>
        </w:rPr>
        <w:t xml:space="preserve">won't start applying until </w:t>
      </w:r>
      <w:r w:rsidRPr="00EB1864">
        <w:rPr>
          <w:rStyle w:val="Emphasis"/>
        </w:rPr>
        <w:t>15 months after</w:t>
      </w:r>
      <w:r w:rsidRPr="00ED4F4F">
        <w:rPr>
          <w:sz w:val="16"/>
        </w:rPr>
        <w:t xml:space="preserve"> </w:t>
      </w:r>
      <w:r w:rsidRPr="00EB1864">
        <w:rPr>
          <w:rStyle w:val="StyleUnderline"/>
        </w:rPr>
        <w:t>that approval</w:t>
      </w:r>
      <w:r w:rsidRPr="00ED4F4F">
        <w:rPr>
          <w:sz w:val="16"/>
        </w:rPr>
        <w:t>, or Jan. 1, 2024, whichever is later.</w:t>
      </w:r>
    </w:p>
    <w:p w14:paraId="1967E052" w14:textId="77777777" w:rsidR="00F0274E" w:rsidRPr="00332955" w:rsidRDefault="00F0274E" w:rsidP="00F0274E">
      <w:pPr>
        <w:rPr>
          <w:rStyle w:val="Emphasis"/>
        </w:rPr>
      </w:pPr>
    </w:p>
    <w:p w14:paraId="4115752B" w14:textId="77777777" w:rsidR="00A95652" w:rsidRPr="00B55AD5" w:rsidRDefault="00A95652" w:rsidP="00B55AD5"/>
    <w:sectPr w:rsidR="00A9565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5112052">
    <w:abstractNumId w:val="9"/>
  </w:num>
  <w:num w:numId="2" w16cid:durableId="480850452">
    <w:abstractNumId w:val="7"/>
  </w:num>
  <w:num w:numId="3" w16cid:durableId="210727960">
    <w:abstractNumId w:val="6"/>
  </w:num>
  <w:num w:numId="4" w16cid:durableId="190388049">
    <w:abstractNumId w:val="5"/>
  </w:num>
  <w:num w:numId="5" w16cid:durableId="680284053">
    <w:abstractNumId w:val="4"/>
  </w:num>
  <w:num w:numId="6" w16cid:durableId="1602033557">
    <w:abstractNumId w:val="8"/>
  </w:num>
  <w:num w:numId="7" w16cid:durableId="1202745753">
    <w:abstractNumId w:val="3"/>
  </w:num>
  <w:num w:numId="8" w16cid:durableId="1163814155">
    <w:abstractNumId w:val="2"/>
  </w:num>
  <w:num w:numId="9" w16cid:durableId="479808661">
    <w:abstractNumId w:val="1"/>
  </w:num>
  <w:num w:numId="10" w16cid:durableId="87754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F0274E"/>
    <w:rsid w:val="00003105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33F56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0ED4"/>
    <w:rsid w:val="00407037"/>
    <w:rsid w:val="004605D6"/>
    <w:rsid w:val="004C60E8"/>
    <w:rsid w:val="004E3579"/>
    <w:rsid w:val="004E728B"/>
    <w:rsid w:val="004F39E0"/>
    <w:rsid w:val="00537BD5"/>
    <w:rsid w:val="0057268A"/>
    <w:rsid w:val="005A1859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B4831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0274E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F643"/>
  <w15:chartTrackingRefBased/>
  <w15:docId w15:val="{04860E5D-5E71-4366-B1EF-E2B77B70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F0274E"/>
    <w:pPr>
      <w:spacing w:after="0" w:line="240" w:lineRule="auto"/>
    </w:pPr>
    <w:rPr>
      <w:rFonts w:ascii="Georgia" w:hAnsi="Georgia"/>
      <w:sz w:val="20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0274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,Heading 2 Char Char,Heading 2 Char Char Char,Heading 21,Char Char Char Char1,Char Char Char Char1 Char, Char Char Char Char1,Char2,Heading 2 Char Char1,Heading 2 Char Char Char1 Char,Heading 2 Char Char2 Char,Heading 2 Cha,Heading 2 Char2"/>
    <w:basedOn w:val="Normal"/>
    <w:next w:val="Normal"/>
    <w:link w:val="Heading2Char"/>
    <w:uiPriority w:val="1"/>
    <w:unhideWhenUsed/>
    <w:qFormat/>
    <w:rsid w:val="00F0274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Citation,Citation Char Char,Heading 3 Char1 Char Char,Heading 3 Char Char Char Char,Citation Char Char Char Char,Citation Char1 Char Char,Heading 3 Char Char1,Citation Char Char1,cites Char,Heading 3 Char Char Char,Heading 3 Char1 Char"/>
    <w:basedOn w:val="Normal"/>
    <w:next w:val="Normal"/>
    <w:link w:val="Heading3Char"/>
    <w:uiPriority w:val="2"/>
    <w:unhideWhenUsed/>
    <w:qFormat/>
    <w:rsid w:val="00F0274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Normal Tag,small text,heading 2,Heading 2 Char2 Char,Heading 2 Char1 Char Char, Ch,Ch,TAG,no read,No Spacing211,No Spacing12,No Spacing2111,No Spacing4,No Spacing11111,No Spacing5,No Spacing21,ta,CD - Cite,t,Ta,small space,C"/>
    <w:basedOn w:val="Normal"/>
    <w:next w:val="Normal"/>
    <w:link w:val="Heading4Char"/>
    <w:uiPriority w:val="3"/>
    <w:unhideWhenUsed/>
    <w:qFormat/>
    <w:rsid w:val="00F0274E"/>
    <w:pPr>
      <w:keepNext/>
      <w:keepLines/>
      <w:spacing w:before="200"/>
      <w:outlineLvl w:val="3"/>
    </w:pPr>
    <w:rPr>
      <w:rFonts w:eastAsiaTheme="majorEastAsia" w:cstheme="majorBidi"/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F0274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0274E"/>
  </w:style>
  <w:style w:type="character" w:customStyle="1" w:styleId="Heading1Char">
    <w:name w:val="Heading 1 Char"/>
    <w:aliases w:val="Pocket Char"/>
    <w:basedOn w:val="DefaultParagraphFont"/>
    <w:link w:val="Heading1"/>
    <w:rsid w:val="00F0274E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,Heading 2 Char Char Char1,Heading 2 Char Char Char Char,Heading 21 Char,Char Char Char Char1 Char1,Char Char Char Char1 Char Char, Char Char Char Char1 Char,Char2 Char,Heading 2 Char Char1 Char,Heading 2 Char Char Char1 Char Char"/>
    <w:basedOn w:val="DefaultParagraphFont"/>
    <w:link w:val="Heading2"/>
    <w:uiPriority w:val="1"/>
    <w:rsid w:val="00F0274E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Citation Char,Citation Char Char Char,Heading 3 Char1 Char Char Char,Heading 3 Char Char Char Char Char,Citation Char Char Char Char Char,Citation Char1 Char Char Char,Heading 3 Char Char1 Char,Citation Char Char1 Char"/>
    <w:basedOn w:val="DefaultParagraphFont"/>
    <w:link w:val="Heading3"/>
    <w:uiPriority w:val="2"/>
    <w:rsid w:val="00F0274E"/>
    <w:rPr>
      <w:rFonts w:ascii="Georgia" w:eastAsiaTheme="majorEastAsia" w:hAnsi="Georgia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Big card Char,body Char,Normal Tag Char,small text Char,heading 2 Char,Heading 2 Char2 Char Char,Heading 2 Char1 Char Char Char, Ch Char,Ch Char,TAG Char,no read Char,No Spacing211 Char,No Spacing12 Char,No Spacing2111 Char"/>
    <w:basedOn w:val="DefaultParagraphFont"/>
    <w:link w:val="Heading4"/>
    <w:uiPriority w:val="3"/>
    <w:rsid w:val="00F0274E"/>
    <w:rPr>
      <w:rFonts w:ascii="Georgia" w:eastAsiaTheme="majorEastAsia" w:hAnsi="Georgia" w:cstheme="majorBidi"/>
      <w:b/>
      <w:iCs/>
    </w:rPr>
  </w:style>
  <w:style w:type="character" w:styleId="Emphasis">
    <w:name w:val="Emphasis"/>
    <w:aliases w:val="Evidence,Minimized,minimized,Highlighted,tag2,Size 10,emphasis in card,CD Card,Underlined,ED - Tag,emphasis,Emphasis!!,Bold Underline,small,Qualifications,bold underline,normal card text,Shrunk,qualifications in card,qualifications,Style1,Box,B"/>
    <w:basedOn w:val="DefaultParagraphFont"/>
    <w:link w:val="textbold"/>
    <w:uiPriority w:val="7"/>
    <w:qFormat/>
    <w:rsid w:val="00F0274E"/>
    <w:rPr>
      <w:rFonts w:ascii="Georgia" w:hAnsi="Georgia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5"/>
    <w:qFormat/>
    <w:rsid w:val="00F0274E"/>
    <w:rPr>
      <w:b/>
      <w:bCs/>
      <w:sz w:val="22"/>
      <w:u w:val="none"/>
    </w:rPr>
  </w:style>
  <w:style w:type="character" w:customStyle="1" w:styleId="StyleUnderline">
    <w:name w:val="Style Underline"/>
    <w:aliases w:val="Underline,Style Bold Underline,Intense Emphasis1,Style,apple-style-span + 6 pt,Bold,Kern at 16 pt,Intense Emphasis11,Intense Emphasis2,HHeading 3 + 12 pt,ci,Intense Emphasis111,Intense Emphasis1111,c,Bo,Bold Cite Char,Underline Char,8.,S"/>
    <w:basedOn w:val="DefaultParagraphFont"/>
    <w:uiPriority w:val="6"/>
    <w:qFormat/>
    <w:rsid w:val="00F0274E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0274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0274E"/>
    <w:rPr>
      <w:color w:val="auto"/>
      <w:u w:val="none"/>
    </w:rPr>
  </w:style>
  <w:style w:type="paragraph" w:customStyle="1" w:styleId="textbold">
    <w:name w:val="text bold"/>
    <w:basedOn w:val="Normal"/>
    <w:link w:val="Emphasis"/>
    <w:autoRedefine/>
    <w:uiPriority w:val="7"/>
    <w:qFormat/>
    <w:rsid w:val="00F0274E"/>
    <w:pPr>
      <w:widowControl w:val="0"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line="254" w:lineRule="auto"/>
      <w:ind w:left="720"/>
      <w:jc w:val="both"/>
    </w:pPr>
    <w:rPr>
      <w:b/>
      <w:iCs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aldere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alderete</dc:creator>
  <cp:keywords>5.1.1</cp:keywords>
  <dc:description/>
  <cp:lastModifiedBy>Tim Alderete</cp:lastModifiedBy>
  <cp:revision>1</cp:revision>
  <dcterms:created xsi:type="dcterms:W3CDTF">2022-07-27T21:28:00Z</dcterms:created>
  <dcterms:modified xsi:type="dcterms:W3CDTF">2022-07-27T21:59:00Z</dcterms:modified>
</cp:coreProperties>
</file>