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97C7" w14:textId="77777777" w:rsidR="00D37479" w:rsidRDefault="00D37479" w:rsidP="00D37479">
      <w:pPr>
        <w:pStyle w:val="Heading2"/>
      </w:pPr>
      <w:r>
        <w:t>NATO Bad</w:t>
      </w:r>
    </w:p>
    <w:p w14:paraId="43AE6C9C" w14:textId="77777777" w:rsidR="00D37479" w:rsidRDefault="00D37479" w:rsidP="00D37479">
      <w:pPr>
        <w:pStyle w:val="Heading3"/>
      </w:pPr>
      <w:r>
        <w:t>NATO Bad - Imperialism</w:t>
      </w:r>
    </w:p>
    <w:p w14:paraId="158962CF" w14:textId="77777777" w:rsidR="00D37479" w:rsidRDefault="00D37479" w:rsidP="00D37479">
      <w:pPr>
        <w:pStyle w:val="Heading4"/>
      </w:pPr>
      <w:r w:rsidRPr="0068411F">
        <w:t>NATO</w:t>
      </w:r>
      <w:r>
        <w:t>’s imperialist</w:t>
      </w:r>
      <w:r w:rsidRPr="0068411F">
        <w:t xml:space="preserve"> </w:t>
      </w:r>
      <w:r>
        <w:t>interventions have killed and displaced millions, destabilizing entire countries.</w:t>
      </w:r>
    </w:p>
    <w:p w14:paraId="52A05346" w14:textId="77777777" w:rsidR="00D37479" w:rsidRPr="00813E68" w:rsidRDefault="00D37479" w:rsidP="00D37479">
      <w:r>
        <w:rPr>
          <w:rFonts w:eastAsiaTheme="majorEastAsia" w:cstheme="majorBidi"/>
          <w:b/>
          <w:iCs/>
          <w:sz w:val="26"/>
        </w:rPr>
        <w:t>Azikiwe 22</w:t>
      </w:r>
      <w:r w:rsidRPr="00813E68">
        <w:rPr>
          <w:rFonts w:eastAsiaTheme="majorEastAsia" w:cstheme="majorBidi"/>
          <w:b/>
          <w:iCs/>
          <w:sz w:val="26"/>
        </w:rPr>
        <w:t xml:space="preserve"> </w:t>
      </w:r>
      <w:r>
        <w:rPr>
          <w:rFonts w:eastAsiaTheme="majorEastAsia" w:cstheme="majorBidi"/>
          <w:b/>
          <w:iCs/>
          <w:sz w:val="26"/>
        </w:rPr>
        <w:t>(</w:t>
      </w:r>
      <w:hyperlink r:id="rId6" w:history="1">
        <w:r w:rsidRPr="00813E68">
          <w:rPr>
            <w:rStyle w:val="Hyperlink"/>
          </w:rPr>
          <w:t>Abayomi Azikiwe</w:t>
        </w:r>
      </w:hyperlink>
      <w:r w:rsidRPr="00813E68">
        <w:t xml:space="preserve">  7-23-2022, "Our Case Against NAT," </w:t>
      </w:r>
      <w:proofErr w:type="spellStart"/>
      <w:r w:rsidRPr="00813E68">
        <w:t>Borkena</w:t>
      </w:r>
      <w:proofErr w:type="spellEnd"/>
      <w:r w:rsidRPr="00813E68">
        <w:t xml:space="preserve"> Ethiopian News, https://borkena.com/2022/04/18/nato-africans-and-the-struggle-against-imperialism</w:t>
      </w:r>
      <w:r>
        <w:t>)</w:t>
      </w:r>
    </w:p>
    <w:p w14:paraId="6BA7877C" w14:textId="77777777" w:rsidR="00D37479" w:rsidRPr="0068411F" w:rsidRDefault="00D37479" w:rsidP="00D37479">
      <w:pPr>
        <w:rPr>
          <w:rStyle w:val="StyleUnderline"/>
        </w:rPr>
      </w:pPr>
      <w:r w:rsidRPr="0068411F">
        <w:rPr>
          <w:rStyle w:val="StyleUnderline"/>
        </w:rPr>
        <w:t xml:space="preserve">In the North African state of Libya during the early months of 2011, the U.S. backed counter-revolutionary rebel elements sought to overthrow the Jamahiriya government led by Col. Muammar Gaddafi. </w:t>
      </w:r>
      <w:r w:rsidRPr="0068411F">
        <w:rPr>
          <w:rStyle w:val="StyleUnderline"/>
          <w:highlight w:val="yellow"/>
        </w:rPr>
        <w:t>The United Nations Security Council at the time voted to pass two resolutions which authorized a total arms and economic blockade against Libya as well as the establishment of a so-called no-fly zone which is merely another form of war declaration</w:t>
      </w:r>
      <w:r w:rsidRPr="0068411F">
        <w:rPr>
          <w:rStyle w:val="StyleUnderline"/>
        </w:rPr>
        <w:t xml:space="preserve">. A similar no-fly zone had been imposed over Iraq during the 1990s </w:t>
      </w:r>
      <w:r w:rsidRPr="0068411F">
        <w:rPr>
          <w:rStyle w:val="StyleUnderline"/>
          <w:highlight w:val="yellow"/>
        </w:rPr>
        <w:t>accompanied by draconian sanctions which killed an estimated one million people</w:t>
      </w:r>
      <w:r w:rsidRPr="0068411F">
        <w:rPr>
          <w:rStyle w:val="StyleUnderline"/>
        </w:rPr>
        <w:t xml:space="preserve">, many of whom were </w:t>
      </w:r>
      <w:r w:rsidRPr="0068411F">
        <w:rPr>
          <w:rStyle w:val="StyleUnderline"/>
          <w:highlight w:val="yellow"/>
        </w:rPr>
        <w:t xml:space="preserve">women, </w:t>
      </w:r>
      <w:proofErr w:type="gramStart"/>
      <w:r w:rsidRPr="0068411F">
        <w:rPr>
          <w:rStyle w:val="StyleUnderline"/>
          <w:highlight w:val="yellow"/>
        </w:rPr>
        <w:t>children</w:t>
      </w:r>
      <w:proofErr w:type="gramEnd"/>
      <w:r w:rsidRPr="0068411F">
        <w:rPr>
          <w:rStyle w:val="StyleUnderline"/>
          <w:highlight w:val="yellow"/>
        </w:rPr>
        <w:t xml:space="preserve"> and seniors</w:t>
      </w:r>
      <w:r w:rsidRPr="0068411F">
        <w:rPr>
          <w:highlight w:val="yellow"/>
        </w:rPr>
        <w:t>.</w:t>
      </w:r>
      <w:r w:rsidRPr="0068411F">
        <w:t xml:space="preserve"> (https://www.nato.int/nato_static/assets/pdf/pdf_2011_03/20110927_110311-UNSCR-1973.pdf)</w:t>
      </w:r>
      <w:r>
        <w:t xml:space="preserve"> </w:t>
      </w:r>
      <w:r w:rsidRPr="0068411F">
        <w:rPr>
          <w:rStyle w:val="StyleUnderline"/>
        </w:rPr>
        <w:t xml:space="preserve">After the ground operations in Libya, which began </w:t>
      </w:r>
      <w:r w:rsidRPr="0068411F">
        <w:rPr>
          <w:rStyle w:val="StyleUnderline"/>
          <w:highlight w:val="yellow"/>
        </w:rPr>
        <w:t>on February 17</w:t>
      </w:r>
      <w:r w:rsidRPr="0068411F">
        <w:rPr>
          <w:rStyle w:val="StyleUnderline"/>
        </w:rPr>
        <w:t xml:space="preserve"> were not reaping the desired results by imperialism</w:t>
      </w:r>
      <w:r w:rsidRPr="0068411F">
        <w:rPr>
          <w:rStyle w:val="StyleUnderline"/>
          <w:highlight w:val="yellow"/>
        </w:rPr>
        <w:t>, a massive blanket bombing of the oil-rich country by the Pentagon and NATO was launched on March 19 which lasted for seven months</w:t>
      </w:r>
      <w:r w:rsidRPr="0068411F">
        <w:rPr>
          <w:rStyle w:val="StyleUnderline"/>
        </w:rPr>
        <w:t>.</w:t>
      </w:r>
      <w:r w:rsidRPr="0068411F">
        <w:t xml:space="preserve"> </w:t>
      </w:r>
      <w:r w:rsidRPr="0068411F">
        <w:rPr>
          <w:rStyle w:val="StyleUnderline"/>
        </w:rPr>
        <w:t xml:space="preserve">There were reports that </w:t>
      </w:r>
      <w:r w:rsidRPr="0068411F">
        <w:rPr>
          <w:rStyle w:val="StyleUnderline"/>
          <w:highlight w:val="yellow"/>
        </w:rPr>
        <w:t>anywhere between 50,000 to 100,000 people were killed and two million displaced</w:t>
      </w:r>
      <w:r w:rsidRPr="0068411F">
        <w:t>. The longtime leader Muammar Gaddafi was targeted and assassinated as he was attempting to exit the areas around Sirte.</w:t>
      </w:r>
      <w:r>
        <w:t xml:space="preserve"> </w:t>
      </w:r>
      <w:r w:rsidRPr="0068411F">
        <w:rPr>
          <w:rStyle w:val="StyleUnderline"/>
        </w:rPr>
        <w:t xml:space="preserve">The impact of the destruction of Libya as in the cases of Yugoslavia and Afghanistan had regional and international implications. </w:t>
      </w:r>
      <w:r w:rsidRPr="0068411F">
        <w:rPr>
          <w:rStyle w:val="StyleUnderline"/>
          <w:highlight w:val="yellow"/>
        </w:rPr>
        <w:t>Instability due to the dislocation of millions</w:t>
      </w:r>
      <w:r w:rsidRPr="0068411F">
        <w:rPr>
          <w:rStyle w:val="StyleUnderline"/>
        </w:rPr>
        <w:t xml:space="preserve"> during and after the air campaign </w:t>
      </w:r>
      <w:r w:rsidRPr="0068411F">
        <w:rPr>
          <w:rStyle w:val="StyleUnderline"/>
          <w:highlight w:val="yellow"/>
        </w:rPr>
        <w:t xml:space="preserve">fueled further destabilization in neighboring Mali, Burkina Faso, </w:t>
      </w:r>
      <w:proofErr w:type="gramStart"/>
      <w:r w:rsidRPr="0068411F">
        <w:rPr>
          <w:rStyle w:val="StyleUnderline"/>
          <w:highlight w:val="yellow"/>
        </w:rPr>
        <w:t>Niger</w:t>
      </w:r>
      <w:proofErr w:type="gramEnd"/>
      <w:r w:rsidRPr="0068411F">
        <w:rPr>
          <w:rStyle w:val="StyleUnderline"/>
          <w:highlight w:val="yellow"/>
        </w:rPr>
        <w:t xml:space="preserve"> and Chad. Libya since 2011 has become a notorious center for human trafficking</w:t>
      </w:r>
      <w:r w:rsidRPr="0068411F">
        <w:rPr>
          <w:rStyle w:val="StyleUnderline"/>
        </w:rPr>
        <w:t xml:space="preserve"> and internecine conflict that has spilled over into other states prompting migration across the Mediterranean into Southern Europe. The human traffickers engage in dangerous methods of transportation across North Africa and the Mediterranean Sea. Thousands die every year seeking to escape the detention centers and continuing sectarian battles in Libya. </w:t>
      </w:r>
    </w:p>
    <w:p w14:paraId="15057ED6" w14:textId="77777777" w:rsidR="00D37479" w:rsidRPr="001D630F" w:rsidRDefault="00D37479" w:rsidP="00D37479"/>
    <w:p w14:paraId="0EDF82A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55103088">
    <w:abstractNumId w:val="9"/>
  </w:num>
  <w:num w:numId="2" w16cid:durableId="1219440446">
    <w:abstractNumId w:val="7"/>
  </w:num>
  <w:num w:numId="3" w16cid:durableId="1028723622">
    <w:abstractNumId w:val="6"/>
  </w:num>
  <w:num w:numId="4" w16cid:durableId="1725327289">
    <w:abstractNumId w:val="5"/>
  </w:num>
  <w:num w:numId="5" w16cid:durableId="2120299755">
    <w:abstractNumId w:val="4"/>
  </w:num>
  <w:num w:numId="6" w16cid:durableId="1814373656">
    <w:abstractNumId w:val="8"/>
  </w:num>
  <w:num w:numId="7" w16cid:durableId="246158161">
    <w:abstractNumId w:val="3"/>
  </w:num>
  <w:num w:numId="8" w16cid:durableId="538475184">
    <w:abstractNumId w:val="2"/>
  </w:num>
  <w:num w:numId="9" w16cid:durableId="1327435359">
    <w:abstractNumId w:val="1"/>
  </w:num>
  <w:num w:numId="10" w16cid:durableId="11808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747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37479"/>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80D3"/>
  <w15:chartTrackingRefBased/>
  <w15:docId w15:val="{DC861E49-52C7-420B-AED0-3C43DEA4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7479"/>
    <w:pPr>
      <w:spacing w:after="0" w:line="240" w:lineRule="auto"/>
    </w:pPr>
    <w:rPr>
      <w:rFonts w:ascii="Georgia" w:hAnsi="Georgia"/>
      <w:sz w:val="20"/>
    </w:rPr>
  </w:style>
  <w:style w:type="paragraph" w:styleId="Heading1">
    <w:name w:val="heading 1"/>
    <w:aliases w:val="Pocket"/>
    <w:basedOn w:val="Normal"/>
    <w:next w:val="Normal"/>
    <w:link w:val="Heading1Char"/>
    <w:qFormat/>
    <w:rsid w:val="00D374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747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3747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3747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374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7479"/>
  </w:style>
  <w:style w:type="character" w:customStyle="1" w:styleId="Heading1Char">
    <w:name w:val="Heading 1 Char"/>
    <w:aliases w:val="Pocket Char"/>
    <w:basedOn w:val="DefaultParagraphFont"/>
    <w:link w:val="Heading1"/>
    <w:rsid w:val="00D3747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3747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37479"/>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D37479"/>
    <w:rPr>
      <w:rFonts w:ascii="Georgia" w:eastAsiaTheme="majorEastAsia" w:hAnsi="Georgia" w:cstheme="majorBidi"/>
      <w:b/>
      <w:iCs/>
    </w:rPr>
  </w:style>
  <w:style w:type="character" w:styleId="Emphasis">
    <w:name w:val="Emphasis"/>
    <w:basedOn w:val="DefaultParagraphFont"/>
    <w:uiPriority w:val="7"/>
    <w:qFormat/>
    <w:rsid w:val="00D37479"/>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D37479"/>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D3747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uiPriority w:val="99"/>
    <w:unhideWhenUsed/>
    <w:rsid w:val="00D37479"/>
    <w:rPr>
      <w:color w:val="auto"/>
      <w:u w:val="none"/>
    </w:rPr>
  </w:style>
  <w:style w:type="character" w:styleId="FollowedHyperlink">
    <w:name w:val="FollowedHyperlink"/>
    <w:basedOn w:val="DefaultParagraphFont"/>
    <w:uiPriority w:val="99"/>
    <w:semiHidden/>
    <w:unhideWhenUsed/>
    <w:rsid w:val="00D3747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rkena.com/2022/04/12/sanctions-against-russia-creates-food-deficits-globall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2022-07-27T21:13:00Z</dcterms:created>
  <dcterms:modified xsi:type="dcterms:W3CDTF">2022-07-27T21:13:00Z</dcterms:modified>
</cp:coreProperties>
</file>