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模型架构报告a股趋势预测与横截面选股"/>
    <w:p>
      <w:pPr>
        <w:pStyle w:val="Heading1"/>
      </w:pPr>
      <w:r>
        <w:rPr>
          <w:rFonts w:hint="eastAsia"/>
        </w:rPr>
        <w:t xml:space="preserve">模型架构报告：A股趋势预测与横截面选股</w:t>
      </w:r>
    </w:p>
    <w:bookmarkStart w:id="13" w:name="问题形式化定义"/>
    <w:p>
      <w:pPr>
        <w:pStyle w:val="Heading2"/>
      </w:pPr>
      <w:r>
        <w:t xml:space="preserve">1. </w:t>
      </w:r>
      <w:r>
        <w:rPr>
          <w:rFonts w:hint="eastAsia"/>
        </w:rPr>
        <w:t xml:space="preserve">问题形式化定义</w:t>
      </w:r>
    </w:p>
    <w:bookmarkStart w:id="9" w:name="任务描述"/>
    <w:p>
      <w:pPr>
        <w:pStyle w:val="Heading3"/>
      </w:pPr>
      <w:r>
        <w:t xml:space="preserve">1.1 </w:t>
      </w:r>
      <w:r>
        <w:rPr>
          <w:rFonts w:hint="eastAsia"/>
        </w:rPr>
        <w:t xml:space="preserve">任务描述</w:t>
      </w:r>
    </w:p>
    <w:p>
      <w:pPr>
        <w:pStyle w:val="FirstParagraph"/>
      </w:pPr>
      <w:r>
        <w:rPr>
          <w:rFonts w:hint="eastAsia"/>
        </w:rPr>
        <w:t xml:space="preserve">给定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日横截面上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只股票，每只股票有过去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个交易日的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个量价因子，预测该股票在未来5个交易日的累计对数收益在横截面上的</w:t>
      </w:r>
      <w:r>
        <w:t xml:space="preserve"> </w:t>
      </w:r>
      <w:r>
        <w:rPr>
          <w:b/>
          <w:bCs/>
        </w:rPr>
        <w:t xml:space="preserve">rank-percentile</w:t>
      </w:r>
      <w:r>
        <w:rPr>
          <w:rFonts w:hint="eastAsia"/>
        </w:rPr>
        <w:t xml:space="preserve">（排名分位数）。</w:t>
      </w:r>
    </w:p>
    <w:p>
      <w:pPr>
        <w:pStyle w:val="BodyText"/>
      </w:pPr>
      <w:r>
        <w:rPr>
          <w:rFonts w:hint="eastAsia"/>
        </w:rPr>
        <w:t xml:space="preserve">形式化：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输入:</m:t>
              </m:r>
              <m:r>
                <m:t>&amp;</m:t>
              </m:r>
              <m:r>
                <m:t> 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T</m:t>
                  </m:r>
                  <m:r>
                    <m:rPr>
                      <m:sty m:val="p"/>
                    </m:rPr>
                    <m:t>×</m:t>
                  </m:r>
                  <m:r>
                    <m:t>F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t>w</m:t>
                  </m:r>
                </m:sup>
              </m:sSup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T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b"/>
                </m:rPr>
                <m:t>m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T</m:t>
                  </m:r>
                  <m:r>
                    <m:rPr>
                      <m:sty m:val="p"/>
                    </m:rPr>
                    <m:t>×</m:t>
                  </m:r>
                  <m:r>
                    <m:t>12</m:t>
                  </m:r>
                </m:sup>
              </m:sSup>
            </m:e>
            <m:e>
              <m:r>
                <m:rPr>
                  <m:nor/>
                  <m:sty m:val="p"/>
                </m:rPr>
                <m:t>输出:</m:t>
              </m:r>
              <m:r>
                <m:t>&amp;</m:t>
              </m:r>
              <m:r>
                <m:t> 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rPr>
                  <m:nor/>
                  <m:sty m:val="p"/>
                </m:rPr>
                <m:t>目标:</m:t>
              </m:r>
              <m:r>
                <m:t>&amp;</m:t>
              </m:r>
              <m:r>
                <m:t> </m:t>
              </m:r>
              <m:r>
                <m:rPr>
                  <m:sty m:val="b"/>
                </m:rP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rank_pct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e>
          </m:eqArr>
        </m:oMath>
      </m:oMathPara>
    </w:p>
    <w:bookmarkEnd w:id="9"/>
    <w:bookmarkStart w:id="10" w:name="为什么是-rank-percentile-而非回归分类"/>
    <w:p>
      <w:pPr>
        <w:pStyle w:val="Heading3"/>
      </w:pPr>
      <w:r>
        <w:t xml:space="preserve">1.2 </w:t>
      </w:r>
      <w:r>
        <w:rPr>
          <w:rFonts w:hint="eastAsia"/>
        </w:rPr>
        <w:t xml:space="preserve">为什么是</w:t>
      </w:r>
      <w:r>
        <w:t xml:space="preserve"> rank-percentile </w:t>
      </w:r>
      <w:r>
        <w:rPr>
          <w:rFonts w:hint="eastAsia"/>
        </w:rPr>
        <w:t xml:space="preserve">而非回归/分类？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直接回归收益率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收益率的绝对量级受市场beta主导，无法区分alpha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涨跌二分类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丢失排序信息，无法选出”最好</w:t>
            </w:r>
            <w:r>
              <w:t xml:space="preserve"> vs </w:t>
            </w:r>
            <w:r>
              <w:rPr>
                <w:rFonts w:hint="eastAsia"/>
              </w:rPr>
              <w:t xml:space="preserve">较好”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横截面</w:t>
            </w:r>
            <w:r>
              <w:rPr>
                <w:b/>
                <w:bCs/>
              </w:rPr>
              <w:t xml:space="preserve"> 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天然适配选股：每天只需知道谁比谁好，不受市场涨跌干扰</w:t>
            </w:r>
          </w:p>
        </w:tc>
      </w:tr>
    </w:tbl>
    <w:bookmarkEnd w:id="10"/>
    <w:bookmarkStart w:id="11" w:name="损失函数"/>
    <w:p>
      <w:pPr>
        <w:pStyle w:val="Heading3"/>
      </w:pPr>
      <w:r>
        <w:t xml:space="preserve">1.3 </w:t>
      </w:r>
      <w:r>
        <w:rPr>
          <w:rFonts w:hint="eastAsia"/>
        </w:rPr>
        <w:t xml:space="preserve">损失函数</w:t>
      </w:r>
    </w:p>
    <w:p>
      <w:pPr>
        <w:pStyle w:val="FirstParagraph"/>
      </w:pPr>
      <w:r>
        <w:t xml:space="preserve">MASTER v1 </w:t>
      </w:r>
      <w:r>
        <w:rPr>
          <w:rFonts w:hint="eastAsia"/>
        </w:rPr>
        <w:t xml:space="preserve">使用双目标联合损失（</w:t>
      </w:r>
      <m:oMath>
        <m:r>
          <m:t>α</m:t>
        </m:r>
        <m:r>
          <m:rPr>
            <m:sty m:val="p"/>
          </m:rPr>
          <m:t>=</m:t>
        </m:r>
        <m:r>
          <m:t>0.6</m:t>
        </m:r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b/>
          <w:bCs/>
        </w:rPr>
        <w:t xml:space="preserve">IC Loss</w:t>
      </w:r>
      <w:r>
        <w:rPr>
          <w:rFonts w:hint="eastAsia"/>
        </w:rPr>
        <w:t xml:space="preserve">（Pearson</w:t>
      </w:r>
      <w:r>
        <w:t xml:space="preserve"> </w:t>
      </w:r>
      <w:r>
        <w:rPr>
          <w:rFonts w:hint="eastAsia"/>
        </w:rPr>
        <w:t xml:space="preserve">相关系数的负值，驱动全横截面对齐）：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IC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Top-K Margin Loss</w:t>
      </w:r>
      <w:r>
        <w:rPr>
          <w:rFonts w:hint="eastAsia"/>
        </w:rPr>
        <w:t xml:space="preserve">（确保预测的</w:t>
      </w:r>
      <w:r>
        <w:t xml:space="preserve"> top-K </w:t>
      </w:r>
      <w:r>
        <w:rPr>
          <w:rFonts w:hint="eastAsia"/>
        </w:rPr>
        <w:t xml:space="preserve">真实表现优于</w:t>
      </w:r>
      <w:r>
        <w:t xml:space="preserve"> </w:t>
      </w:r>
      <w:r>
        <w:rPr>
          <w:rFonts w:hint="eastAsia"/>
        </w:rPr>
        <w:t xml:space="preserve">bottom-K）：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margin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top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bot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IC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margin</m:t>
              </m:r>
            </m:sub>
          </m:sSub>
        </m:oMath>
      </m:oMathPara>
    </w:p>
    <w:bookmarkEnd w:id="11"/>
    <w:bookmarkStart w:id="12" w:name="数据切分"/>
    <w:p>
      <w:pPr>
        <w:pStyle w:val="Heading3"/>
      </w:pPr>
      <w:r>
        <w:t xml:space="preserve">1.4 </w:t>
      </w:r>
      <w:r>
        <w:rPr>
          <w:rFonts w:hint="eastAsia"/>
        </w:rPr>
        <w:t xml:space="preserve">数据切分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</w:pPr>
            <w:r>
              <w:t xml:space="preserve">2016-01 ~ 2022-12</w:t>
            </w:r>
          </w:p>
        </w:tc>
        <w:tc>
          <w:tcPr/>
          <w:p>
            <w:pPr>
              <w:pStyle w:val="Compact"/>
            </w:pPr>
            <w:r>
              <w:t xml:space="preserve">~1,500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2023-01 ~ 2023-12</w:t>
            </w:r>
          </w:p>
        </w:tc>
        <w:tc>
          <w:tcPr/>
          <w:p>
            <w:pPr>
              <w:pStyle w:val="Compact"/>
            </w:pPr>
            <w:r>
              <w:t xml:space="preserve">~240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2024-01 ~ 2026-05</w:t>
            </w:r>
          </w:p>
        </w:tc>
        <w:tc>
          <w:tcPr/>
          <w:p>
            <w:pPr>
              <w:pStyle w:val="Compact"/>
            </w:pPr>
            <w:r>
              <w:t xml:space="preserve">~576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严格按时间切分，无随机打乱。股票池为中证800近似（每月按流通市值选前800只，月换手率</w:t>
      </w:r>
      <w:r>
        <w:t xml:space="preserve"> </w:t>
      </w:r>
      <w:r>
        <w:rPr>
          <w:rFonts w:hint="eastAsia"/>
        </w:rPr>
        <w:t xml:space="preserve">~4.6%）。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模型谱系总览"/>
    <w:p>
      <w:pPr>
        <w:pStyle w:val="Heading2"/>
      </w:pPr>
      <w:r>
        <w:t xml:space="preserve">2. </w:t>
      </w:r>
      <w:r>
        <w:rPr>
          <w:rFonts w:hint="eastAsia"/>
        </w:rPr>
        <w:t xml:space="preserve">模型谱系总览</w:t>
      </w:r>
    </w:p>
    <w:bookmarkStart w:id="14" w:name="全部模型一览"/>
    <w:p>
      <w:pPr>
        <w:pStyle w:val="Heading3"/>
      </w:pPr>
      <w:r>
        <w:t xml:space="preserve">2.1 </w:t>
      </w:r>
      <w:r>
        <w:rPr>
          <w:rFonts w:hint="eastAsia"/>
        </w:rPr>
        <w:t xml:space="preserve">全部模型一览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0"/>
        <w:gridCol w:w="867"/>
        <w:gridCol w:w="976"/>
        <w:gridCol w:w="1410"/>
        <w:gridCol w:w="1735"/>
        <w:gridCol w:w="1627"/>
        <w:gridCol w:w="6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训练时间</w:t>
            </w:r>
          </w:p>
        </w:tc>
        <w:tc>
          <w:tcPr/>
          <w:p>
            <w:pPr>
              <w:pStyle w:val="Compact"/>
            </w:pPr>
            <w:r>
              <w:t xml:space="preserve">Test RankIC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RankICIR(年化)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回测夏普(真实)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LGBM</w:t>
            </w:r>
          </w:p>
        </w:tc>
        <w:tc>
          <w:tcPr/>
          <w:p>
            <w:pPr>
              <w:pStyle w:val="Compact"/>
            </w:pPr>
            <w:r>
              <w:t xml:space="preserve">83 trees</w:t>
            </w:r>
          </w:p>
        </w:tc>
        <w:tc>
          <w:tcPr/>
          <w:p>
            <w:pPr>
              <w:pStyle w:val="Compact"/>
            </w:pPr>
            <w:r>
              <w:t xml:space="preserve">~52s</w:t>
            </w:r>
          </w:p>
        </w:tc>
        <w:tc>
          <w:tcPr/>
          <w:p>
            <w:pPr>
              <w:pStyle w:val="Compact"/>
            </w:pPr>
            <w:r>
              <w:t xml:space="preserve">0.0449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树模型基线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143,873</w:t>
            </w:r>
          </w:p>
        </w:tc>
        <w:tc>
          <w:tcPr/>
          <w:p>
            <w:pPr>
              <w:pStyle w:val="Compact"/>
            </w:pPr>
            <w:r>
              <w:t xml:space="preserve">~2min</w:t>
            </w:r>
          </w:p>
        </w:tc>
        <w:tc>
          <w:tcPr/>
          <w:p>
            <w:pPr>
              <w:pStyle w:val="Compact"/>
            </w:pPr>
            <w:r>
              <w:t xml:space="preserve">0.0467</w:t>
            </w:r>
          </w:p>
        </w:tc>
        <w:tc>
          <w:tcPr/>
          <w:p>
            <w:pPr>
              <w:pStyle w:val="Compact"/>
            </w:pPr>
            <w:r>
              <w:t xml:space="preserve">5.64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DL </w:t>
            </w:r>
            <w:r>
              <w:rPr>
                <w:rFonts w:hint="eastAsia"/>
              </w:rPr>
              <w:t xml:space="preserve">最简基线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GRU-Att</w:t>
            </w:r>
          </w:p>
        </w:tc>
        <w:tc>
          <w:tcPr/>
          <w:p>
            <w:pPr>
              <w:pStyle w:val="Compact"/>
            </w:pPr>
            <w:r>
              <w:t xml:space="preserve">43,650</w:t>
            </w:r>
          </w:p>
        </w:tc>
        <w:tc>
          <w:tcPr/>
          <w:p>
            <w:pPr>
              <w:pStyle w:val="Compact"/>
            </w:pPr>
            <w:r>
              <w:t xml:space="preserve">~18.5min</w:t>
            </w:r>
          </w:p>
        </w:tc>
        <w:tc>
          <w:tcPr/>
          <w:p>
            <w:pPr>
              <w:pStyle w:val="Compact"/>
            </w:pPr>
            <w:r>
              <w:t xml:space="preserve">0.0428</w:t>
            </w:r>
          </w:p>
        </w:tc>
        <w:tc>
          <w:tcPr/>
          <w:p>
            <w:pPr>
              <w:pStyle w:val="Compact"/>
            </w:pPr>
            <w:r>
              <w:t xml:space="preserve">4.27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  <w:r>
              <w:t xml:space="preserve"> RNN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v1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122,629</w:t>
            </w:r>
          </w:p>
        </w:tc>
        <w:tc>
          <w:tcPr/>
          <w:p>
            <w:pPr>
              <w:pStyle w:val="Compact"/>
            </w:pPr>
            <w:r>
              <w:t xml:space="preserve">~9.6min</w:t>
            </w:r>
          </w:p>
        </w:tc>
        <w:tc>
          <w:tcPr/>
          <w:p>
            <w:pPr>
              <w:pStyle w:val="Compact"/>
            </w:pPr>
            <w:r>
              <w:t xml:space="preserve">0.0544</w:t>
            </w:r>
          </w:p>
        </w:tc>
        <w:tc>
          <w:tcPr/>
          <w:p>
            <w:pPr>
              <w:pStyle w:val="Compact"/>
            </w:pPr>
            <w:r>
              <w:t xml:space="preserve">7.29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v2</w:t>
            </w:r>
          </w:p>
        </w:tc>
        <w:tc>
          <w:tcPr/>
          <w:p>
            <w:pPr>
              <w:pStyle w:val="Compact"/>
            </w:pPr>
            <w:r>
              <w:t xml:space="preserve">421,653</w:t>
            </w:r>
          </w:p>
        </w:tc>
        <w:tc>
          <w:tcPr/>
          <w:p>
            <w:pPr>
              <w:pStyle w:val="Compact"/>
            </w:pPr>
            <w:r>
              <w:t xml:space="preserve">~15min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  <w:tc>
          <w:tcPr/>
          <w:p>
            <w:pPr>
              <w:pStyle w:val="Compact"/>
            </w:pPr>
            <w:r>
              <w:t xml:space="preserve">5.62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加深加宽(过拟合)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v3</w:t>
            </w:r>
          </w:p>
        </w:tc>
        <w:tc>
          <w:tcPr/>
          <w:p>
            <w:pPr>
              <w:pStyle w:val="Compact"/>
            </w:pPr>
            <w:r>
              <w:t xml:space="preserve">3×122K</w:t>
            </w:r>
          </w:p>
        </w:tc>
        <w:tc>
          <w:tcPr/>
          <w:p>
            <w:pPr>
              <w:pStyle w:val="Compact"/>
            </w:pPr>
            <w:r>
              <w:t xml:space="preserve">~24.9min</w:t>
            </w:r>
          </w:p>
        </w:tc>
        <w:tc>
          <w:tcPr/>
          <w:p>
            <w:pPr>
              <w:pStyle w:val="Compact"/>
            </w:pPr>
            <w:r>
              <w:t xml:space="preserve">0.0570</w:t>
            </w:r>
          </w:p>
        </w:tc>
        <w:tc>
          <w:tcPr/>
          <w:p>
            <w:pPr>
              <w:pStyle w:val="Compact"/>
            </w:pPr>
            <w:r>
              <w:t xml:space="preserve">7.06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3-seed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v4</w:t>
            </w:r>
          </w:p>
        </w:tc>
        <w:tc>
          <w:tcPr/>
          <w:p>
            <w:pPr>
              <w:pStyle w:val="Compact"/>
            </w:pPr>
            <w:r>
              <w:t xml:space="preserve">~122K</w:t>
            </w:r>
          </w:p>
        </w:tc>
        <w:tc>
          <w:tcPr/>
          <w:p>
            <w:pPr>
              <w:pStyle w:val="Compact"/>
            </w:pPr>
            <w:r>
              <w:t xml:space="preserve">~20min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时间衰减+行业轮动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v7</w:t>
            </w:r>
          </w:p>
        </w:tc>
        <w:tc>
          <w:tcPr/>
          <w:p>
            <w:pPr>
              <w:pStyle w:val="Compact"/>
            </w:pPr>
            <w:r>
              <w:t xml:space="preserve">~122K</w:t>
            </w:r>
          </w:p>
        </w:tc>
        <w:tc>
          <w:tcPr/>
          <w:p>
            <w:pPr>
              <w:pStyle w:val="Compact"/>
            </w:pPr>
            <w:r>
              <w:t xml:space="preserve">~20min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Sharpe-aware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&lt;1min</w:t>
            </w:r>
          </w:p>
        </w:tc>
        <w:tc>
          <w:tcPr/>
          <w:p>
            <w:pPr>
              <w:pStyle w:val="Compact"/>
            </w:pPr>
            <w:r>
              <w:t xml:space="preserve">0.0540</w:t>
            </w:r>
          </w:p>
        </w:tc>
        <w:tc>
          <w:tcPr/>
          <w:p>
            <w:pPr>
              <w:pStyle w:val="Compact"/>
            </w:pPr>
            <w:r>
              <w:t xml:space="preserve">6.21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三模型加权</w:t>
            </w:r>
          </w:p>
        </w:tc>
      </w:tr>
    </w:tbl>
    <w:p>
      <w:pPr>
        <w:pStyle w:val="BlockText"/>
      </w:pPr>
      <w:r>
        <w:t xml:space="preserve">★ = </w:t>
      </w:r>
      <w:r>
        <w:rPr>
          <w:rFonts w:hint="eastAsia"/>
        </w:rPr>
        <w:t xml:space="preserve">当前生产模型（模拟交易使用</w:t>
      </w:r>
      <w:r>
        <w:t xml:space="preserve"> </w:t>
      </w:r>
      <w:r>
        <w:rPr>
          <w:rFonts w:hint="eastAsia"/>
        </w:rPr>
        <w:t xml:space="preserve">v1）</w:t>
      </w:r>
      <w:r>
        <w:t xml:space="preserve"> </w:t>
      </w:r>
      <w:r>
        <w:t xml:space="preserve">v5/v6 </w:t>
      </w:r>
      <w:r>
        <w:rPr>
          <w:rFonts w:hint="eastAsia"/>
        </w:rPr>
        <w:t xml:space="preserve">为中间实验版本，指标与</w:t>
      </w:r>
      <w:r>
        <w:t xml:space="preserve"> v4/v7 </w:t>
      </w:r>
      <w:r>
        <w:rPr>
          <w:rFonts w:hint="eastAsia"/>
        </w:rPr>
        <w:t xml:space="preserve">接近但不具独立代表性。</w:t>
      </w:r>
    </w:p>
    <w:bookmarkEnd w:id="14"/>
    <w:bookmarkStart w:id="15" w:name="关键发现ic-回测收益"/>
    <w:p>
      <w:pPr>
        <w:pStyle w:val="Heading3"/>
      </w:pPr>
      <w:r>
        <w:t xml:space="preserve">2.2 </w:t>
      </w:r>
      <w:r>
        <w:rPr>
          <w:rFonts w:hint="eastAsia"/>
        </w:rPr>
        <w:t xml:space="preserve">关键发现：IC</w:t>
      </w:r>
      <w:r>
        <w:t xml:space="preserve"> ≠ </w:t>
      </w:r>
      <w:r>
        <w:rPr>
          <w:rFonts w:hint="eastAsia"/>
        </w:rPr>
        <w:t xml:space="preserve">回测收益</w:t>
      </w:r>
    </w:p>
    <w:p>
      <w:pPr>
        <w:pStyle w:val="FirstParagraph"/>
      </w:pPr>
      <w:r>
        <w:rPr>
          <w:rFonts w:hint="eastAsia"/>
        </w:rPr>
        <w:t xml:space="preserve">这是本项目中反复验证的核心洞察：</w:t>
      </w:r>
    </w:p>
    <w:p>
      <w:pPr>
        <w:pStyle w:val="Compact"/>
        <w:numPr>
          <w:ilvl w:val="0"/>
          <w:numId w:val="1001"/>
        </w:numPr>
      </w:pPr>
      <w:r>
        <w:t xml:space="preserve">MASTER v1 RankIC = 0.0544 → </w:t>
      </w:r>
      <w:r>
        <w:rPr>
          <w:rFonts w:hint="eastAsia"/>
        </w:rPr>
        <w:t xml:space="preserve">回测夏普</w:t>
      </w:r>
      <w:r>
        <w:t xml:space="preserve"> 1.68</w:t>
      </w:r>
    </w:p>
    <w:p>
      <w:pPr>
        <w:pStyle w:val="Compact"/>
        <w:numPr>
          <w:ilvl w:val="0"/>
          <w:numId w:val="1001"/>
        </w:numPr>
      </w:pPr>
      <w:r>
        <w:t xml:space="preserve">Ensemble RankIC = </w:t>
      </w:r>
      <w:r>
        <w:rPr>
          <w:rFonts w:hint="eastAsia"/>
        </w:rPr>
        <w:t xml:space="preserve">0.0540（几乎相同）→</w:t>
      </w:r>
      <w:r>
        <w:t xml:space="preserve"> </w:t>
      </w:r>
      <w:r>
        <w:rPr>
          <w:rFonts w:hint="eastAsia"/>
        </w:rPr>
        <w:t xml:space="preserve">回测夏普仅</w:t>
      </w:r>
      <w:r>
        <w:t xml:space="preserve"> 1.08</w:t>
      </w:r>
    </w:p>
    <w:p>
      <w:pPr>
        <w:pStyle w:val="FirstParagraph"/>
      </w:pPr>
      <w:r>
        <w:t xml:space="preserve">IC </w:t>
      </w:r>
      <w:r>
        <w:rPr>
          <w:rFonts w:hint="eastAsia"/>
        </w:rPr>
        <w:t xml:space="preserve">是全样本的</w:t>
      </w:r>
      <w:r>
        <w:t xml:space="preserve"> Pearson </w:t>
      </w:r>
      <w:r>
        <w:rPr>
          <w:rFonts w:hint="eastAsia"/>
        </w:rPr>
        <w:t xml:space="preserve">相关性，衡量的是”横截面上所有股票的排序质量”；而回测收益只取决于”选出的</w:t>
      </w:r>
      <w:r>
        <w:t xml:space="preserve"> top-K </w:t>
      </w:r>
      <w:r>
        <w:rPr>
          <w:rFonts w:hint="eastAsia"/>
        </w:rPr>
        <w:t xml:space="preserve">股票的实际表现”。两者之间的</w:t>
      </w:r>
      <w:r>
        <w:t xml:space="preserve"> gap </w:t>
      </w:r>
      <w:r>
        <w:rPr>
          <w:rFonts w:hint="eastAsia"/>
        </w:rPr>
        <w:t xml:space="preserve">解释：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 </w:t>
      </w:r>
      <w:r>
        <w:rPr>
          <w:rFonts w:hint="eastAsia"/>
          <w:b/>
          <w:bCs/>
        </w:rPr>
        <w:t xml:space="preserve">对中段股票敏感</w:t>
      </w:r>
      <w:r>
        <w:rPr>
          <w:rFonts w:hint="eastAsia"/>
        </w:rPr>
        <w:t xml:space="preserve">：模型在中段（排名</w:t>
      </w:r>
      <w:r>
        <w:t xml:space="preserve"> </w:t>
      </w:r>
      <w:r>
        <w:rPr>
          <w:rFonts w:hint="eastAsia"/>
        </w:rPr>
        <w:t xml:space="preserve">200-600）的排序提升会显著拉高</w:t>
      </w:r>
      <w:r>
        <w:t xml:space="preserve"> </w:t>
      </w:r>
      <w:r>
        <w:rPr>
          <w:rFonts w:hint="eastAsia"/>
        </w:rPr>
        <w:t xml:space="preserve">IC，但对</w:t>
      </w:r>
      <w:r>
        <w:t xml:space="preserve"> top-10 </w:t>
      </w:r>
      <w:r>
        <w:rPr>
          <w:rFonts w:hint="eastAsia"/>
        </w:rPr>
        <w:t xml:space="preserve">选股无益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尾部非线性</w:t>
      </w:r>
      <w:r>
        <w:rPr>
          <w:rFonts w:hint="eastAsia"/>
        </w:rPr>
        <w:t xml:space="preserve">：top-1%</w:t>
      </w:r>
      <w:r>
        <w:t xml:space="preserve"> </w:t>
      </w:r>
      <w:r>
        <w:rPr>
          <w:rFonts w:hint="eastAsia"/>
        </w:rPr>
        <w:t xml:space="preserve">和</w:t>
      </w:r>
      <w:r>
        <w:t xml:space="preserve"> top-5% </w:t>
      </w:r>
      <w:r>
        <w:rPr>
          <w:rFonts w:hint="eastAsia"/>
        </w:rPr>
        <w:t xml:space="preserve">的收益差远大于</w:t>
      </w:r>
      <w:r>
        <w:t xml:space="preserve"> median </w:t>
      </w:r>
      <w:r>
        <w:rPr>
          <w:rFonts w:hint="eastAsia"/>
        </w:rPr>
        <w:t xml:space="preserve">附近的收益差，IC</w:t>
      </w:r>
      <w:r>
        <w:t xml:space="preserve"> </w:t>
      </w:r>
      <w:r>
        <w:rPr>
          <w:rFonts w:hint="eastAsia"/>
        </w:rPr>
        <w:t xml:space="preserve">不捕捉这种非对称性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交易约束</w:t>
      </w:r>
      <w:r>
        <w:rPr>
          <w:rFonts w:hint="eastAsia"/>
        </w:rPr>
        <w:t xml:space="preserve">：T+1、涨跌停、手续费等摩擦成本在</w:t>
      </w:r>
      <w:r>
        <w:t xml:space="preserve"> IC </w:t>
      </w:r>
      <w:r>
        <w:rPr>
          <w:rFonts w:hint="eastAsia"/>
        </w:rPr>
        <w:t xml:space="preserve">中不可见</w:t>
      </w:r>
    </w:p>
    <w:p>
      <w:pPr>
        <w:pStyle w:val="FirstParagraph"/>
      </w:pPr>
      <w:r>
        <w:t xml:space="preserve">v7 </w:t>
      </w:r>
      <w:r>
        <w:rPr>
          <w:rFonts w:hint="eastAsia"/>
        </w:rPr>
        <w:t xml:space="preserve">的</w:t>
      </w:r>
      <w:r>
        <w:t xml:space="preserve"> Sharpe-aware loss </w:t>
      </w:r>
      <w:r>
        <w:rPr>
          <w:rFonts w:hint="eastAsia"/>
        </w:rPr>
        <w:t xml:space="preserve">正是针对这一</w:t>
      </w:r>
      <w:r>
        <w:t xml:space="preserve"> gap </w:t>
      </w:r>
      <w:r>
        <w:rPr>
          <w:rFonts w:hint="eastAsia"/>
        </w:rPr>
        <w:t xml:space="preserve">的直接回应。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master-架构详解"/>
    <w:p>
      <w:pPr>
        <w:pStyle w:val="Heading2"/>
      </w:pPr>
      <w:r>
        <w:t xml:space="preserve">3. MASTER </w:t>
      </w:r>
      <w:r>
        <w:rPr>
          <w:rFonts w:hint="eastAsia"/>
        </w:rPr>
        <w:t xml:space="preserve">架构详解</w:t>
      </w:r>
    </w:p>
    <w:p>
      <w:pPr>
        <w:pStyle w:val="FirstParagraph"/>
      </w:pPr>
      <w:r>
        <w:rPr>
          <w:rFonts w:hint="eastAsia"/>
        </w:rPr>
        <w:t xml:space="preserve">MASTER（Market-guided</w:t>
      </w:r>
      <w:r>
        <w:t xml:space="preserve"> Stock </w:t>
      </w:r>
      <w:r>
        <w:rPr>
          <w:rFonts w:hint="eastAsia"/>
        </w:rPr>
        <w:t xml:space="preserve">Transformer）的设计灵感来自</w:t>
      </w:r>
      <w:r>
        <w:t xml:space="preserve"> AAAI 2024 </w:t>
      </w:r>
      <w:r>
        <w:rPr>
          <w:rFonts w:hint="eastAsia"/>
        </w:rPr>
        <w:t xml:space="preserve">论文，核心思想是</w:t>
      </w:r>
      <w:r>
        <w:t xml:space="preserve"> </w:t>
      </w:r>
      <w:r>
        <w:rPr>
          <w:rFonts w:hint="eastAsia"/>
          <w:b/>
          <w:bCs/>
        </w:rPr>
        <w:t xml:space="preserve">同时建模时序依赖（intra-stock）和横截面交互（inter-stock）</w:t>
      </w:r>
      <w:r>
        <w:rPr>
          <w:rFonts w:hint="eastAsia"/>
        </w:rPr>
        <w:t xml:space="preserve">，并用市场状态信号调制因子表达。</w:t>
      </w:r>
    </w:p>
    <w:bookmarkStart w:id="17" w:name="架构总览"/>
    <w:p>
      <w:pPr>
        <w:pStyle w:val="Heading3"/>
      </w:pPr>
      <w:r>
        <w:t xml:space="preserve">3.1 </w:t>
      </w:r>
      <w:r>
        <w:rPr>
          <w:rFonts w:hint="eastAsia"/>
        </w:rPr>
        <w:t xml:space="preserve">架构总览</w:t>
      </w:r>
    </w:p>
    <w:p>
      <w:pPr>
        <w:pStyle w:val="SourceCode"/>
      </w:pPr>
      <w:r>
        <w:rPr>
          <w:rStyle w:val="VerbatimChar"/>
        </w:rPr>
        <w:t xml:space="preserve">X [N,T,20] ──→ [Market Gate] ──→ [Stock Proj] ──┐</w:t>
      </w:r>
      <w:r>
        <w:br/>
      </w:r>
      <w:r>
        <w:rPr>
          <w:rStyle w:val="VerbatimChar"/>
        </w:rPr>
        <w:t xml:space="preserve">                 (m modulates X)                    ├──→ [PosEnc] ──→ [Intra Tx] ──→ [Temp Attn] ──→ [Inter Tx] ──→ [Head] ──→ scores[N]</w:t>
      </w:r>
      <w:r>
        <w:br/>
      </w:r>
      <w:r>
        <w:rPr>
          <w:rStyle w:val="VerbatimChar"/>
        </w:rPr>
        <w:t xml:space="preserve">X_w [N,T,3] ──────────────────────→ [Weight Proj] ─┘</w:t>
      </w:r>
    </w:p>
    <w:bookmarkEnd w:id="17"/>
    <w:bookmarkStart w:id="24" w:name="逐模块解析"/>
    <w:p>
      <w:pPr>
        <w:pStyle w:val="Heading3"/>
      </w:pPr>
      <w:r>
        <w:t xml:space="preserve">3.2 </w:t>
      </w:r>
      <w:r>
        <w:rPr>
          <w:rFonts w:hint="eastAsia"/>
        </w:rPr>
        <w:t xml:space="preserve">逐模块解析</w:t>
      </w:r>
    </w:p>
    <w:bookmarkStart w:id="18" w:name="a-market-gate-门控"/>
    <w:p>
      <w:pPr>
        <w:pStyle w:val="Heading4"/>
      </w:pPr>
      <w:r>
        <w:t xml:space="preserve">(a) Market-Gate </w:t>
      </w:r>
      <w:r>
        <w:rPr>
          <w:rFonts w:hint="eastAsia"/>
        </w:rPr>
        <w:t xml:space="preserve">门控</w:t>
      </w:r>
    </w:p>
    <w:p>
      <w:pPr>
        <w:pStyle w:val="SourceCode"/>
      </w:pPr>
      <w:r>
        <w:rPr>
          <w:rStyle w:val="VerbatimChar"/>
        </w:rPr>
        <w:t xml:space="preserve">m_emb = market_proj(market)          # [T, H]  </w:t>
      </w:r>
      <w:r>
        <w:rPr>
          <w:rStyle w:val="VerbatimChar"/>
          <w:rFonts w:hint="eastAsia"/>
        </w:rPr>
        <w:t xml:space="preserve">市场状态嵌入</w:t>
      </w:r>
      <w:r>
        <w:br/>
      </w:r>
      <w:r>
        <w:rPr>
          <w:rStyle w:val="VerbatimChar"/>
        </w:rPr>
        <w:t xml:space="preserve">gate = sigmoid(gate_proj(m_emb))     # [T, F]  </w:t>
      </w:r>
      <w:r>
        <w:rPr>
          <w:rStyle w:val="VerbatimChar"/>
          <w:rFonts w:hint="eastAsia"/>
        </w:rPr>
        <w:t xml:space="preserve">逐因子门控值</w:t>
      </w:r>
      <w:r>
        <w:br/>
      </w:r>
      <w:r>
        <w:rPr>
          <w:rStyle w:val="VerbatimChar"/>
        </w:rPr>
        <w:t xml:space="preserve">X = X * gate                         # </w:t>
      </w:r>
      <w:r>
        <w:rPr>
          <w:rStyle w:val="VerbatimChar"/>
          <w:rFonts w:hint="eastAsia"/>
        </w:rPr>
        <w:t xml:space="preserve">按市场状态缩放因子</w:t>
      </w:r>
    </w:p>
    <w:p>
      <w:pPr>
        <w:pStyle w:val="FirstParagraph"/>
      </w:pPr>
      <w:r>
        <w:rPr>
          <w:rFonts w:hint="eastAsia"/>
          <w:b/>
          <w:bCs/>
        </w:rPr>
        <w:t xml:space="preserve">直觉</w:t>
      </w:r>
      <w:r>
        <w:rPr>
          <w:rFonts w:hint="eastAsia"/>
        </w:rPr>
        <w:t xml:space="preserve">：动量因子在牛市中重要、在震荡市中不重要；波动率因子在市场恐慌时重要、在平稳时不重要。Gate</w:t>
      </w:r>
      <w:r>
        <w:t xml:space="preserve"> </w:t>
      </w:r>
      <w:r>
        <w:rPr>
          <w:rFonts w:hint="eastAsia"/>
        </w:rPr>
        <w:t xml:space="preserve">让模型学会了”在不同市场环境下信任不同因子”。</w:t>
      </w:r>
    </w:p>
    <w:p>
      <w:pPr>
        <w:pStyle w:val="BodyText"/>
      </w:pPr>
      <w:r>
        <w:rPr>
          <w:rFonts w:hint="eastAsia"/>
        </w:rPr>
        <w:t xml:space="preserve">市场状态</w:t>
      </w:r>
      <w:r>
        <w:t xml:space="preserve"> </w:t>
      </w:r>
      <m:oMath>
        <m:r>
          <m:rPr>
            <m:sty m:val="b"/>
          </m:rP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12</m:t>
            </m:r>
          </m:sup>
        </m:sSup>
      </m:oMath>
      <w:r>
        <w:t xml:space="preserve"> </w:t>
      </w:r>
      <w:r>
        <w:rPr>
          <w:rFonts w:hint="eastAsia"/>
        </w:rPr>
        <w:t xml:space="preserve">包含12个宏观指标：指数收益、波动率、涨跌比、成交额变化、行业离散度等，用训练段（≤2022）的</w:t>
      </w:r>
      <w:r>
        <w:t xml:space="preserve"> mean/std </w:t>
      </w:r>
      <w:r>
        <w:rPr>
          <w:rFonts w:hint="eastAsia"/>
        </w:rPr>
        <w:t xml:space="preserve">标准化以防止数据泄露。</w:t>
      </w:r>
    </w:p>
    <w:bookmarkEnd w:id="18"/>
    <w:bookmarkStart w:id="19" w:name="b-双通道设计关键架构决策"/>
    <w:p>
      <w:pPr>
        <w:pStyle w:val="Heading4"/>
      </w:pPr>
      <w:r>
        <w:t xml:space="preserve">(b) </w:t>
      </w:r>
      <w:r>
        <w:rPr>
          <w:rFonts w:hint="eastAsia"/>
        </w:rPr>
        <w:t xml:space="preserve">双通道设计（关键架构决策）</w:t>
      </w:r>
    </w:p>
    <w:p>
      <w:pPr>
        <w:pStyle w:val="SourceCode"/>
      </w:pPr>
      <w:r>
        <w:rPr>
          <w:rStyle w:val="VerbatimChar"/>
          <w:rFonts w:hint="eastAsia"/>
        </w:rPr>
        <w:t xml:space="preserve">中性化因子(20维)</w:t>
      </w:r>
      <w:r>
        <w:rPr>
          <w:rStyle w:val="VerbatimChar"/>
        </w:rPr>
        <w:t xml:space="preserve"> → stock_proj → H_stock=48 ─┐</w:t>
      </w:r>
      <w:r>
        <w:br/>
      </w:r>
      <w:r>
        <w:rPr>
          <w:rStyle w:val="VerbatimChar"/>
        </w:rPr>
        <w:t xml:space="preserve">                                              ├→ concat → H=64</w:t>
      </w:r>
      <w:r>
        <w:br/>
      </w:r>
      <w:r>
        <w:rPr>
          <w:rStyle w:val="VerbatimChar"/>
          <w:rFonts w:hint="eastAsia"/>
        </w:rPr>
        <w:t xml:space="preserve">权重因子(3维)</w:t>
      </w:r>
      <w:r>
        <w:rPr>
          <w:rStyle w:val="VerbatimChar"/>
        </w:rPr>
        <w:t xml:space="preserve">   → weight_proj → H_weight=16 ─┘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中性化通道</w:t>
      </w:r>
      <w:r>
        <w:rPr>
          <w:rFonts w:hint="eastAsia"/>
        </w:rPr>
        <w:t xml:space="preserve">（20因子）：经过</w:t>
      </w:r>
      <w:r>
        <w:t xml:space="preserve"> MAD </w:t>
      </w:r>
      <w:r>
        <w:rPr>
          <w:rFonts w:hint="eastAsia"/>
        </w:rPr>
        <w:t xml:space="preserve">去极值</w:t>
      </w:r>
      <w:r>
        <w:t xml:space="preserve"> → </w:t>
      </w:r>
      <w:r>
        <w:rPr>
          <w:rFonts w:hint="eastAsia"/>
        </w:rPr>
        <w:t xml:space="preserve">行业+市值</w:t>
      </w:r>
      <w:r>
        <w:t xml:space="preserve"> OLS </w:t>
      </w:r>
      <w:r>
        <w:rPr>
          <w:rFonts w:hint="eastAsia"/>
        </w:rPr>
        <w:t xml:space="preserve">残差</w:t>
      </w:r>
      <w:r>
        <w:t xml:space="preserve"> → Z-score clip(-5,5) </w:t>
      </w:r>
      <w:r>
        <w:rPr>
          <w:rFonts w:hint="eastAsia"/>
        </w:rPr>
        <w:t xml:space="preserve">的标准管线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权重通道</w:t>
      </w:r>
      <w:r>
        <w:rPr>
          <w:rFonts w:hint="eastAsia"/>
        </w:rPr>
        <w:t xml:space="preserve">（3因子：hs300_weight,</w:t>
      </w:r>
      <w:r>
        <w:t xml:space="preserve"> hs300_dweight, </w:t>
      </w:r>
      <w:r>
        <w:rPr>
          <w:rFonts w:hint="eastAsia"/>
        </w:rPr>
        <w:t xml:space="preserve">cyb_weight）：</w:t>
      </w:r>
      <w:r>
        <w:rPr>
          <w:rFonts w:hint="eastAsia"/>
          <w:b/>
          <w:bCs/>
        </w:rPr>
        <w:t xml:space="preserve">不经过中性化</w:t>
      </w:r>
      <w:r>
        <w:rPr>
          <w:rFonts w:hint="eastAsia"/>
        </w:rPr>
        <w:t xml:space="preserve">，通过独立的</w:t>
      </w:r>
      <w:r>
        <w:t xml:space="preserve"> </w:t>
      </w:r>
      <w:r>
        <w:rPr>
          <w:rStyle w:val="VerbatimChar"/>
        </w:rPr>
        <w:t xml:space="preserve">weight_proj</w:t>
      </w:r>
      <w:r>
        <w:t xml:space="preserve"> </w:t>
      </w:r>
      <w:r>
        <w:rPr>
          <w:rFonts w:hint="eastAsia"/>
        </w:rPr>
        <w:t xml:space="preserve">进入模型</w:t>
      </w:r>
    </w:p>
    <w:p>
      <w:pPr>
        <w:pStyle w:val="FirstParagraph"/>
      </w:pPr>
      <w:r>
        <w:rPr>
          <w:rFonts w:hint="eastAsia"/>
          <w:b/>
          <w:bCs/>
        </w:rPr>
        <w:t xml:space="preserve">消融证据</w:t>
      </w:r>
      <w:r>
        <w:rPr>
          <w:rFonts w:hint="eastAsia"/>
        </w:rPr>
        <w:t xml:space="preserve">：移除权重通道后夏普从</w:t>
      </w:r>
      <w:r>
        <w:t xml:space="preserve"> 2.00 </w:t>
      </w:r>
      <w:r>
        <w:rPr>
          <w:rFonts w:hint="eastAsia"/>
        </w:rPr>
        <w:t xml:space="preserve">暴跌至</w:t>
      </w:r>
      <w:r>
        <w:t xml:space="preserve"> </w:t>
      </w:r>
      <w:r>
        <w:rPr>
          <w:rFonts w:hint="eastAsia"/>
        </w:rPr>
        <w:t xml:space="preserve">0.80。原因：行业+市值</w:t>
      </w:r>
      <w:r>
        <w:t xml:space="preserve"> OLS </w:t>
      </w:r>
      <w:r>
        <w:rPr>
          <w:rFonts w:hint="eastAsia"/>
        </w:rPr>
        <w:t xml:space="preserve">残差会精确移除大盘/金融股的权重信号（这些股票在指数中权重高、市值大），导致模型”看不见”最重要的标的。</w:t>
      </w:r>
    </w:p>
    <w:bookmarkEnd w:id="19"/>
    <w:bookmarkStart w:id="20" w:name="c-intra-stock-transformer时序注意力"/>
    <w:p>
      <w:pPr>
        <w:pStyle w:val="Heading4"/>
      </w:pPr>
      <w:r>
        <w:t xml:space="preserve">(c) Intra-Stock </w:t>
      </w:r>
      <w:r>
        <w:rPr>
          <w:rFonts w:hint="eastAsia"/>
        </w:rPr>
        <w:t xml:space="preserve">Transformer（时序注意力）</w:t>
      </w:r>
    </w:p>
    <w:p>
      <w:pPr>
        <w:pStyle w:val="FirstParagraph"/>
      </w:pPr>
      <w:r>
        <w:rPr>
          <w:rFonts w:hint="eastAsia"/>
        </w:rPr>
        <w:t xml:space="preserve">对每只股票的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天序列做</w:t>
      </w:r>
      <w:r>
        <w:t xml:space="preserve"> </w:t>
      </w:r>
      <w:r>
        <w:rPr>
          <w:rFonts w:hint="eastAsia"/>
        </w:rPr>
        <w:t xml:space="preserve">self-attention，学习单个股票内部的时序模式（如趋势启动、动量衰减、波动率聚集）。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2层</w:t>
      </w:r>
      <w:r>
        <w:t xml:space="preserve"> </w:t>
      </w:r>
      <w:r>
        <w:rPr>
          <w:rFonts w:hint="eastAsia"/>
        </w:rPr>
        <w:t xml:space="preserve">TransformerEncoder，4头注意力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隐藏维度</w:t>
      </w:r>
      <w:r>
        <w:t xml:space="preserve"> </w:t>
      </w:r>
      <w:r>
        <w:rPr>
          <w:rFonts w:hint="eastAsia"/>
        </w:rPr>
        <w:t xml:space="preserve">H=64，FFN=128</w:t>
      </w:r>
    </w:p>
    <w:p>
      <w:pPr>
        <w:pStyle w:val="Compact"/>
        <w:numPr>
          <w:ilvl w:val="0"/>
          <w:numId w:val="1004"/>
        </w:numPr>
      </w:pPr>
      <w:r>
        <w:t xml:space="preserve">GELU </w:t>
      </w:r>
      <w:r>
        <w:rPr>
          <w:rFonts w:hint="eastAsia"/>
        </w:rPr>
        <w:t xml:space="preserve">激活，Dropout=0.2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位置编码：正弦位置编码</w:t>
      </w:r>
    </w:p>
    <w:bookmarkEnd w:id="20"/>
    <w:bookmarkStart w:id="21" w:name="d-temporal-aggregation时序聚合"/>
    <w:p>
      <w:pPr>
        <w:pStyle w:val="Heading4"/>
      </w:pPr>
      <w:r>
        <w:t xml:space="preserve">(d) Temporal </w:t>
      </w:r>
      <w:r>
        <w:rPr>
          <w:rFonts w:hint="eastAsia"/>
        </w:rPr>
        <w:t xml:space="preserve">Aggregation（时序聚合）</w:t>
      </w:r>
    </w:p>
    <w:p>
      <w:pPr>
        <w:pStyle w:val="SourceCode"/>
      </w:pPr>
      <w:r>
        <w:rPr>
          <w:rStyle w:val="VerbatimChar"/>
        </w:rPr>
        <w:t xml:space="preserve">temp_query = learnable [1, H]       # </w:t>
      </w:r>
      <w:r>
        <w:rPr>
          <w:rStyle w:val="VerbatimChar"/>
          <w:rFonts w:hint="eastAsia"/>
        </w:rPr>
        <w:t xml:space="preserve">全局可学习查询向量</w:t>
      </w:r>
      <w:r>
        <w:br/>
      </w:r>
      <w:r>
        <w:rPr>
          <w:rStyle w:val="VerbatimChar"/>
        </w:rPr>
        <w:t xml:space="preserve">Z_t = MultiheadAttention(temp_query, Z, Z)  # </w:t>
      </w:r>
      <w:r>
        <w:rPr>
          <w:rStyle w:val="VerbatimChar"/>
          <w:rFonts w:hint="eastAsia"/>
        </w:rPr>
        <w:t xml:space="preserve">注意力池化</w:t>
      </w:r>
    </w:p>
    <w:p>
      <w:pPr>
        <w:pStyle w:val="FirstParagraph"/>
      </w:pPr>
      <w:r>
        <w:rPr>
          <w:rFonts w:hint="eastAsia"/>
        </w:rPr>
        <w:t xml:space="preserve">不简单地取最后一天或平均，而是用一个</w:t>
      </w:r>
      <w:r>
        <w:rPr>
          <w:rFonts w:hint="eastAsia"/>
          <w:b/>
          <w:bCs/>
        </w:rPr>
        <w:t xml:space="preserve">可学习的</w:t>
      </w:r>
      <w:r>
        <w:rPr>
          <w:b/>
          <w:bCs/>
        </w:rPr>
        <w:t xml:space="preserve"> query </w:t>
      </w:r>
      <w:r>
        <w:rPr>
          <w:rFonts w:hint="eastAsia"/>
          <w:b/>
          <w:bCs/>
        </w:rPr>
        <w:t xml:space="preserve">向量</w:t>
      </w:r>
      <w:r>
        <w:rPr>
          <w:rFonts w:hint="eastAsia"/>
        </w:rPr>
        <w:t xml:space="preserve">对20天做注意力加权。模型自己学会哪些时间步更重要（近期通常权重更高，但关键拐点处模型会关注远处）。</w:t>
      </w:r>
    </w:p>
    <w:bookmarkEnd w:id="21"/>
    <w:bookmarkStart w:id="22" w:name="e-inter-stock-transformer横截面注意力"/>
    <w:p>
      <w:pPr>
        <w:pStyle w:val="Heading4"/>
      </w:pPr>
      <w:r>
        <w:t xml:space="preserve">(e) Inter-Stock </w:t>
      </w:r>
      <w:r>
        <w:rPr>
          <w:rFonts w:hint="eastAsia"/>
        </w:rPr>
        <w:t xml:space="preserve">Transformer（横截面注意力）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只股票的时序聚合向量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H</m:t>
            </m:r>
          </m:sup>
        </m:sSup>
      </m:oMath>
      <w:r>
        <w:t xml:space="preserve"> </w:t>
      </w:r>
      <w:r>
        <w:rPr>
          <w:rFonts w:hint="eastAsia"/>
        </w:rPr>
        <w:t xml:space="preserve">视为一个序列（batch=N,</w:t>
      </w:r>
      <w:r>
        <w:t xml:space="preserve"> </w:t>
      </w:r>
      <w:r>
        <w:rPr>
          <w:rFonts w:hint="eastAsia"/>
        </w:rPr>
        <w:t xml:space="preserve">feature=H），做横截面</w:t>
      </w:r>
      <w:r>
        <w:t xml:space="preserve"> self-attention。</w:t>
      </w:r>
    </w:p>
    <w:p>
      <w:pPr>
        <w:pStyle w:val="BodyText"/>
      </w:pPr>
      <w:r>
        <w:rPr>
          <w:rFonts w:hint="eastAsia"/>
          <w:b/>
          <w:bCs/>
        </w:rPr>
        <w:t xml:space="preserve">这是本架构最核心的创新</w:t>
      </w:r>
      <w:r>
        <w:rPr>
          <w:rFonts w:hint="eastAsia"/>
        </w:rPr>
        <w:t xml:space="preserve">：传统模型（LGBM/MLP/GRU）独立处理每只股票，不知道”今天市场上还有其他什么选择”。Inter-stock</w:t>
      </w:r>
      <w:r>
        <w:t xml:space="preserve"> Transformer </w:t>
      </w:r>
      <w:r>
        <w:rPr>
          <w:rFonts w:hint="eastAsia"/>
        </w:rPr>
        <w:t xml:space="preserve">让模型在排序时能感知股票之间的相对关系——类似基金经理同时看所有备选标的来排优先级。</w:t>
      </w:r>
    </w:p>
    <w:bookmarkEnd w:id="22"/>
    <w:bookmarkStart w:id="23" w:name="f-残差连接-输出头"/>
    <w:p>
      <w:pPr>
        <w:pStyle w:val="Heading4"/>
      </w:pPr>
      <w:r>
        <w:t xml:space="preserve">(f) </w:t>
      </w:r>
      <w:r>
        <w:rPr>
          <w:rFonts w:hint="eastAsia"/>
        </w:rPr>
        <w:t xml:space="preserve">残差连接</w:t>
      </w:r>
      <w:r>
        <w:t xml:space="preserve"> + </w:t>
      </w:r>
      <w:r>
        <w:rPr>
          <w:rFonts w:hint="eastAsia"/>
        </w:rPr>
        <w:t xml:space="preserve">输出头</w:t>
      </w:r>
    </w:p>
    <w:p>
      <w:pPr>
        <w:pStyle w:val="SourceCode"/>
      </w:pPr>
      <w:r>
        <w:rPr>
          <w:rStyle w:val="VerbatimChar"/>
        </w:rPr>
        <w:t xml:space="preserve">Z_final = Z_t + Z_c              # </w:t>
      </w:r>
      <w:r>
        <w:rPr>
          <w:rStyle w:val="VerbatimChar"/>
          <w:rFonts w:hint="eastAsia"/>
        </w:rPr>
        <w:t xml:space="preserve">残差: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保留时序信息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横截面信息</w:t>
      </w:r>
      <w:r>
        <w:br/>
      </w:r>
      <w:r>
        <w:rPr>
          <w:rStyle w:val="VerbatimChar"/>
        </w:rPr>
        <w:t xml:space="preserve">score = LayerNorm → Linear(32) → GELU → Dropout → Linear(1)</w:t>
      </w:r>
    </w:p>
    <w:bookmarkEnd w:id="23"/>
    <w:bookmarkEnd w:id="24"/>
    <w:bookmarkStart w:id="25" w:name="by-day-batch-训练"/>
    <w:p>
      <w:pPr>
        <w:pStyle w:val="Heading3"/>
      </w:pPr>
      <w:r>
        <w:t xml:space="preserve">3.3 By-Day Batch </w:t>
      </w:r>
      <w:r>
        <w:rPr>
          <w:rFonts w:hint="eastAsia"/>
        </w:rPr>
        <w:t xml:space="preserve">训练</w:t>
      </w:r>
    </w:p>
    <w:p>
      <w:pPr>
        <w:pStyle w:val="FirstParagraph"/>
      </w:pPr>
      <w:r>
        <w:rPr>
          <w:rFonts w:hint="eastAsia"/>
        </w:rPr>
        <w:t xml:space="preserve">与常规</w:t>
      </w:r>
      <w:r>
        <w:t xml:space="preserve"> ML </w:t>
      </w:r>
      <w:r>
        <w:rPr>
          <w:rFonts w:hint="eastAsia"/>
        </w:rPr>
        <w:t xml:space="preserve">的随机采样</w:t>
      </w:r>
      <w:r>
        <w:t xml:space="preserve"> batch </w:t>
      </w:r>
      <w:r>
        <w:rPr>
          <w:rFonts w:hint="eastAsia"/>
        </w:rPr>
        <w:t xml:space="preserve">不同，MASTER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by-day batch</w:t>
      </w:r>
      <w:r>
        <w:rPr>
          <w:rFonts w:hint="eastAsia"/>
        </w:rPr>
        <w:t xml:space="preserve">：每个</w:t>
      </w:r>
      <w:r>
        <w:t xml:space="preserve"> batch </w:t>
      </w:r>
      <w:r>
        <w:rPr>
          <w:rFonts w:hint="eastAsia"/>
        </w:rPr>
        <w:t xml:space="preserve">是某一天横截面上所有股票（~800只）。这保证了：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横截面</w:t>
      </w:r>
      <w:r>
        <w:t xml:space="preserve"> </w:t>
      </w:r>
      <w:r>
        <w:rPr>
          <w:rFonts w:hint="eastAsia"/>
        </w:rPr>
        <w:t xml:space="preserve">loss（IC/Top-K）在同一</w:t>
      </w:r>
      <w:r>
        <w:t xml:space="preserve"> batch </w:t>
      </w:r>
      <w:r>
        <w:rPr>
          <w:rFonts w:hint="eastAsia"/>
        </w:rPr>
        <w:t xml:space="preserve">内有意义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模型学习的就是每天的横截面排序，与推理时的任务完全一致（train-test</w:t>
      </w:r>
      <w:r>
        <w:t xml:space="preserve"> </w:t>
      </w:r>
      <w:r>
        <w:rPr>
          <w:rFonts w:hint="eastAsia"/>
        </w:rPr>
        <w:t xml:space="preserve">alignment）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关键设计决策与消融证据"/>
    <w:p>
      <w:pPr>
        <w:pStyle w:val="Heading2"/>
      </w:pPr>
      <w:r>
        <w:t xml:space="preserve">4. </w:t>
      </w:r>
      <w:r>
        <w:rPr>
          <w:rFonts w:hint="eastAsia"/>
        </w:rPr>
        <w:t xml:space="preserve">关键设计决策与消融证据</w:t>
      </w:r>
    </w:p>
    <w:bookmarkStart w:id="27" w:name="权重双通道必需"/>
    <w:p>
      <w:pPr>
        <w:pStyle w:val="Heading3"/>
      </w:pPr>
      <w:r>
        <w:t xml:space="preserve">4.1 </w:t>
      </w:r>
      <w:r>
        <w:rPr>
          <w:rFonts w:hint="eastAsia"/>
        </w:rPr>
        <w:t xml:space="preserve">权重双通道：必需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回测夏普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全因子中性化（权重也被中性化）</w:t>
            </w:r>
          </w:p>
        </w:tc>
        <w:tc>
          <w:tcPr/>
          <w:p>
            <w:pPr>
              <w:pStyle w:val="Compact"/>
            </w:pPr>
            <w:r>
              <w:t xml:space="preserve">~0.80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双通道（权重独立进入，不经中性化）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结论：中性化管线会精确移除权重信号。权重因子携带的是”哪些股票对指数走势重要”的信息，这个信息本身是有效的</w:t>
      </w:r>
      <w:r>
        <w:t xml:space="preserve"> alpha </w:t>
      </w:r>
      <w:r>
        <w:rPr>
          <w:rFonts w:hint="eastAsia"/>
        </w:rPr>
        <w:t xml:space="preserve">来源，不应被</w:t>
      </w:r>
      <w:r>
        <w:t xml:space="preserve"> OLS </w:t>
      </w:r>
      <w:r>
        <w:rPr>
          <w:rFonts w:hint="eastAsia"/>
        </w:rPr>
        <w:t xml:space="preserve">残差消除。</w:t>
      </w:r>
    </w:p>
    <w:bookmarkEnd w:id="27"/>
    <w:bookmarkStart w:id="28" w:name="模型容量v1-v2反直觉"/>
    <w:p>
      <w:pPr>
        <w:pStyle w:val="Heading3"/>
      </w:pPr>
      <w:r>
        <w:t xml:space="preserve">4.2 </w:t>
      </w:r>
      <w:r>
        <w:rPr>
          <w:rFonts w:hint="eastAsia"/>
        </w:rPr>
        <w:t xml:space="preserve">模型容量：v1</w:t>
      </w:r>
      <w:r>
        <w:t xml:space="preserve"> &gt; </w:t>
      </w:r>
      <w:r>
        <w:rPr>
          <w:rFonts w:hint="eastAsia"/>
        </w:rPr>
        <w:t xml:space="preserve">v2（反直觉）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层数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t xml:space="preserve">RankIC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intra=2, inter=1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122K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intra=3, inter=2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421K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</w:tr>
    </w:tbl>
    <w:p>
      <w:pPr>
        <w:pStyle w:val="BodyText"/>
      </w:pPr>
      <w:r>
        <w:t xml:space="preserve">v2 </w:t>
      </w:r>
      <w:r>
        <w:rPr>
          <w:rFonts w:hint="eastAsia"/>
        </w:rPr>
        <w:t xml:space="preserve">加深加宽后验证</w:t>
      </w:r>
      <w:r>
        <w:t xml:space="preserve"> IC </w:t>
      </w:r>
      <w:r>
        <w:rPr>
          <w:rFonts w:hint="eastAsia"/>
        </w:rPr>
        <w:t xml:space="preserve">更高（0.066</w:t>
      </w:r>
      <w:r>
        <w:t xml:space="preserve"> vs </w:t>
      </w:r>
      <w:r>
        <w:rPr>
          <w:rFonts w:hint="eastAsia"/>
        </w:rPr>
        <w:t xml:space="preserve">0.053），但测试</w:t>
      </w:r>
      <w:r>
        <w:t xml:space="preserve"> IC </w:t>
      </w:r>
      <w:r>
        <w:rPr>
          <w:rFonts w:hint="eastAsia"/>
        </w:rPr>
        <w:t xml:space="preserve">反而更低——典型过拟合。A</w:t>
      </w:r>
      <w:r>
        <w:t xml:space="preserve"> </w:t>
      </w:r>
      <w:r>
        <w:rPr>
          <w:rFonts w:hint="eastAsia"/>
        </w:rPr>
        <w:t xml:space="preserve">股</w:t>
      </w:r>
      <w:r>
        <w:t xml:space="preserve"> alpha </w:t>
      </w:r>
      <w:r>
        <w:rPr>
          <w:rFonts w:hint="eastAsia"/>
        </w:rPr>
        <w:t xml:space="preserve">信号的信噪比极低（IC</w:t>
      </w:r>
      <w:r>
        <w:t xml:space="preserve"> ~0.05 </w:t>
      </w:r>
      <w:r>
        <w:rPr>
          <w:rFonts w:hint="eastAsia"/>
        </w:rPr>
        <w:t xml:space="preserve">意味着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0.25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），更大模型只是在拟合噪声。这是整个项目最重要的架构教训。</w:t>
      </w:r>
    </w:p>
    <w:bookmarkEnd w:id="28"/>
    <w:bookmarkStart w:id="29" w:name="multi-seed-集成稳健但有代价"/>
    <w:p>
      <w:pPr>
        <w:pStyle w:val="Heading3"/>
      </w:pPr>
      <w:r>
        <w:t xml:space="preserve">4.3 Multi-Seed </w:t>
      </w:r>
      <w:r>
        <w:rPr>
          <w:rFonts w:hint="eastAsia"/>
        </w:rPr>
        <w:t xml:space="preserve">集成：稳健但有代价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个不同</w:t>
      </w:r>
      <w:r>
        <w:t xml:space="preserve"> seed </w:t>
      </w:r>
      <w:r>
        <w:rPr>
          <w:rFonts w:hint="eastAsia"/>
        </w:rPr>
        <w:t xml:space="preserve">训练的</w:t>
      </w:r>
      <w:r>
        <w:t xml:space="preserve"> v1 </w:t>
      </w:r>
      <w:r>
        <w:rPr>
          <w:rFonts w:hint="eastAsia"/>
        </w:rPr>
        <w:t xml:space="preserve">模型做</w:t>
      </w:r>
      <w:r>
        <w:t xml:space="preserve"> rank-percentile </w:t>
      </w:r>
      <w:r>
        <w:rPr>
          <w:rFonts w:hint="eastAsia"/>
        </w:rPr>
        <w:t xml:space="preserve">平均：</w:t>
      </w:r>
      <w:r>
        <w:t xml:space="preserve"> </w:t>
      </w:r>
      <w:r>
        <w:t xml:space="preserve">- RankIC = </w:t>
      </w:r>
      <w:r>
        <w:rPr>
          <w:rFonts w:hint="eastAsia"/>
        </w:rPr>
        <w:t xml:space="preserve">0.0570（vs</w:t>
      </w:r>
      <w:r>
        <w:t xml:space="preserve"> v1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0.0544，+4.7%）</w:t>
      </w:r>
      <w:r>
        <w:t xml:space="preserve"> </w:t>
      </w:r>
      <w:r>
        <w:t xml:space="preserve">- RankIC </w:t>
      </w:r>
      <w:r>
        <w:rPr>
          <w:rFonts w:hint="eastAsia"/>
        </w:rPr>
        <w:t xml:space="preserve">年化</w:t>
      </w:r>
      <w:r>
        <w:t xml:space="preserve"> = </w:t>
      </w:r>
      <w:r>
        <w:rPr>
          <w:rFonts w:hint="eastAsia"/>
        </w:rPr>
        <w:t xml:space="preserve">7.06（vs</w:t>
      </w:r>
      <w:r>
        <w:t xml:space="preserve"> </w:t>
      </w:r>
      <w:r>
        <w:rPr>
          <w:rFonts w:hint="eastAsia"/>
        </w:rPr>
        <w:t xml:space="preserve">7.29，略低因为</w:t>
      </w:r>
      <w:r>
        <w:t xml:space="preserve"> std </w:t>
      </w:r>
      <w:r>
        <w:rPr>
          <w:rFonts w:hint="eastAsia"/>
        </w:rPr>
        <w:t xml:space="preserve">更大）</w:t>
      </w:r>
    </w:p>
    <w:p>
      <w:pPr>
        <w:pStyle w:val="BodyText"/>
      </w:pPr>
      <w:r>
        <w:t xml:space="preserve">multi-seed </w:t>
      </w:r>
      <w:r>
        <w:rPr>
          <w:rFonts w:hint="eastAsia"/>
        </w:rPr>
        <w:t xml:space="preserve">在数据分布变化时更稳健（2026</w:t>
      </w:r>
      <w:r>
        <w:t xml:space="preserve"> Q1-Q2 </w:t>
      </w:r>
      <w:r>
        <w:rPr>
          <w:rFonts w:hint="eastAsia"/>
        </w:rPr>
        <w:t xml:space="preserve">的市场风格切换中</w:t>
      </w:r>
      <w:r>
        <w:t xml:space="preserve"> v3 </w:t>
      </w:r>
      <w:r>
        <w:rPr>
          <w:rFonts w:hint="eastAsia"/>
        </w:rPr>
        <w:t xml:space="preserve">表现优于</w:t>
      </w:r>
      <w:r>
        <w:t xml:space="preserve"> </w:t>
      </w:r>
      <w:r>
        <w:rPr>
          <w:rFonts w:hint="eastAsia"/>
        </w:rPr>
        <w:t xml:space="preserve">v1），但训练成本</w:t>
      </w:r>
      <w:r>
        <w:t xml:space="preserve"> 3 </w:t>
      </w:r>
      <w:r>
        <w:rPr>
          <w:rFonts w:hint="eastAsia"/>
        </w:rPr>
        <w:t xml:space="preserve">倍。</w:t>
      </w:r>
    </w:p>
    <w:bookmarkEnd w:id="29"/>
    <w:bookmarkStart w:id="30" w:name="损失函数演进"/>
    <w:p>
      <w:pPr>
        <w:pStyle w:val="Heading3"/>
      </w:pPr>
      <w:r>
        <w:t xml:space="preserve">4.4 </w:t>
      </w:r>
      <w:r>
        <w:rPr>
          <w:rFonts w:hint="eastAsia"/>
        </w:rPr>
        <w:t xml:space="preserve">损失函数演进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IC + Top-K margin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全排序</w:t>
            </w:r>
            <w:r>
              <w:t xml:space="preserve"> + </w:t>
            </w:r>
            <w:r>
              <w:rPr>
                <w:rFonts w:hint="eastAsia"/>
              </w:rPr>
              <w:t xml:space="preserve">头部区分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时间衰减</w:t>
            </w:r>
            <w:r>
              <w:t xml:space="preserve"> IC + Top-K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近期样本更重要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Sharpe-approximate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直接优化回测目标</w:t>
            </w:r>
          </w:p>
        </w:tc>
      </w:tr>
    </w:tbl>
    <w:p>
      <w:pPr>
        <w:pStyle w:val="BodyText"/>
      </w:pPr>
      <w:r>
        <w:t xml:space="preserve">v7 </w:t>
      </w:r>
      <w:r>
        <w:rPr>
          <w:rFonts w:hint="eastAsia"/>
        </w:rPr>
        <w:t xml:space="preserve">的</w:t>
      </w:r>
      <w:r>
        <w:t xml:space="preserve"> Sharpe-aware loss </w:t>
      </w:r>
      <w:r>
        <w:rPr>
          <w:rFonts w:hint="eastAsia"/>
        </w:rPr>
        <w:t xml:space="preserve">直接定义在</w:t>
      </w:r>
      <w:r>
        <w:t xml:space="preserve"> top-K </w:t>
      </w:r>
      <w:r>
        <w:rPr>
          <w:rFonts w:hint="eastAsia"/>
        </w:rPr>
        <w:t xml:space="preserve">收益的</w:t>
      </w:r>
      <w:r>
        <w:t xml:space="preserve"> mean/std </w:t>
      </w:r>
      <w:r>
        <w:rPr>
          <w:rFonts w:hint="eastAsia"/>
        </w:rPr>
        <w:t xml:space="preserve">上（模拟回测</w:t>
      </w:r>
      <w:r>
        <w:t xml:space="preserve"> </w:t>
      </w:r>
      <w:r>
        <w:rPr>
          <w:rFonts w:hint="eastAsia"/>
        </w:rPr>
        <w:t xml:space="preserve">Sharpe），是目前最优方案（夏普</w:t>
      </w:r>
      <w:r>
        <w:t xml:space="preserve"> </w:t>
      </w:r>
      <w:r>
        <w:rPr>
          <w:rFonts w:hint="eastAsia"/>
        </w:rPr>
        <w:t xml:space="preserve">2.38）。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semble-方案"/>
    <w:p>
      <w:pPr>
        <w:pStyle w:val="Heading2"/>
      </w:pPr>
      <w:r>
        <w:t xml:space="preserve">5. Ensemble </w:t>
      </w:r>
      <w:r>
        <w:rPr>
          <w:rFonts w:hint="eastAsia"/>
        </w:rPr>
        <w:t xml:space="preserve">方案</w:t>
      </w:r>
    </w:p>
    <w:p>
      <w:pPr>
        <w:pStyle w:val="FirstParagraph"/>
      </w:pPr>
      <w:r>
        <w:rPr>
          <w:rFonts w:hint="eastAsia"/>
        </w:rPr>
        <w:t xml:space="preserve">三模型</w:t>
      </w:r>
      <w:r>
        <w:t xml:space="preserve"> rank-percentile </w:t>
      </w:r>
      <w:r>
        <w:rPr>
          <w:rFonts w:hint="eastAsia"/>
        </w:rPr>
        <w:t xml:space="preserve">加权集成：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rPr>
                  <m:nor/>
                  <m:sty m:val="p"/>
                </m:rPr>
                <m:t>ens</m:t>
              </m:r>
            </m:sup>
          </m:sSup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rPr>
                  <m:nor/>
                  <m:sty m:val="p"/>
                </m:rPr>
                <m:t>master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rPr>
                  <m:nor/>
                  <m:sty m:val="p"/>
                </m:rPr>
                <m:t>lgbm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rPr>
                  <m:nor/>
                  <m:sty m:val="p"/>
                </m:rPr>
                <m:t>gru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各模型先做日度横截面</w:t>
      </w:r>
      <w:r>
        <w:t xml:space="preserve"> rank-percentile </w:t>
      </w:r>
      <w:r>
        <w:rPr>
          <w:rFonts w:hint="eastAsia"/>
        </w:rPr>
        <w:t xml:space="preserve">标准化（统一到</w:t>
      </w:r>
      <w:r>
        <w:t xml:space="preserve"> [0, </w:t>
      </w:r>
      <w:r>
        <w:rPr>
          <w:rFonts w:hint="eastAsia"/>
        </w:rPr>
        <w:t xml:space="preserve">1]）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缺失模型（某只股票不在某模型的</w:t>
      </w:r>
      <w:r>
        <w:t xml:space="preserve"> universe </w:t>
      </w:r>
      <w:r>
        <w:rPr>
          <w:rFonts w:hint="eastAsia"/>
        </w:rPr>
        <w:t xml:space="preserve">内）用当日均值填充</w:t>
      </w:r>
    </w:p>
    <w:p>
      <w:pPr>
        <w:pStyle w:val="Compact"/>
        <w:numPr>
          <w:ilvl w:val="0"/>
          <w:numId w:val="1006"/>
        </w:numPr>
      </w:pPr>
      <w:r>
        <w:t xml:space="preserve">IC </w:t>
      </w:r>
      <w:r>
        <w:rPr>
          <w:rFonts w:hint="eastAsia"/>
        </w:rPr>
        <w:t xml:space="preserve">稳定性提升（RankICIR</w:t>
      </w:r>
      <w:r>
        <w:t xml:space="preserve"> </w:t>
      </w:r>
      <w:r>
        <w:rPr>
          <w:rFonts w:hint="eastAsia"/>
        </w:rPr>
        <w:t xml:space="preserve">6.21），但回测收益反而不如单独</w:t>
      </w:r>
      <w:r>
        <w:t xml:space="preserve"> MASTER v1</w:t>
      </w:r>
    </w:p>
    <w:p>
      <w:pPr>
        <w:pStyle w:val="FirstParagraph"/>
      </w:pPr>
      <w:r>
        <w:rPr>
          <w:rFonts w:hint="eastAsia"/>
          <w:b/>
          <w:bCs/>
        </w:rPr>
        <w:t xml:space="preserve">推测原因</w:t>
      </w:r>
      <w:r>
        <w:rPr>
          <w:rFonts w:hint="eastAsia"/>
        </w:rPr>
        <w:t xml:space="preserve">：LGBM</w:t>
      </w:r>
      <w:r>
        <w:t xml:space="preserve"> </w:t>
      </w:r>
      <w:r>
        <w:rPr>
          <w:rFonts w:hint="eastAsia"/>
        </w:rPr>
        <w:t xml:space="preserve">和</w:t>
      </w:r>
      <w:r>
        <w:t xml:space="preserve"> GRU </w:t>
      </w:r>
      <w:r>
        <w:rPr>
          <w:rFonts w:hint="eastAsia"/>
        </w:rPr>
        <w:t xml:space="preserve">的引入增加了”共识性”选股——集成倾向于选三个模型都看好的股票，但这往往是大盘蓝筹、beta</w:t>
      </w:r>
      <w:r>
        <w:t xml:space="preserve"> </w:t>
      </w:r>
      <w:r>
        <w:rPr>
          <w:rFonts w:hint="eastAsia"/>
        </w:rPr>
        <w:t xml:space="preserve">暴露高，alpha</w:t>
      </w:r>
      <w:r>
        <w:t xml:space="preserve"> </w:t>
      </w:r>
      <w:r>
        <w:rPr>
          <w:rFonts w:hint="eastAsia"/>
        </w:rPr>
        <w:t xml:space="preserve">纯度反而下降。</w:t>
      </w:r>
    </w:p>
    <w:p>
      <w:r>
        <w:pict>
          <v:rect style="width:0;height:1.5pt" o:hralign="center" o:hrstd="t" o:hr="t"/>
        </w:pict>
      </w:r>
    </w:p>
    <w:bookmarkEnd w:id="32"/>
    <w:bookmarkStart w:id="35" w:name="因子体系"/>
    <w:p>
      <w:pPr>
        <w:pStyle w:val="Heading2"/>
      </w:pPr>
      <w:r>
        <w:t xml:space="preserve">6. </w:t>
      </w:r>
      <w:r>
        <w:rPr>
          <w:rFonts w:hint="eastAsia"/>
        </w:rPr>
        <w:t xml:space="preserve">因子体系</w:t>
      </w:r>
    </w:p>
    <w:bookmarkStart w:id="33" w:name="个量价因子"/>
    <w:p>
      <w:pPr>
        <w:pStyle w:val="Heading3"/>
      </w:pPr>
      <w:r>
        <w:t xml:space="preserve">6.1 </w:t>
      </w:r>
      <w:r>
        <w:rPr>
          <w:rFonts w:hint="eastAsia"/>
        </w:rPr>
        <w:t xml:space="preserve">20个量价因子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</w:t>
            </w:r>
          </w:p>
        </w:tc>
        <w:tc>
          <w:tcPr/>
          <w:p>
            <w:pPr>
              <w:pStyle w:val="Compact"/>
            </w:pPr>
            <w:r>
              <w:t xml:space="preserve">mom_5, mom_20, mom_60, mom_120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多周期收益动量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反转</w:t>
            </w:r>
          </w:p>
        </w:tc>
        <w:tc>
          <w:tcPr/>
          <w:p>
            <w:pPr>
              <w:pStyle w:val="Compact"/>
            </w:pPr>
            <w:r>
              <w:t xml:space="preserve">rev_1, rev_5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短期反转效应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</w:t>
            </w:r>
          </w:p>
        </w:tc>
        <w:tc>
          <w:tcPr/>
          <w:p>
            <w:pPr>
              <w:pStyle w:val="Compact"/>
            </w:pPr>
            <w:r>
              <w:t xml:space="preserve">vol_20, vol_60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历史波动率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</w:t>
            </w:r>
          </w:p>
        </w:tc>
        <w:tc>
          <w:tcPr/>
          <w:p>
            <w:pPr>
              <w:pStyle w:val="Compact"/>
            </w:pPr>
            <w:r>
              <w:t xml:space="preserve">turnover_20, amihud_20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换手率</w:t>
            </w:r>
            <w:r>
              <w:t xml:space="preserve"> + Amihud </w:t>
            </w:r>
            <w:r>
              <w:rPr>
                <w:rFonts w:hint="eastAsia"/>
              </w:rPr>
              <w:t xml:space="preserve">非流动性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资金流</w:t>
            </w:r>
          </w:p>
        </w:tc>
        <w:tc>
          <w:tcPr/>
          <w:p>
            <w:pPr>
              <w:pStyle w:val="Compact"/>
            </w:pPr>
            <w:r>
              <w:t xml:space="preserve">mf_net_5, mf_lg_strength, mf_elg_strength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主力/特大单资金流向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</w:t>
            </w:r>
          </w:p>
        </w:tc>
        <w:tc>
          <w:tcPr/>
          <w:p>
            <w:pPr>
              <w:pStyle w:val="Compact"/>
            </w:pPr>
            <w:r>
              <w:t xml:space="preserve">pe_ttm_rank, pb_rank, circ_mv_log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市盈率/市净率横截面排名</w:t>
            </w:r>
            <w:r>
              <w:t xml:space="preserve"> + </w:t>
            </w:r>
            <w:r>
              <w:rPr>
                <w:rFonts w:hint="eastAsia"/>
              </w:rPr>
              <w:t xml:space="preserve">对数流通市值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t xml:space="preserve">rsi_14, bias_20, vwap_dev, vol_zscore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RSI、乖离率、VWAP偏离、波动率Z-score</w:t>
            </w:r>
          </w:p>
        </w:tc>
      </w:tr>
    </w:tbl>
    <w:bookmarkEnd w:id="33"/>
    <w:bookmarkStart w:id="34" w:name="预处理管线"/>
    <w:p>
      <w:pPr>
        <w:pStyle w:val="Heading3"/>
      </w:pPr>
      <w:r>
        <w:t xml:space="preserve">6.2 </w:t>
      </w:r>
      <w:r>
        <w:rPr>
          <w:rFonts w:hint="eastAsia"/>
        </w:rPr>
        <w:t xml:space="preserve">预处理管线</w:t>
      </w:r>
    </w:p>
    <w:p>
      <w:pPr>
        <w:pStyle w:val="SourceCode"/>
      </w:pPr>
      <w:r>
        <w:rPr>
          <w:rStyle w:val="VerbatimChar"/>
          <w:rFonts w:hint="eastAsia"/>
        </w:rPr>
        <w:t xml:space="preserve">原始因子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MAD去极值(5×MAD)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行业dummy+log市值OLS残差</w:t>
      </w:r>
      <w:r>
        <w:rPr>
          <w:rStyle w:val="VerbatimChar"/>
        </w:rPr>
        <w:t xml:space="preserve"> → Z-score → clip(-5,5)</w:t>
      </w:r>
    </w:p>
    <w:p>
      <w:pPr>
        <w:pStyle w:val="FirstParagraph"/>
      </w:pPr>
      <w:r>
        <w:rPr>
          <w:rFonts w:hint="eastAsia"/>
        </w:rPr>
        <w:t xml:space="preserve">中性化只用于20个量价因子，</w:t>
      </w:r>
      <w:r>
        <w:rPr>
          <w:rFonts w:hint="eastAsia"/>
          <w:b/>
          <w:bCs/>
        </w:rPr>
        <w:t xml:space="preserve">不用于权重通道的3个因子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已知局限与后续方向"/>
    <w:p>
      <w:pPr>
        <w:pStyle w:val="Heading2"/>
      </w:pPr>
      <w:r>
        <w:t xml:space="preserve">7. </w:t>
      </w:r>
      <w:r>
        <w:rPr>
          <w:rFonts w:hint="eastAsia"/>
        </w:rPr>
        <w:t xml:space="preserve">已知局限与后续方向</w:t>
      </w:r>
    </w:p>
    <w:bookmarkStart w:id="36" w:name="当前局限"/>
    <w:p>
      <w:pPr>
        <w:pStyle w:val="Heading3"/>
      </w:pPr>
      <w:r>
        <w:t xml:space="preserve">7.1 </w:t>
      </w:r>
      <w:r>
        <w:rPr>
          <w:rFonts w:hint="eastAsia"/>
        </w:rPr>
        <w:t xml:space="preserve">当前局限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T+1 </w:t>
      </w:r>
      <w:r>
        <w:rPr>
          <w:rFonts w:hint="eastAsia"/>
          <w:b/>
          <w:bCs/>
        </w:rPr>
        <w:t xml:space="preserve">隐式但未显式建模</w:t>
      </w:r>
      <w:r>
        <w:rPr>
          <w:rFonts w:hint="eastAsia"/>
        </w:rPr>
        <w:t xml:space="preserve">：回测引擎的</w:t>
      </w:r>
      <w:r>
        <w:t xml:space="preserve"> T+1 </w:t>
      </w:r>
      <w:r>
        <w:rPr>
          <w:rFonts w:hint="eastAsia"/>
        </w:rPr>
        <w:t xml:space="preserve">通过”上日</w:t>
      </w:r>
      <w:r>
        <w:t xml:space="preserve"> score → </w:t>
      </w:r>
      <w:r>
        <w:rPr>
          <w:rFonts w:hint="eastAsia"/>
        </w:rPr>
        <w:t xml:space="preserve">当日</w:t>
      </w:r>
      <w:r>
        <w:t xml:space="preserve"> pct_chg </w:t>
      </w:r>
      <w:r>
        <w:rPr>
          <w:rFonts w:hint="eastAsia"/>
        </w:rPr>
        <w:t xml:space="preserve">计收益”实现，但模型本身不预测</w:t>
      </w:r>
      <w:r>
        <w:t xml:space="preserve"> t+1 </w:t>
      </w:r>
      <w:r>
        <w:rPr>
          <w:rFonts w:hint="eastAsia"/>
        </w:rPr>
        <w:t xml:space="preserve">到</w:t>
      </w:r>
      <w:r>
        <w:t xml:space="preserve"> t+5 </w:t>
      </w:r>
      <w:r>
        <w:rPr>
          <w:rFonts w:hint="eastAsia"/>
        </w:rPr>
        <w:t xml:space="preserve">的路径，只预测端点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无宏观/政策信号</w:t>
      </w:r>
      <w:r>
        <w:rPr>
          <w:rFonts w:hint="eastAsia"/>
        </w:rPr>
        <w:t xml:space="preserve">：12维市场特征仅包含量价聚合，不含利率、汇率、政策文本等宏观信息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无风控集成</w:t>
      </w:r>
      <w:r>
        <w:rPr>
          <w:rFonts w:hint="eastAsia"/>
        </w:rPr>
        <w:t xml:space="preserve">：当前模拟交易未接入已编写的</w:t>
      </w:r>
      <w:r>
        <w:t xml:space="preserve"> </w:t>
      </w:r>
      <w:r>
        <w:rPr>
          <w:rFonts w:hint="eastAsia"/>
        </w:rPr>
        <w:t xml:space="preserve">risk_manager（止损/周亏损/回撤熔断），实际操作依赖人工判断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IC </w:t>
      </w:r>
      <w:r>
        <w:rPr>
          <w:rFonts w:hint="eastAsia"/>
          <w:b/>
          <w:bCs/>
        </w:rPr>
        <w:t xml:space="preserve">长期衰减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RankIC </w:t>
      </w:r>
      <w:r>
        <w:rPr>
          <w:rFonts w:hint="eastAsia"/>
        </w:rPr>
        <w:t xml:space="preserve">~0.06，2026</w:t>
      </w:r>
      <w:r>
        <w:t xml:space="preserve"> Q1 </w:t>
      </w:r>
      <w:r>
        <w:rPr>
          <w:rFonts w:hint="eastAsia"/>
        </w:rPr>
        <w:t xml:space="preserve">~0.045，Q2</w:t>
      </w:r>
      <w:r>
        <w:t xml:space="preserve"> </w:t>
      </w:r>
      <w:r>
        <w:rPr>
          <w:rFonts w:hint="eastAsia"/>
        </w:rPr>
        <w:t xml:space="preserve">出现反转。模型在风格剧烈切换时（如</w:t>
      </w:r>
      <w:r>
        <w:t xml:space="preserve"> 5/30 </w:t>
      </w:r>
      <w:r>
        <w:rPr>
          <w:rFonts w:hint="eastAsia"/>
        </w:rPr>
        <w:t xml:space="preserve">科创50</w:t>
      </w:r>
      <w:r>
        <w:t xml:space="preserve"> </w:t>
      </w:r>
      <w:r>
        <w:rPr>
          <w:rFonts w:hint="eastAsia"/>
        </w:rPr>
        <w:t xml:space="preserve">-5%）适应慢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行业轮动未被充分利用</w:t>
      </w:r>
      <w:r>
        <w:rPr>
          <w:rFonts w:hint="eastAsia"/>
        </w:rPr>
        <w:t xml:space="preserve">：v4</w:t>
      </w:r>
      <w:r>
        <w:t xml:space="preserve"> </w:t>
      </w:r>
      <w:r>
        <w:rPr>
          <w:rFonts w:hint="eastAsia"/>
        </w:rPr>
        <w:t xml:space="preserve">的行业轮动因子有正向贡献但未被</w:t>
      </w:r>
      <w:r>
        <w:t xml:space="preserve"> v1 </w:t>
      </w:r>
      <w:r>
        <w:rPr>
          <w:rFonts w:hint="eastAsia"/>
        </w:rPr>
        <w:t xml:space="preserve">继承</w:t>
      </w:r>
    </w:p>
    <w:bookmarkEnd w:id="36"/>
    <w:bookmarkStart w:id="37" w:name="后续方向"/>
    <w:p>
      <w:pPr>
        <w:pStyle w:val="Heading3"/>
      </w:pPr>
      <w:r>
        <w:t xml:space="preserve">7.2 </w:t>
      </w:r>
      <w:r>
        <w:rPr>
          <w:rFonts w:hint="eastAsia"/>
        </w:rPr>
        <w:t xml:space="preserve">后续方向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Sharpe-aware loss </w:t>
      </w:r>
      <w:r>
        <w:rPr>
          <w:rFonts w:hint="eastAsia"/>
          <w:b/>
          <w:bCs/>
        </w:rPr>
        <w:t xml:space="preserve">合并入</w:t>
      </w:r>
      <w:r>
        <w:rPr>
          <w:b/>
          <w:bCs/>
        </w:rPr>
        <w:t xml:space="preserve"> v1</w:t>
      </w:r>
      <w:r>
        <w:rPr>
          <w:rFonts w:hint="eastAsia"/>
        </w:rPr>
        <w:t xml:space="preserve">（v7</w:t>
      </w:r>
      <w:r>
        <w:t xml:space="preserve"> </w:t>
      </w:r>
      <w:r>
        <w:rPr>
          <w:rFonts w:hint="eastAsia"/>
        </w:rPr>
        <w:t xml:space="preserve">已验证有效，夏普</w:t>
      </w:r>
      <w:r>
        <w:t xml:space="preserve"> </w:t>
      </w:r>
      <w:r>
        <w:rPr>
          <w:rFonts w:hint="eastAsia"/>
        </w:rPr>
        <w:t xml:space="preserve">+41%）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k</w:t>
      </w:r>
      <w:r>
        <w:rPr>
          <w:rFonts w:hint="eastAsia"/>
        </w:rPr>
        <w:t xml:space="preserve">：市场低波动时扩大持仓数，高波动时集中（v4</w:t>
      </w:r>
      <w:r>
        <w:t xml:space="preserve"> </w:t>
      </w:r>
      <w:r>
        <w:rPr>
          <w:rFonts w:hint="eastAsia"/>
        </w:rPr>
        <w:t xml:space="preserve">已探索</w:t>
      </w:r>
      <w:r>
        <w:t xml:space="preserve"> </w:t>
      </w:r>
      <w:r>
        <w:rPr>
          <w:rFonts w:hint="eastAsia"/>
        </w:rPr>
        <w:t xml:space="preserve">n=4~14）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日内信号</w:t>
      </w:r>
      <w:r>
        <w:rPr>
          <w:rFonts w:hint="eastAsia"/>
        </w:rPr>
        <w:t xml:space="preserve">：当前仅用日频，分钟级数据可能捕获更精细的</w:t>
      </w:r>
      <w:r>
        <w:t xml:space="preserve"> alpha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风控自动化</w:t>
      </w:r>
      <w:r>
        <w:rPr>
          <w:rFonts w:hint="eastAsia"/>
        </w:rPr>
        <w:t xml:space="preserve">：将</w:t>
      </w:r>
      <w:r>
        <w:t xml:space="preserve"> stop-loss </w:t>
      </w:r>
      <w:r>
        <w:rPr>
          <w:rFonts w:hint="eastAsia"/>
        </w:rPr>
        <w:t xml:space="preserve">和</w:t>
      </w:r>
      <w:r>
        <w:t xml:space="preserve"> max_drawdown </w:t>
      </w:r>
      <w:r>
        <w:rPr>
          <w:rFonts w:hint="eastAsia"/>
        </w:rPr>
        <w:t xml:space="preserve">熔断集成到</w:t>
      </w:r>
      <w:r>
        <w:t xml:space="preserve"> daily_ops </w:t>
      </w:r>
      <w:r>
        <w:rPr>
          <w:rFonts w:hint="eastAsia"/>
        </w:rPr>
        <w:t xml:space="preserve">流程中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附录模型文件对照"/>
    <w:p>
      <w:pPr>
        <w:pStyle w:val="Heading2"/>
      </w:pPr>
      <w:r>
        <w:rPr>
          <w:rFonts w:hint="eastAsia"/>
        </w:rPr>
        <w:t xml:space="preserve">附录：模型文件对照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489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训练脚本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LGBM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code/models/lgbm_baseline.py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lgbm.pkl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daily_signal --model lgbm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code/models/mlp_baseline.py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mlp.pt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(无独立推理)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GRU-Att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code/models/gru_att.py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gru_att.pt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daily_signal --model gru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code/models/master.py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master.pt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daily_signal --model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code/models/master_v2.py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master_v2.pt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daily_signal --model master_v2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code/models/master_v3.py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master_seed{1337,2024}.pt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daily_signal --model master_v3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v4-v7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code/models/master_v{N}.py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v{N}/checkpoints/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(搜索实验)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code/models/ensemble.py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daily_signal --model ensemble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报告生成日期：2026-06-03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基于项目</w:t>
      </w:r>
      <w:r>
        <w:rPr>
          <w:i/>
          <w:iCs/>
        </w:rPr>
        <w:t xml:space="preserve"> commit c038711 </w:t>
      </w:r>
      <w:r>
        <w:rPr>
          <w:rFonts w:hint="eastAsia"/>
          <w:i/>
          <w:iCs/>
        </w:rPr>
        <w:t xml:space="preserve">及后续修改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2026-06-03T01:21:10Z</dcterms:created>
  <dcterms:modified xsi:type="dcterms:W3CDTF">2026-06-03T01:21:10Z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