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2-MongoDb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MongoDb 基础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存储文件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数据存储文件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MongoDb 是面向文档的 NoSql 数据库，底层存储原理是基于 Bson 格式存储的文档。由于 Bson 对象限制，最大 16M，所以使用了 GridFS 机制，将大文件分割成多个小文档来存储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Bson 和 Json 主要区别：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Bson 是二进制编码（UTF-8），Json 是文本编码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Bson 遍历可以直接跳到某一位置开始读取，Json 需要扫描整个文档并做完格式匹配后再开始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Bson 是二进制数据，并且有类型，在整形数据从 1 变化到 10 时候，数据大小不会发生变化。Json 数据存储是无类型的，会导致大小增加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Bson 新增了二进制数组类型，在存储二进制数据不需要 Base64 转码后再转 Json，这样减少了计算开销以及存储空间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系统存储文件</w:t>
      </w:r>
      <w:bookmarkEnd w:id="3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数据文件：</w:t>
      </w:r>
      <w:r>
        <w:rPr>
          <w:rFonts w:eastAsia="等线" w:ascii="Arial" w:cs="Arial" w:hAnsi="Arial"/>
          <w:sz w:val="22"/>
        </w:rPr>
        <w:t>MongoDb 将数据存储在一系列的数据文件中，当数据大小达到阈值就会分裂新的数据文件来存储，这样可以提高数据的读写性能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索引：</w:t>
      </w:r>
      <w:r>
        <w:rPr>
          <w:rFonts w:eastAsia="等线" w:ascii="Arial" w:cs="Arial" w:hAnsi="Arial"/>
          <w:sz w:val="22"/>
        </w:rPr>
        <w:t>索引用来加速查询操作，是 B+ 树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索引在创建的时候必须指定顺序，所有集合默认有一个索引：_id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索引类型：单字段索引，复合索引，多 key 索引，hash 索引，地理位置索引，文本索引（性能比较低）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索引常见问题：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复合索引遵循前缀匹配原则：{userid:1, score:-1} 包含了 {userid:1} 的索引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避免内存排序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索引交集：在查询两个字段的时候，优化器会自动做索引交集</w:t>
      </w:r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后台创建索引：创建的时候不能立马执行下一个，会导致大量写操作和数据复制，从而占用大量 cpu，要确定第一个创建完再创建第二个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内存映射：</w:t>
      </w:r>
      <w:r>
        <w:rPr>
          <w:rFonts w:eastAsia="等线" w:ascii="Arial" w:cs="Arial" w:hAnsi="Arial"/>
          <w:sz w:val="22"/>
        </w:rPr>
        <w:t>可以使应用程序直接访问内存数据，不用经过系统的文件系统操作，减少数据拷贝和转换操作，提高数据的访问速度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日志文件：</w:t>
      </w:r>
      <w:r>
        <w:rPr>
          <w:rFonts w:eastAsia="等线" w:ascii="Arial" w:cs="Arial" w:hAnsi="Arial"/>
          <w:sz w:val="22"/>
        </w:rPr>
        <w:t>保证数据的持久性和一致性，在发生故障的时候可以进行数据恢复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副本集：</w:t>
      </w:r>
      <w:r>
        <w:rPr>
          <w:rFonts w:eastAsia="等线" w:ascii="Arial" w:cs="Arial" w:hAnsi="Arial"/>
          <w:sz w:val="22"/>
        </w:rPr>
        <w:t>提供数据的高可用性和容错性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文档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数据限制：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文档是 MongoDb 的最小数据单位，最大大小是 16M，操作是原子性的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id 生成：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文档的 _id 由 12 个字节组成，前 4 个是 unix 秒，3 个是机器标识，2 个是进程 id，3 个字节是计数器数字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事务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MongoDb 中支持事务，事务最大的运行时间是 60s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数据库组成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MongoDb 存在 3 个数据库， admin（存用户角色信息）， local（存在本地数据库的内容），config（保存分片相关信息）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存储过程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MongoDb 支持存储过程，通过 javascript 来写，保存在 db.system.js 中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聚合处理</w:t>
      </w:r>
      <w:bookmarkEnd w:id="8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聚合管道：</w:t>
      </w:r>
      <w:r>
        <w:rPr>
          <w:rFonts w:eastAsia="等线" w:ascii="Arial" w:cs="Arial" w:hAnsi="Arial"/>
          <w:sz w:val="22"/>
        </w:rPr>
        <w:t>将一系列的数据处理划分成不同阶段，每个阶段之间通过管道来传输数据，主要用来处理一些简单的固定的聚集操作，处理结果不能超过 16 M，聚合过程中内存不能超过 100M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mapreduce：</w:t>
      </w:r>
      <w:r>
        <w:rPr>
          <w:rFonts w:eastAsia="等线" w:ascii="Arial" w:cs="Arial" w:hAnsi="Arial"/>
          <w:sz w:val="22"/>
        </w:rPr>
        <w:t>通过 map 函数和 reduce 函数来处理，这些函数都由 js 来编写。主要用来处理复杂的，大量数据集的并行计算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MongoDb 底层存储引擎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底层引擎使用了 Wired Tiger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底层数据结构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使用了 B+ 树，中间节点只存索引，叶子节点存数据，数据基本单元是 page，page 有三个 list，WT_ROW（从磁盘加载的数组），WT_UPDATE（记录数据加载后到下个 checkponit 之间修改的数据），WT_INSERT（记录数据加载后到下个 checkpoint 之间新增的数据）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内存管理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引擎内部的 cache（最大内存减一后除以二，如果分配不出来会导致数据库宕掉，是解压后的 b+ 树，可以直接使用），索引信息（默认是 500M），文件系统 cache（利用操作系统的文件缓存，减少和磁盘的交互，这里数据是没有解压的，不能直接使用）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内存淘汰机制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由内存使用量以及内存脏数据量来控制，如果淘汰运作太过频繁，会导致占用用户线程来进行淘汰操作，会影响查询（一般是因为大量的写入导致磁盘 I/O 撑不住）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死锁检查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擎支持死锁检查，当事务等待资源超过一定阈值，引擎会尝试检测是否存在死锁情况，死锁后会选主一个或者多个事务回滚。（案例：高并发写入引起死锁，导致某些操作长时间占用写锁，连接可能长时间被占用，无法及时归还连接池，导致可用连接耗尽，可以使用批量写入或者异步写入来解决，同时还要检查连接池是否设置合理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4" w:id="14"/>
      <w:r>
        <w:rPr>
          <w:rFonts w:eastAsia="等线" w:ascii="Arial" w:cs="Arial" w:hAnsi="Arial"/>
          <w:b w:val="true"/>
          <w:sz w:val="36"/>
        </w:rPr>
        <w:t>MongoDb 锁机制</w:t>
      </w:r>
      <w:bookmarkEnd w:id="1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文档锁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锁定单个文档，允许多个并发读写操作，写操作会互斥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MVVC 机制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主要用于事务，为每个事务创建数据的多个版本，读操作不受写操作的影响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范围锁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某些情况会锁定一个文档的范围，防止其他操作修改该范围内的数据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乐观锁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在读写操作的时候，依赖文档版本控制，文档都有一个内部版本号，写操作之前先读取版本号，写入时检查版本号是否改变，如果没有改变则成功，否则重试，这样减少了锁的使用。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意向锁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在锁父资源的时候，如果子资源有检索，则不能对父资源加锁。意向锁就是判断这个父资源有没有子资源被锁，如果没有意向锁则需要遍历所有子资源是否加锁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锁矩阵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对不同锁之间的权限进行整合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锁的让渡和释放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在某些情况下，读写操作可以释放它们持有的锁，防止长时间的阻塞。长时间运行的读取和写入操作，比如查询、更新和删除，在许多情况都会释放锁。MongoDb 操作也可以在影响多个文档的写入操作，在单个文档修改之间释放锁。对于支持文档级并发控制的存储引擎，比如 Wired Tiger，在访问存储时通常不需要释放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不同数据库操作会使用的锁</w:t>
      </w:r>
      <w:bookmarkEnd w:id="22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select：库级别的意向读锁(r)，表级别的意向读锁(r)，文档级别的读锁(r)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update/insert：库级别的意向写锁(w)，表级别的意向写锁(w)，文档级别的写锁(w)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3" w:id="23"/>
      <w:r>
        <w:rPr>
          <w:rFonts w:eastAsia="等线" w:ascii="Arial" w:cs="Arial" w:hAnsi="Arial"/>
          <w:b w:val="true"/>
          <w:sz w:val="36"/>
        </w:rPr>
        <w:t>MongoDb 集群</w:t>
      </w:r>
      <w:bookmarkEnd w:id="2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日志文件</w:t>
      </w:r>
      <w:bookmarkEnd w:id="24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Journal：用于 MongoDb 的预写日志，然后 100ms 之后将该日志刷盘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Oplog：用于主从复制，MongoDb 的写日志放在 Oplog，从节点通过拉回 Oplog 来实现数据同步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CheckPoint：将内存数据进行磁盘持久化，每 60s 操作一次，并记录当前持久化点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b w:val="true"/>
          <w:sz w:val="32"/>
        </w:rPr>
        <w:t>复制集群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一个副本集最少有三个节点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最少一个节点（Primary）：复制集群的写操作，主节点挂了后会自动选新的主节点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一个或者多个从节点（Secondary）：从节点同步数据，主节点挂了后选举新的节点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零个或者多个仲裁节点（Arbiter）：只负责投票，不存数据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分片集群</w:t>
      </w:r>
      <w:bookmarkEnd w:id="2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Chunk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由一组文档组成的逻辑数据单元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分片集群模块</w:t>
      </w:r>
      <w:bookmarkEnd w:id="28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Config：配置模块，存储分片集群元数据和配置，如分片地址，chunks等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Mongos：路由服务，不存具体数据，从 Configs 获取集群配置转发到特定分片，并整合分片结果返回给客户端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Mongod：具体的数据存储单元，每一个分片都是一个单独的复制集群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数据均衡实现方式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每个分片单元 MongoDb 都会有数据管理单元 chunk，大小默认 64M，范围 1-1024M，集群有多少个 chunk，每个 chunk 范围，chunk 是在哪个分配都存在 Config 中，当 chunk 内部包含数据超过阈值会分裂成两个，或者 chunk 内部超过 25W 条数据也会分裂，并且会定时检查 chunk 个数，如果分片的 chunk 个数不均匀，会启动 chunk 迁移，迁移比较消耗资源，一般要把它的执行时间设置到业务低峰期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分片算法</w:t>
      </w:r>
      <w:bookmarkEnd w:id="30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区间分配：按照 shardkey 做区间查询的分片算法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hash 分片：按照 shardkey 的 hash 值来分片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数据均衡 （rebalance）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当不同分片 chunk 数目差异较大，就会将 chunk 从数据多的分片迁移到数据少的分片实现数据均衡。可以采取定时手动迁移，否则会等到出现差异较大才会执行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实际部署考虑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需要考虑多少 Mongos，需要多少发分配，分片键和分片算法用什么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b w:val="true"/>
          <w:sz w:val="32"/>
        </w:rPr>
        <w:t>节点选举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节点选举是基于 raft 协议修改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选举触发条件</w:t>
      </w:r>
      <w:bookmarkEnd w:id="34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复制集群初始化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主节点挂掉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主节点脱离副本集（网络原因）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参与选举的节点数必须大于副本集总结点数量的一半，否则所有节点只会保持可读状态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选举流程</w:t>
      </w:r>
      <w:bookmarkEnd w:id="35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副本集中的主节点必须满足副本中一半以上的成员投了赞同票，仲裁节点不保存数据，如果偶数个节点，则需要加一个仲裁节点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副本集成员节点被投了反对票，本轮不能成为主节点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集群中优先级为 0 的节点不能成为主节点，并且不能出发选举，但是具有投票权，拥有和主节点一致的数据集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6" w:id="36"/>
      <w:r>
        <w:rPr>
          <w:rFonts w:eastAsia="等线" w:ascii="Arial" w:cs="Arial" w:hAnsi="Arial"/>
          <w:b w:val="true"/>
          <w:sz w:val="36"/>
        </w:rPr>
        <w:t>MongoDb 读写策略</w:t>
      </w:r>
      <w:bookmarkEnd w:id="3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写策略</w:t>
      </w:r>
      <w:bookmarkEnd w:id="37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 参数：数据同步到多少个节点才算成功，参数包括：0-n/majorty，majorty 表示同步大于一半才返回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 参数：单个节点是否完成 oplog 持久化到磁盘才返回成功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b w:val="true"/>
          <w:sz w:val="32"/>
        </w:rPr>
        <w:t>读策略</w:t>
      </w:r>
      <w:bookmarkEnd w:id="38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primary：读主节点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primartPreferred：优先读主节点，不存在读从节点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secondary：优先从节点，不存在读主节点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secondaryPreferred：优先读从节点，不存在读主节点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nearest：就近读，不区分主从，只考虑延迟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9" w:id="39"/>
      <w:r>
        <w:rPr>
          <w:rFonts w:eastAsia="等线" w:ascii="Arial" w:cs="Arial" w:hAnsi="Arial"/>
          <w:b w:val="true"/>
          <w:sz w:val="32"/>
        </w:rPr>
        <w:t>读级别</w:t>
      </w:r>
      <w:bookmarkEnd w:id="39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local：直接从查询节点返回，不关注同步多少节点，读本地分配数据且属于当前分片的数据，重新选主的时候，读到的数据可能回滚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available：适用于分片集群，和 local 差不多，读取本地所有可用数据，分片集群下也会读取到不属于当前分片的数据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majority：返回被大多数确认过的数据，保证读取的数据不会回滚，但是不能保证读的数据是最新的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lineraizable：适用于事务，等在他之前提交的事务完成才返回，能保证读到最新的数据，也保证数据不会回滚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snashit：适用于事务，快照隔离，与 lineraizable 一致，但是可能读不到最新的数据，直接从快照里面取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0" w:id="40"/>
      <w:r>
        <w:rPr>
          <w:rFonts w:eastAsia="等线" w:ascii="Arial" w:cs="Arial" w:hAnsi="Arial"/>
          <w:b w:val="true"/>
          <w:sz w:val="36"/>
        </w:rPr>
        <w:t>MongoDb 数据压缩</w:t>
      </w:r>
      <w:bookmarkEnd w:id="40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snappy：默认算法，压缩比 3-5 倍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zlib：压缩比 5-7 倍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前缀压缩：索引使用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zstd：有更好的压缩率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1" w:id="41"/>
      <w:r>
        <w:rPr>
          <w:rFonts w:eastAsia="等线" w:ascii="Arial" w:cs="Arial" w:hAnsi="Arial"/>
          <w:b w:val="true"/>
          <w:sz w:val="36"/>
        </w:rPr>
        <w:t>MongoDb 常见性能优化</w:t>
      </w:r>
      <w:bookmarkEnd w:id="4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b w:val="true"/>
          <w:sz w:val="32"/>
        </w:rPr>
        <w:t>MongoDb 写性能（4核8G）</w:t>
      </w:r>
      <w:bookmarkEnd w:id="42"/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瓶颈在单个分片上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数据量小，读写性能好，数据增加后性能急剧下降，最后稳定在 3k qps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分片集群和逐条写性能差不多，复制集群比分片集群性能好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3" w:id="43"/>
      <w:r>
        <w:rPr>
          <w:rFonts w:eastAsia="等线" w:ascii="Arial" w:cs="Arial" w:hAnsi="Arial"/>
          <w:b w:val="true"/>
          <w:sz w:val="32"/>
        </w:rPr>
        <w:t>MongoDb 读性能（4核8G，2亿以上数据）</w:t>
      </w:r>
      <w:bookmarkEnd w:id="43"/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shardkey 查询：2ms，3w qps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索引查询：需要把数据转发到所有分片，然后聚合所有结果返回。瓶颈在 Mongos 上。10 分片1400 qps，10ms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其它查询：会全表扫描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4" w:id="44"/>
      <w:r>
        <w:rPr>
          <w:rFonts w:eastAsia="等线" w:ascii="Arial" w:cs="Arial" w:hAnsi="Arial"/>
          <w:b w:val="true"/>
          <w:sz w:val="32"/>
        </w:rPr>
        <w:t>预分片</w:t>
      </w:r>
      <w:bookmarkEnd w:id="4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数据分布已经比较随机了，但是插入性能还是比较差，chunk 分裂和 chunk 迁移都比较消耗资源，可以提前将分片的 chunk 创建好，同时设置 chunk 的分裂阈值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5" w:id="45"/>
      <w:r>
        <w:rPr>
          <w:rFonts w:eastAsia="等线" w:ascii="Arial" w:cs="Arial" w:hAnsi="Arial"/>
          <w:b w:val="true"/>
          <w:sz w:val="32"/>
        </w:rPr>
        <w:t>内存排序</w:t>
      </w:r>
      <w:bookmarkEnd w:id="4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查询数据时候排序方式要和索引的相同，否则会导致内存排序，数据量超过阈值会导致数据库返回错误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6" w:id="46"/>
      <w:r>
        <w:rPr>
          <w:rFonts w:eastAsia="等线" w:ascii="Arial" w:cs="Arial" w:hAnsi="Arial"/>
          <w:b w:val="true"/>
          <w:sz w:val="32"/>
        </w:rPr>
        <w:t>链式复制</w:t>
      </w:r>
      <w:bookmarkEnd w:id="4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在开启的时候，各个从节点不是直接从主节点去拉去 oplog，而是排成一条队伍去复制。优点是可以避免影响主节点性能，缺点是如果写策略是需要同步大量节点，会导致些时间增长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7" w:id="47"/>
      <w:r>
        <w:rPr>
          <w:rFonts w:eastAsia="等线" w:ascii="Arial" w:cs="Arial" w:hAnsi="Arial"/>
          <w:b w:val="true"/>
          <w:sz w:val="32"/>
        </w:rPr>
        <w:t>排查性能问题方法</w:t>
      </w:r>
      <w:bookmarkEnd w:id="4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可以通过开启 MongoDb 的慢日志检查，记录请求超过 100ms 的请求记录，记录包含请求内容，加锁相关信息。同时可以使用 expain 工具查询语句执行情况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1825">
    <w:lvl>
      <w:numFmt w:val="bullet"/>
      <w:suff w:val="tab"/>
      <w:lvlText w:val="•"/>
      <w:rPr>
        <w:color w:val="3370ff"/>
      </w:rPr>
    </w:lvl>
  </w:abstractNum>
  <w:abstractNum w:abstractNumId="841826">
    <w:lvl>
      <w:numFmt w:val="bullet"/>
      <w:suff w:val="tab"/>
      <w:lvlText w:val="•"/>
      <w:rPr>
        <w:color w:val="3370ff"/>
      </w:rPr>
    </w:lvl>
  </w:abstractNum>
  <w:abstractNum w:abstractNumId="841827">
    <w:lvl>
      <w:numFmt w:val="bullet"/>
      <w:suff w:val="tab"/>
      <w:lvlText w:val="•"/>
      <w:rPr>
        <w:color w:val="3370ff"/>
      </w:rPr>
    </w:lvl>
  </w:abstractNum>
  <w:abstractNum w:abstractNumId="841828">
    <w:lvl>
      <w:numFmt w:val="bullet"/>
      <w:suff w:val="tab"/>
      <w:lvlText w:val="•"/>
      <w:rPr>
        <w:color w:val="3370ff"/>
      </w:rPr>
    </w:lvl>
  </w:abstractNum>
  <w:abstractNum w:abstractNumId="841829">
    <w:lvl>
      <w:numFmt w:val="bullet"/>
      <w:suff w:val="tab"/>
      <w:lvlText w:val="•"/>
      <w:rPr>
        <w:color w:val="3370ff"/>
      </w:rPr>
    </w:lvl>
  </w:abstractNum>
  <w:abstractNum w:abstractNumId="841830">
    <w:lvl>
      <w:numFmt w:val="bullet"/>
      <w:suff w:val="tab"/>
      <w:lvlText w:val="•"/>
      <w:rPr>
        <w:color w:val="3370ff"/>
      </w:rPr>
    </w:lvl>
  </w:abstractNum>
  <w:abstractNum w:abstractNumId="841831">
    <w:lvl>
      <w:numFmt w:val="bullet"/>
      <w:suff w:val="tab"/>
      <w:lvlText w:val="￮"/>
      <w:rPr>
        <w:color w:val="3370ff"/>
      </w:rPr>
    </w:lvl>
  </w:abstractNum>
  <w:abstractNum w:abstractNumId="841832">
    <w:lvl>
      <w:numFmt w:val="bullet"/>
      <w:suff w:val="tab"/>
      <w:lvlText w:val="￮"/>
      <w:rPr>
        <w:color w:val="3370ff"/>
      </w:rPr>
    </w:lvl>
  </w:abstractNum>
  <w:abstractNum w:abstractNumId="841833">
    <w:lvl>
      <w:numFmt w:val="bullet"/>
      <w:suff w:val="tab"/>
      <w:lvlText w:val="￮"/>
      <w:rPr>
        <w:color w:val="3370ff"/>
      </w:rPr>
    </w:lvl>
  </w:abstractNum>
  <w:abstractNum w:abstractNumId="841834">
    <w:lvl>
      <w:numFmt w:val="bullet"/>
      <w:suff w:val="tab"/>
      <w:lvlText w:val="▪"/>
      <w:rPr>
        <w:color w:val="3370ff"/>
        <w:sz w:val="11"/>
      </w:rPr>
    </w:lvl>
  </w:abstractNum>
  <w:abstractNum w:abstractNumId="841835">
    <w:lvl>
      <w:numFmt w:val="bullet"/>
      <w:suff w:val="tab"/>
      <w:lvlText w:val="▪"/>
      <w:rPr>
        <w:color w:val="3370ff"/>
        <w:sz w:val="11"/>
      </w:rPr>
    </w:lvl>
  </w:abstractNum>
  <w:abstractNum w:abstractNumId="841836">
    <w:lvl>
      <w:numFmt w:val="bullet"/>
      <w:suff w:val="tab"/>
      <w:lvlText w:val="▪"/>
      <w:rPr>
        <w:color w:val="3370ff"/>
        <w:sz w:val="11"/>
      </w:rPr>
    </w:lvl>
  </w:abstractNum>
  <w:abstractNum w:abstractNumId="841837">
    <w:lvl>
      <w:numFmt w:val="bullet"/>
      <w:suff w:val="tab"/>
      <w:lvlText w:val="▪"/>
      <w:rPr>
        <w:color w:val="3370ff"/>
        <w:sz w:val="11"/>
      </w:rPr>
    </w:lvl>
  </w:abstractNum>
  <w:abstractNum w:abstractNumId="841838">
    <w:lvl>
      <w:numFmt w:val="bullet"/>
      <w:suff w:val="tab"/>
      <w:lvlText w:val="•"/>
      <w:rPr>
        <w:color w:val="3370ff"/>
      </w:rPr>
    </w:lvl>
  </w:abstractNum>
  <w:abstractNum w:abstractNumId="841839">
    <w:lvl>
      <w:numFmt w:val="bullet"/>
      <w:suff w:val="tab"/>
      <w:lvlText w:val="•"/>
      <w:rPr>
        <w:color w:val="3370ff"/>
      </w:rPr>
    </w:lvl>
  </w:abstractNum>
  <w:abstractNum w:abstractNumId="841840">
    <w:lvl>
      <w:numFmt w:val="bullet"/>
      <w:suff w:val="tab"/>
      <w:lvlText w:val="•"/>
      <w:rPr>
        <w:color w:val="3370ff"/>
      </w:rPr>
    </w:lvl>
  </w:abstractNum>
  <w:abstractNum w:abstractNumId="841841">
    <w:lvl>
      <w:numFmt w:val="bullet"/>
      <w:suff w:val="tab"/>
      <w:lvlText w:val="•"/>
      <w:rPr>
        <w:color w:val="3370ff"/>
      </w:rPr>
    </w:lvl>
  </w:abstractNum>
  <w:abstractNum w:abstractNumId="841842">
    <w:lvl>
      <w:numFmt w:val="bullet"/>
      <w:suff w:val="tab"/>
      <w:lvlText w:val="•"/>
      <w:rPr>
        <w:color w:val="3370ff"/>
      </w:rPr>
    </w:lvl>
  </w:abstractNum>
  <w:abstractNum w:abstractNumId="841843">
    <w:lvl>
      <w:numFmt w:val="bullet"/>
      <w:suff w:val="tab"/>
      <w:lvlText w:val="•"/>
      <w:rPr>
        <w:color w:val="3370ff"/>
      </w:rPr>
    </w:lvl>
  </w:abstractNum>
  <w:abstractNum w:abstractNumId="841844">
    <w:lvl>
      <w:numFmt w:val="bullet"/>
      <w:suff w:val="tab"/>
      <w:lvlText w:val="•"/>
      <w:rPr>
        <w:color w:val="3370ff"/>
      </w:rPr>
    </w:lvl>
  </w:abstractNum>
  <w:abstractNum w:abstractNumId="841845">
    <w:lvl>
      <w:numFmt w:val="bullet"/>
      <w:suff w:val="tab"/>
      <w:lvlText w:val="•"/>
      <w:rPr>
        <w:color w:val="3370ff"/>
      </w:rPr>
    </w:lvl>
  </w:abstractNum>
  <w:abstractNum w:abstractNumId="841846">
    <w:lvl>
      <w:numFmt w:val="bullet"/>
      <w:suff w:val="tab"/>
      <w:lvlText w:val="•"/>
      <w:rPr>
        <w:color w:val="3370ff"/>
      </w:rPr>
    </w:lvl>
  </w:abstractNum>
  <w:abstractNum w:abstractNumId="841847">
    <w:lvl>
      <w:numFmt w:val="bullet"/>
      <w:suff w:val="tab"/>
      <w:lvlText w:val="•"/>
      <w:rPr>
        <w:color w:val="3370ff"/>
      </w:rPr>
    </w:lvl>
  </w:abstractNum>
  <w:abstractNum w:abstractNumId="841848">
    <w:lvl>
      <w:numFmt w:val="bullet"/>
      <w:suff w:val="tab"/>
      <w:lvlText w:val="•"/>
      <w:rPr>
        <w:color w:val="3370ff"/>
      </w:rPr>
    </w:lvl>
  </w:abstractNum>
  <w:abstractNum w:abstractNumId="841849">
    <w:lvl>
      <w:numFmt w:val="bullet"/>
      <w:suff w:val="tab"/>
      <w:lvlText w:val="•"/>
      <w:rPr>
        <w:color w:val="3370ff"/>
      </w:rPr>
    </w:lvl>
  </w:abstractNum>
  <w:abstractNum w:abstractNumId="841850">
    <w:lvl>
      <w:numFmt w:val="bullet"/>
      <w:suff w:val="tab"/>
      <w:lvlText w:val="•"/>
      <w:rPr>
        <w:color w:val="3370ff"/>
      </w:rPr>
    </w:lvl>
  </w:abstractNum>
  <w:abstractNum w:abstractNumId="841851">
    <w:lvl>
      <w:numFmt w:val="bullet"/>
      <w:suff w:val="tab"/>
      <w:lvlText w:val="•"/>
      <w:rPr>
        <w:color w:val="3370ff"/>
      </w:rPr>
    </w:lvl>
  </w:abstractNum>
  <w:abstractNum w:abstractNumId="841852">
    <w:lvl>
      <w:numFmt w:val="bullet"/>
      <w:suff w:val="tab"/>
      <w:lvlText w:val="•"/>
      <w:rPr>
        <w:color w:val="3370ff"/>
      </w:rPr>
    </w:lvl>
  </w:abstractNum>
  <w:abstractNum w:abstractNumId="841853">
    <w:lvl>
      <w:numFmt w:val="bullet"/>
      <w:suff w:val="tab"/>
      <w:lvlText w:val="•"/>
      <w:rPr>
        <w:color w:val="3370ff"/>
      </w:rPr>
    </w:lvl>
  </w:abstractNum>
  <w:abstractNum w:abstractNumId="841854">
    <w:lvl>
      <w:numFmt w:val="bullet"/>
      <w:suff w:val="tab"/>
      <w:lvlText w:val="•"/>
      <w:rPr>
        <w:color w:val="3370ff"/>
      </w:rPr>
    </w:lvl>
  </w:abstractNum>
  <w:abstractNum w:abstractNumId="841855">
    <w:lvl>
      <w:numFmt w:val="bullet"/>
      <w:suff w:val="tab"/>
      <w:lvlText w:val="•"/>
      <w:rPr>
        <w:color w:val="3370ff"/>
      </w:rPr>
    </w:lvl>
  </w:abstractNum>
  <w:abstractNum w:abstractNumId="841856">
    <w:lvl>
      <w:numFmt w:val="bullet"/>
      <w:suff w:val="tab"/>
      <w:lvlText w:val="•"/>
      <w:rPr>
        <w:color w:val="3370ff"/>
      </w:rPr>
    </w:lvl>
  </w:abstractNum>
  <w:abstractNum w:abstractNumId="841857">
    <w:lvl>
      <w:numFmt w:val="bullet"/>
      <w:suff w:val="tab"/>
      <w:lvlText w:val="•"/>
      <w:rPr>
        <w:color w:val="3370ff"/>
      </w:rPr>
    </w:lvl>
  </w:abstractNum>
  <w:abstractNum w:abstractNumId="841858">
    <w:lvl>
      <w:numFmt w:val="bullet"/>
      <w:suff w:val="tab"/>
      <w:lvlText w:val="•"/>
      <w:rPr>
        <w:color w:val="3370ff"/>
      </w:rPr>
    </w:lvl>
  </w:abstractNum>
  <w:abstractNum w:abstractNumId="841859">
    <w:lvl>
      <w:numFmt w:val="bullet"/>
      <w:suff w:val="tab"/>
      <w:lvlText w:val="•"/>
      <w:rPr>
        <w:color w:val="3370ff"/>
      </w:rPr>
    </w:lvl>
  </w:abstractNum>
  <w:abstractNum w:abstractNumId="841860">
    <w:lvl>
      <w:numFmt w:val="bullet"/>
      <w:suff w:val="tab"/>
      <w:lvlText w:val="•"/>
      <w:rPr>
        <w:color w:val="3370ff"/>
      </w:rPr>
    </w:lvl>
  </w:abstractNum>
  <w:abstractNum w:abstractNumId="841861">
    <w:lvl>
      <w:numFmt w:val="bullet"/>
      <w:suff w:val="tab"/>
      <w:lvlText w:val="•"/>
      <w:rPr>
        <w:color w:val="3370ff"/>
      </w:rPr>
    </w:lvl>
  </w:abstractNum>
  <w:abstractNum w:abstractNumId="841862">
    <w:lvl>
      <w:numFmt w:val="bullet"/>
      <w:suff w:val="tab"/>
      <w:lvlText w:val="•"/>
      <w:rPr>
        <w:color w:val="3370ff"/>
      </w:rPr>
    </w:lvl>
  </w:abstractNum>
  <w:abstractNum w:abstractNumId="841863">
    <w:lvl>
      <w:numFmt w:val="bullet"/>
      <w:suff w:val="tab"/>
      <w:lvlText w:val="•"/>
      <w:rPr>
        <w:color w:val="3370ff"/>
      </w:rPr>
    </w:lvl>
  </w:abstractNum>
  <w:abstractNum w:abstractNumId="841864">
    <w:lvl>
      <w:numFmt w:val="bullet"/>
      <w:suff w:val="tab"/>
      <w:lvlText w:val="•"/>
      <w:rPr>
        <w:color w:val="3370ff"/>
      </w:rPr>
    </w:lvl>
  </w:abstractNum>
  <w:abstractNum w:abstractNumId="841865">
    <w:lvl>
      <w:numFmt w:val="bullet"/>
      <w:suff w:val="tab"/>
      <w:lvlText w:val="•"/>
      <w:rPr>
        <w:color w:val="3370ff"/>
      </w:rPr>
    </w:lvl>
  </w:abstractNum>
  <w:abstractNum w:abstractNumId="841866">
    <w:lvl>
      <w:numFmt w:val="bullet"/>
      <w:suff w:val="tab"/>
      <w:lvlText w:val="•"/>
      <w:rPr>
        <w:color w:val="3370ff"/>
      </w:rPr>
    </w:lvl>
  </w:abstractNum>
  <w:abstractNum w:abstractNumId="841867">
    <w:lvl>
      <w:numFmt w:val="bullet"/>
      <w:suff w:val="tab"/>
      <w:lvlText w:val="•"/>
      <w:rPr>
        <w:color w:val="3370ff"/>
      </w:rPr>
    </w:lvl>
  </w:abstractNum>
  <w:abstractNum w:abstractNumId="841868">
    <w:lvl>
      <w:numFmt w:val="bullet"/>
      <w:suff w:val="tab"/>
      <w:lvlText w:val="•"/>
      <w:rPr>
        <w:color w:val="3370ff"/>
      </w:rPr>
    </w:lvl>
  </w:abstractNum>
  <w:abstractNum w:abstractNumId="841869">
    <w:lvl>
      <w:numFmt w:val="bullet"/>
      <w:suff w:val="tab"/>
      <w:lvlText w:val="•"/>
      <w:rPr>
        <w:color w:val="3370ff"/>
      </w:rPr>
    </w:lvl>
  </w:abstractNum>
  <w:abstractNum w:abstractNumId="841870">
    <w:lvl>
      <w:numFmt w:val="bullet"/>
      <w:suff w:val="tab"/>
      <w:lvlText w:val="•"/>
      <w:rPr>
        <w:color w:val="3370ff"/>
      </w:rPr>
    </w:lvl>
  </w:abstractNum>
  <w:abstractNum w:abstractNumId="841871">
    <w:lvl>
      <w:numFmt w:val="bullet"/>
      <w:suff w:val="tab"/>
      <w:lvlText w:val="•"/>
      <w:rPr>
        <w:color w:val="3370ff"/>
      </w:rPr>
    </w:lvl>
  </w:abstractNum>
  <w:abstractNum w:abstractNumId="841872">
    <w:lvl>
      <w:numFmt w:val="bullet"/>
      <w:suff w:val="tab"/>
      <w:lvlText w:val="•"/>
      <w:rPr>
        <w:color w:val="3370ff"/>
      </w:rPr>
    </w:lvl>
  </w:abstractNum>
  <w:abstractNum w:abstractNumId="841873">
    <w:lvl>
      <w:numFmt w:val="bullet"/>
      <w:suff w:val="tab"/>
      <w:lvlText w:val="•"/>
      <w:rPr>
        <w:color w:val="3370ff"/>
      </w:rPr>
    </w:lvl>
  </w:abstractNum>
  <w:abstractNum w:abstractNumId="841874">
    <w:lvl>
      <w:numFmt w:val="bullet"/>
      <w:suff w:val="tab"/>
      <w:lvlText w:val="•"/>
      <w:rPr>
        <w:color w:val="3370ff"/>
      </w:rPr>
    </w:lvl>
  </w:abstractNum>
  <w:abstractNum w:abstractNumId="841875">
    <w:lvl>
      <w:numFmt w:val="bullet"/>
      <w:suff w:val="tab"/>
      <w:lvlText w:val="•"/>
      <w:rPr>
        <w:color w:val="3370ff"/>
      </w:rPr>
    </w:lvl>
  </w:abstractNum>
  <w:abstractNum w:abstractNumId="841876">
    <w:lvl>
      <w:numFmt w:val="bullet"/>
      <w:suff w:val="tab"/>
      <w:lvlText w:val="•"/>
      <w:rPr>
        <w:color w:val="3370ff"/>
      </w:rPr>
    </w:lvl>
  </w:abstractNum>
  <w:abstractNum w:abstractNumId="841877">
    <w:lvl>
      <w:numFmt w:val="bullet"/>
      <w:suff w:val="tab"/>
      <w:lvlText w:val="•"/>
      <w:rPr>
        <w:color w:val="3370ff"/>
      </w:rPr>
    </w:lvl>
  </w:abstractNum>
  <w:abstractNum w:abstractNumId="841878">
    <w:lvl>
      <w:numFmt w:val="bullet"/>
      <w:suff w:val="tab"/>
      <w:lvlText w:val="•"/>
      <w:rPr>
        <w:color w:val="3370ff"/>
      </w:rPr>
    </w:lvl>
  </w:abstractNum>
  <w:abstractNum w:abstractNumId="841879">
    <w:lvl>
      <w:numFmt w:val="bullet"/>
      <w:suff w:val="tab"/>
      <w:lvlText w:val="•"/>
      <w:rPr>
        <w:color w:val="3370ff"/>
      </w:rPr>
    </w:lvl>
  </w:abstractNum>
  <w:abstractNum w:abstractNumId="841880">
    <w:lvl>
      <w:numFmt w:val="bullet"/>
      <w:suff w:val="tab"/>
      <w:lvlText w:val="•"/>
      <w:rPr>
        <w:color w:val="3370ff"/>
      </w:rPr>
    </w:lvl>
  </w:abstractNum>
  <w:abstractNum w:abstractNumId="841881">
    <w:lvl>
      <w:numFmt w:val="bullet"/>
      <w:suff w:val="tab"/>
      <w:lvlText w:val="•"/>
      <w:rPr>
        <w:color w:val="3370ff"/>
      </w:rPr>
    </w:lvl>
  </w:abstractNum>
  <w:abstractNum w:abstractNumId="841882">
    <w:lvl>
      <w:numFmt w:val="bullet"/>
      <w:suff w:val="tab"/>
      <w:lvlText w:val="•"/>
      <w:rPr>
        <w:color w:val="3370ff"/>
      </w:rPr>
    </w:lvl>
  </w:abstractNum>
  <w:abstractNum w:abstractNumId="841883">
    <w:lvl>
      <w:numFmt w:val="bullet"/>
      <w:suff w:val="tab"/>
      <w:lvlText w:val="•"/>
      <w:rPr>
        <w:color w:val="3370ff"/>
      </w:rPr>
    </w:lvl>
  </w:abstractNum>
  <w:abstractNum w:abstractNumId="841884">
    <w:lvl>
      <w:numFmt w:val="bullet"/>
      <w:suff w:val="tab"/>
      <w:lvlText w:val="•"/>
      <w:rPr>
        <w:color w:val="3370ff"/>
      </w:rPr>
    </w:lvl>
  </w:abstractNum>
  <w:num w:numId="1">
    <w:abstractNumId w:val="841825"/>
  </w:num>
  <w:num w:numId="2">
    <w:abstractNumId w:val="841826"/>
  </w:num>
  <w:num w:numId="3">
    <w:abstractNumId w:val="841827"/>
  </w:num>
  <w:num w:numId="4">
    <w:abstractNumId w:val="841828"/>
  </w:num>
  <w:num w:numId="5">
    <w:abstractNumId w:val="841829"/>
  </w:num>
  <w:num w:numId="6">
    <w:abstractNumId w:val="841830"/>
  </w:num>
  <w:num w:numId="7">
    <w:abstractNumId w:val="841831"/>
  </w:num>
  <w:num w:numId="8">
    <w:abstractNumId w:val="841832"/>
  </w:num>
  <w:num w:numId="9">
    <w:abstractNumId w:val="841833"/>
  </w:num>
  <w:num w:numId="10">
    <w:abstractNumId w:val="841834"/>
  </w:num>
  <w:num w:numId="11">
    <w:abstractNumId w:val="841835"/>
  </w:num>
  <w:num w:numId="12">
    <w:abstractNumId w:val="841836"/>
  </w:num>
  <w:num w:numId="13">
    <w:abstractNumId w:val="841837"/>
  </w:num>
  <w:num w:numId="14">
    <w:abstractNumId w:val="841838"/>
  </w:num>
  <w:num w:numId="15">
    <w:abstractNumId w:val="841839"/>
  </w:num>
  <w:num w:numId="16">
    <w:abstractNumId w:val="841840"/>
  </w:num>
  <w:num w:numId="17">
    <w:abstractNumId w:val="841841"/>
  </w:num>
  <w:num w:numId="18">
    <w:abstractNumId w:val="841842"/>
  </w:num>
  <w:num w:numId="19">
    <w:abstractNumId w:val="841843"/>
  </w:num>
  <w:num w:numId="20">
    <w:abstractNumId w:val="841844"/>
  </w:num>
  <w:num w:numId="21">
    <w:abstractNumId w:val="841845"/>
  </w:num>
  <w:num w:numId="22">
    <w:abstractNumId w:val="841846"/>
  </w:num>
  <w:num w:numId="23">
    <w:abstractNumId w:val="841847"/>
  </w:num>
  <w:num w:numId="24">
    <w:abstractNumId w:val="841848"/>
  </w:num>
  <w:num w:numId="25">
    <w:abstractNumId w:val="841849"/>
  </w:num>
  <w:num w:numId="26">
    <w:abstractNumId w:val="841850"/>
  </w:num>
  <w:num w:numId="27">
    <w:abstractNumId w:val="841851"/>
  </w:num>
  <w:num w:numId="28">
    <w:abstractNumId w:val="841852"/>
  </w:num>
  <w:num w:numId="29">
    <w:abstractNumId w:val="841853"/>
  </w:num>
  <w:num w:numId="30">
    <w:abstractNumId w:val="841854"/>
  </w:num>
  <w:num w:numId="31">
    <w:abstractNumId w:val="841855"/>
  </w:num>
  <w:num w:numId="32">
    <w:abstractNumId w:val="841856"/>
  </w:num>
  <w:num w:numId="33">
    <w:abstractNumId w:val="841857"/>
  </w:num>
  <w:num w:numId="34">
    <w:abstractNumId w:val="841858"/>
  </w:num>
  <w:num w:numId="35">
    <w:abstractNumId w:val="841859"/>
  </w:num>
  <w:num w:numId="36">
    <w:abstractNumId w:val="841860"/>
  </w:num>
  <w:num w:numId="37">
    <w:abstractNumId w:val="841861"/>
  </w:num>
  <w:num w:numId="38">
    <w:abstractNumId w:val="841862"/>
  </w:num>
  <w:num w:numId="39">
    <w:abstractNumId w:val="841863"/>
  </w:num>
  <w:num w:numId="40">
    <w:abstractNumId w:val="841864"/>
  </w:num>
  <w:num w:numId="41">
    <w:abstractNumId w:val="841865"/>
  </w:num>
  <w:num w:numId="42">
    <w:abstractNumId w:val="841866"/>
  </w:num>
  <w:num w:numId="43">
    <w:abstractNumId w:val="841867"/>
  </w:num>
  <w:num w:numId="44">
    <w:abstractNumId w:val="841868"/>
  </w:num>
  <w:num w:numId="45">
    <w:abstractNumId w:val="841869"/>
  </w:num>
  <w:num w:numId="46">
    <w:abstractNumId w:val="841870"/>
  </w:num>
  <w:num w:numId="47">
    <w:abstractNumId w:val="841871"/>
  </w:num>
  <w:num w:numId="48">
    <w:abstractNumId w:val="841872"/>
  </w:num>
  <w:num w:numId="49">
    <w:abstractNumId w:val="841873"/>
  </w:num>
  <w:num w:numId="50">
    <w:abstractNumId w:val="841874"/>
  </w:num>
  <w:num w:numId="51">
    <w:abstractNumId w:val="841875"/>
  </w:num>
  <w:num w:numId="52">
    <w:abstractNumId w:val="841876"/>
  </w:num>
  <w:num w:numId="53">
    <w:abstractNumId w:val="841877"/>
  </w:num>
  <w:num w:numId="54">
    <w:abstractNumId w:val="841878"/>
  </w:num>
  <w:num w:numId="55">
    <w:abstractNumId w:val="841879"/>
  </w:num>
  <w:num w:numId="56">
    <w:abstractNumId w:val="841880"/>
  </w:num>
  <w:num w:numId="57">
    <w:abstractNumId w:val="841881"/>
  </w:num>
  <w:num w:numId="58">
    <w:abstractNumId w:val="841882"/>
  </w:num>
  <w:num w:numId="59">
    <w:abstractNumId w:val="841883"/>
  </w:num>
  <w:num w:numId="60">
    <w:abstractNumId w:val="84188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2024-09-22T14:09:00Z</dcterms:created>
  <dc:creator>Apache POI</dc:creator>
</cp:coreProperties>
</file>