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E5943" w14:textId="77777777" w:rsidR="00314564" w:rsidRDefault="00314564">
      <w:pPr>
        <w:rPr>
          <w:rFonts w:ascii="仿宋" w:eastAsia="仿宋" w:hAnsi="仿宋" w:cs="仿宋" w:hint="eastAsia"/>
        </w:rPr>
      </w:pPr>
    </w:p>
    <w:p w14:paraId="7C87B938" w14:textId="77777777" w:rsidR="00314564" w:rsidRDefault="00314564">
      <w:pPr>
        <w:rPr>
          <w:rFonts w:ascii="仿宋" w:eastAsia="仿宋" w:hAnsi="仿宋" w:cs="仿宋" w:hint="eastAsia"/>
        </w:rPr>
      </w:pPr>
    </w:p>
    <w:p w14:paraId="26A07FA2" w14:textId="77777777" w:rsidR="00314564" w:rsidRDefault="00000000">
      <w:pPr>
        <w:jc w:val="center"/>
        <w:rPr>
          <w:rFonts w:eastAsia="黑体"/>
          <w:sz w:val="36"/>
        </w:rPr>
      </w:pPr>
      <w:r>
        <w:rPr>
          <w:rFonts w:ascii="仿宋" w:eastAsia="仿宋" w:hAnsi="仿宋" w:cs="仿宋" w:hint="eastAsia"/>
        </w:rPr>
        <w:t xml:space="preserve"> </w:t>
      </w:r>
      <w:r>
        <w:rPr>
          <w:rFonts w:eastAsia="黑体" w:hint="eastAsia"/>
          <w:sz w:val="36"/>
        </w:rPr>
        <w:t>南京农业大学课程考核情况表</w:t>
      </w:r>
    </w:p>
    <w:p w14:paraId="764D32FB" w14:textId="77777777" w:rsidR="00314564" w:rsidRDefault="00000000">
      <w:pPr>
        <w:spacing w:beforeLines="50" w:before="156" w:afterLines="50" w:after="156"/>
        <w:jc w:val="right"/>
        <w:rPr>
          <w:rFonts w:ascii="黑体" w:eastAsia="黑体"/>
          <w:sz w:val="30"/>
        </w:rPr>
      </w:pPr>
      <w:r>
        <w:rPr>
          <w:rFonts w:ascii="黑体" w:eastAsia="黑体" w:hint="eastAsia"/>
          <w:sz w:val="30"/>
        </w:rPr>
        <w:t>2026</w:t>
      </w:r>
      <w:r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 w:hint="eastAsia"/>
          <w:sz w:val="30"/>
        </w:rPr>
        <w:t>—2027</w:t>
      </w:r>
      <w:r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 w:hint="eastAsia"/>
          <w:sz w:val="30"/>
        </w:rPr>
        <w:t>学年第</w:t>
      </w:r>
      <w:r>
        <w:rPr>
          <w:rFonts w:ascii="黑体" w:eastAsia="黑体" w:hint="eastAsia"/>
          <w:sz w:val="30"/>
          <w:u w:val="single"/>
        </w:rPr>
        <w:t xml:space="preserve"> 1  </w:t>
      </w:r>
      <w:r>
        <w:rPr>
          <w:rFonts w:ascii="黑体" w:eastAsia="黑体" w:hint="eastAsia"/>
          <w:sz w:val="30"/>
        </w:rPr>
        <w:t>学期</w:t>
      </w:r>
    </w:p>
    <w:p w14:paraId="0AA9ABD1" w14:textId="77777777" w:rsidR="00314564" w:rsidRDefault="00000000">
      <w:pPr>
        <w:rPr>
          <w:rFonts w:ascii="黑体" w:eastAsia="黑体"/>
          <w:sz w:val="30"/>
        </w:rPr>
      </w:pPr>
      <w:r>
        <w:rPr>
          <w:rFonts w:ascii="黑体" w:eastAsia="黑体" w:hint="eastAsia"/>
          <w:sz w:val="30"/>
        </w:rPr>
        <w:t>学    院：</w:t>
      </w:r>
      <w:r>
        <w:rPr>
          <w:rFonts w:ascii="黑体" w:eastAsia="黑体" w:hint="eastAsia"/>
          <w:sz w:val="30"/>
          <w:u w:val="single"/>
        </w:rPr>
        <w:t xml:space="preserve">        智慧农业学院（人工智能学院）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</w:p>
    <w:p w14:paraId="39FDD8B6" w14:textId="77777777" w:rsidR="00314564" w:rsidRDefault="00000000">
      <w:pPr>
        <w:rPr>
          <w:rFonts w:ascii="黑体" w:eastAsia="黑体"/>
          <w:sz w:val="30"/>
        </w:rPr>
      </w:pPr>
      <w:r>
        <w:rPr>
          <w:rFonts w:ascii="黑体" w:eastAsia="黑体" w:hint="eastAsia"/>
          <w:sz w:val="30"/>
        </w:rPr>
        <w:t>课程名称：</w:t>
      </w:r>
      <w:r>
        <w:rPr>
          <w:rFonts w:ascii="黑体" w:eastAsia="黑体" w:hint="eastAsia"/>
          <w:sz w:val="30"/>
          <w:u w:val="single"/>
        </w:rPr>
        <w:t xml:space="preserve">        生产实习          </w:t>
      </w:r>
      <w:r>
        <w:rPr>
          <w:rFonts w:ascii="黑体" w:eastAsia="黑体" w:hint="eastAsia"/>
          <w:sz w:val="30"/>
        </w:rPr>
        <w:t xml:space="preserve">  学分：</w:t>
      </w:r>
      <w:r>
        <w:rPr>
          <w:rFonts w:ascii="黑体" w:eastAsia="黑体" w:hint="eastAsia"/>
          <w:sz w:val="30"/>
          <w:u w:val="single"/>
        </w:rPr>
        <w:t xml:space="preserve">    1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ascii="黑体" w:eastAsia="黑体" w:hint="eastAsia"/>
          <w:sz w:val="30"/>
          <w:u w:val="single"/>
        </w:rPr>
        <w:t xml:space="preserve"> </w:t>
      </w:r>
    </w:p>
    <w:p w14:paraId="5A6F97CE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</w:rPr>
        <w:t>考核方式：</w:t>
      </w:r>
      <w:r>
        <w:rPr>
          <w:rFonts w:ascii="黑体" w:eastAsia="黑体" w:hint="eastAsia"/>
          <w:sz w:val="30"/>
          <w:u w:val="single"/>
        </w:rPr>
        <w:t xml:space="preserve">              课程报告                    </w:t>
      </w:r>
      <w:r>
        <w:rPr>
          <w:rFonts w:ascii="黑体" w:eastAsia="黑体"/>
          <w:sz w:val="30"/>
          <w:u w:val="single"/>
        </w:rPr>
        <w:t xml:space="preserve">   </w:t>
      </w:r>
      <w:r>
        <w:rPr>
          <w:rFonts w:ascii="黑体" w:eastAsia="黑体" w:hint="eastAsia"/>
          <w:sz w:val="30"/>
          <w:u w:val="single"/>
        </w:rPr>
        <w:t xml:space="preserve">     </w:t>
      </w:r>
    </w:p>
    <w:p w14:paraId="061FA3F0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</w:rPr>
        <w:t>考核内容：</w:t>
      </w:r>
      <w:r>
        <w:rPr>
          <w:rFonts w:ascii="黑体" w:eastAsia="黑体" w:hint="eastAsia"/>
          <w:sz w:val="30"/>
          <w:u w:val="single"/>
        </w:rPr>
        <w:t xml:space="preserve">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ascii="黑体" w:eastAsia="黑体" w:hint="eastAsia"/>
          <w:sz w:val="30"/>
          <w:u w:val="single"/>
        </w:rPr>
        <w:t xml:space="preserve">          </w:t>
      </w:r>
    </w:p>
    <w:p w14:paraId="06E0E976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  <w:u w:val="single"/>
        </w:rPr>
        <w:t xml:space="preserve"> 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ascii="黑体" w:eastAsia="黑体" w:hint="eastAsia"/>
          <w:sz w:val="30"/>
          <w:u w:val="single"/>
        </w:rPr>
        <w:t xml:space="preserve">     </w:t>
      </w:r>
    </w:p>
    <w:p w14:paraId="7D68FAFA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  <w:u w:val="single"/>
        </w:rPr>
        <w:t xml:space="preserve"> 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ascii="黑体" w:eastAsia="黑体" w:hint="eastAsia"/>
          <w:sz w:val="30"/>
          <w:u w:val="single"/>
        </w:rPr>
        <w:t xml:space="preserve">     </w:t>
      </w:r>
    </w:p>
    <w:p w14:paraId="3F7141FB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  <w:u w:val="single"/>
        </w:rPr>
        <w:t xml:space="preserve">  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ascii="黑体" w:eastAsia="黑体" w:hint="eastAsia"/>
          <w:sz w:val="30"/>
          <w:u w:val="single"/>
        </w:rPr>
        <w:t xml:space="preserve">  </w:t>
      </w:r>
    </w:p>
    <w:p w14:paraId="76FD0914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  <w:u w:val="single"/>
        </w:rPr>
        <w:t xml:space="preserve"> 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ascii="黑体" w:eastAsia="黑体" w:hint="eastAsia"/>
          <w:sz w:val="30"/>
          <w:u w:val="single"/>
        </w:rPr>
        <w:t xml:space="preserve">     </w:t>
      </w:r>
    </w:p>
    <w:p w14:paraId="64524EBB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  <w:u w:val="single"/>
        </w:rPr>
        <w:t xml:space="preserve">  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ascii="黑体" w:eastAsia="黑体" w:hint="eastAsia"/>
          <w:sz w:val="30"/>
          <w:u w:val="single"/>
        </w:rPr>
        <w:t xml:space="preserve">    </w:t>
      </w:r>
    </w:p>
    <w:p w14:paraId="44A34F8C" w14:textId="77777777" w:rsidR="00314564" w:rsidRDefault="00314564">
      <w:pPr>
        <w:rPr>
          <w:rFonts w:ascii="黑体" w:eastAsia="黑体"/>
          <w:sz w:val="30"/>
        </w:rPr>
      </w:pPr>
    </w:p>
    <w:p w14:paraId="71342D29" w14:textId="77777777" w:rsidR="00314564" w:rsidRDefault="00314564">
      <w:pPr>
        <w:rPr>
          <w:rFonts w:ascii="黑体" w:eastAsia="黑体"/>
          <w:sz w:val="30"/>
        </w:rPr>
      </w:pPr>
    </w:p>
    <w:p w14:paraId="2F3AEF46" w14:textId="77777777" w:rsidR="00314564" w:rsidRDefault="00314564">
      <w:pPr>
        <w:rPr>
          <w:rFonts w:ascii="黑体" w:eastAsia="黑体"/>
          <w:sz w:val="30"/>
        </w:rPr>
      </w:pPr>
    </w:p>
    <w:p w14:paraId="6A45CD17" w14:textId="77777777" w:rsidR="00314564" w:rsidRDefault="00314564">
      <w:pPr>
        <w:rPr>
          <w:rFonts w:ascii="黑体" w:eastAsia="黑体"/>
          <w:sz w:val="30"/>
        </w:rPr>
      </w:pPr>
    </w:p>
    <w:p w14:paraId="55E260D4" w14:textId="77777777" w:rsidR="00314564" w:rsidRDefault="00314564">
      <w:pPr>
        <w:rPr>
          <w:rFonts w:ascii="黑体" w:eastAsia="黑体"/>
          <w:sz w:val="30"/>
        </w:rPr>
      </w:pPr>
    </w:p>
    <w:p w14:paraId="7BD2447F" w14:textId="77777777" w:rsidR="00314564" w:rsidRDefault="00314564">
      <w:pPr>
        <w:rPr>
          <w:rFonts w:ascii="黑体" w:eastAsia="黑体"/>
          <w:sz w:val="30"/>
        </w:rPr>
      </w:pPr>
    </w:p>
    <w:p w14:paraId="108E00AC" w14:textId="77777777" w:rsidR="00314564" w:rsidRDefault="00314564">
      <w:pPr>
        <w:rPr>
          <w:rFonts w:ascii="黑体" w:eastAsia="黑体"/>
          <w:sz w:val="30"/>
        </w:rPr>
      </w:pPr>
    </w:p>
    <w:p w14:paraId="482F921D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</w:rPr>
        <w:t>成绩：</w:t>
      </w:r>
      <w:r>
        <w:rPr>
          <w:rFonts w:ascii="黑体" w:eastAsia="黑体" w:hint="eastAsia"/>
          <w:sz w:val="30"/>
          <w:u w:val="single"/>
        </w:rPr>
        <w:t xml:space="preserve">                 </w:t>
      </w:r>
    </w:p>
    <w:p w14:paraId="31BFFA88" w14:textId="77777777" w:rsidR="00314564" w:rsidRDefault="00000000">
      <w:pPr>
        <w:rPr>
          <w:rFonts w:ascii="黑体" w:eastAsia="黑体"/>
          <w:sz w:val="30"/>
        </w:rPr>
      </w:pPr>
      <w:r>
        <w:rPr>
          <w:rFonts w:ascii="黑体" w:eastAsia="黑体" w:hint="eastAsia"/>
          <w:sz w:val="30"/>
        </w:rPr>
        <w:t>教师签名：</w:t>
      </w:r>
    </w:p>
    <w:p w14:paraId="68174647" w14:textId="77777777" w:rsidR="00314564" w:rsidRDefault="00000000">
      <w:pPr>
        <w:rPr>
          <w:rFonts w:ascii="黑体" w:eastAsia="黑体"/>
          <w:sz w:val="30"/>
          <w:u w:val="single"/>
        </w:rPr>
      </w:pPr>
      <w:r>
        <w:rPr>
          <w:rFonts w:ascii="黑体" w:eastAsia="黑体" w:hint="eastAsia"/>
          <w:sz w:val="30"/>
        </w:rPr>
        <w:t>时间：</w:t>
      </w:r>
      <w:r>
        <w:rPr>
          <w:rFonts w:ascii="黑体" w:eastAsia="黑体" w:hint="eastAsia"/>
          <w:sz w:val="30"/>
          <w:u w:val="single"/>
        </w:rPr>
        <w:t xml:space="preserve">  2026年12月30日  </w:t>
      </w:r>
      <w:r>
        <w:rPr>
          <w:rFonts w:ascii="黑体" w:eastAsia="黑体" w:hint="eastAsia"/>
          <w:sz w:val="30"/>
          <w:u w:val="single"/>
        </w:rPr>
        <w:br w:type="page"/>
      </w:r>
    </w:p>
    <w:p w14:paraId="5FF00D20" w14:textId="77777777" w:rsidR="00314564" w:rsidRDefault="00000000">
      <w:pPr>
        <w:autoSpaceDE w:val="0"/>
        <w:autoSpaceDN w:val="0"/>
        <w:adjustRightInd w:val="0"/>
        <w:jc w:val="center"/>
        <w:rPr>
          <w:rFonts w:ascii="隶书" w:eastAsia="隶书" w:hAnsi="Calibri" w:cs="Calibri"/>
          <w:b/>
          <w:kern w:val="0"/>
          <w:sz w:val="72"/>
          <w:szCs w:val="72"/>
        </w:rPr>
      </w:pPr>
      <w:r>
        <w:rPr>
          <w:rFonts w:ascii="隶书" w:eastAsia="隶书" w:hAnsi="Calibri" w:cs="Calibri" w:hint="eastAsia"/>
          <w:b/>
          <w:kern w:val="0"/>
          <w:sz w:val="72"/>
          <w:szCs w:val="72"/>
        </w:rPr>
        <w:lastRenderedPageBreak/>
        <w:t>生产实习课程报告</w:t>
      </w:r>
    </w:p>
    <w:p w14:paraId="17345DB8" w14:textId="77777777" w:rsidR="00314564" w:rsidRDefault="00314564">
      <w:pPr>
        <w:autoSpaceDE w:val="0"/>
        <w:autoSpaceDN w:val="0"/>
        <w:adjustRightInd w:val="0"/>
        <w:rPr>
          <w:rFonts w:ascii="Calibri" w:hAnsi="Calibri" w:cs="Calibri"/>
          <w:kern w:val="0"/>
          <w:sz w:val="28"/>
          <w:szCs w:val="28"/>
        </w:rPr>
      </w:pPr>
    </w:p>
    <w:p w14:paraId="4EFC0E32" w14:textId="77777777" w:rsidR="00314564" w:rsidRDefault="00314564">
      <w:pPr>
        <w:autoSpaceDE w:val="0"/>
        <w:autoSpaceDN w:val="0"/>
        <w:adjustRightInd w:val="0"/>
        <w:rPr>
          <w:rFonts w:ascii="Calibri" w:hAnsi="Calibri" w:cs="Calibri"/>
          <w:kern w:val="0"/>
          <w:sz w:val="28"/>
          <w:szCs w:val="28"/>
        </w:rPr>
      </w:pPr>
    </w:p>
    <w:p w14:paraId="36B97067" w14:textId="77777777" w:rsidR="00314564" w:rsidRDefault="00314564">
      <w:pPr>
        <w:rPr>
          <w:sz w:val="28"/>
          <w:szCs w:val="28"/>
        </w:rPr>
      </w:pPr>
    </w:p>
    <w:p w14:paraId="0319E9E7" w14:textId="77777777" w:rsidR="00314564" w:rsidRDefault="00314564">
      <w:pPr>
        <w:rPr>
          <w:sz w:val="28"/>
          <w:szCs w:val="28"/>
        </w:rPr>
      </w:pPr>
    </w:p>
    <w:p w14:paraId="142EE52A" w14:textId="77777777" w:rsidR="00314564" w:rsidRDefault="00314564">
      <w:pPr>
        <w:rPr>
          <w:sz w:val="28"/>
          <w:szCs w:val="28"/>
        </w:rPr>
      </w:pPr>
    </w:p>
    <w:p w14:paraId="661A301C" w14:textId="77777777" w:rsidR="00314564" w:rsidRDefault="00000000">
      <w:pPr>
        <w:spacing w:beforeLines="150" w:before="468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</w:p>
    <w:p w14:paraId="15B48754" w14:textId="77777777" w:rsidR="00314564" w:rsidRDefault="00000000">
      <w:pPr>
        <w:spacing w:beforeLines="150" w:before="46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题    目：  智能科研助理——基于 RAG+Agent 的论文知识库问答系统</w:t>
      </w:r>
      <w:r>
        <w:rPr>
          <w:rFonts w:hint="eastAsia"/>
          <w:b/>
          <w:sz w:val="32"/>
          <w:szCs w:val="32"/>
        </w:rPr>
      </w:r>
      <w:r>
        <w:rPr>
          <w:rFonts w:hint="eastAsia"/>
          <w:b/>
          <w:sz w:val="32"/>
          <w:szCs w:val="32"/>
        </w:rPr>
      </w:r>
      <w:r>
        <w:rPr>
          <w:rFonts w:hint="eastAsia"/>
          <w:b/>
          <w:sz w:val="32"/>
          <w:szCs w:val="32"/>
        </w:rPr>
      </w:r>
      <w:r>
        <w:rPr>
          <w:rFonts w:hint="eastAsia"/>
          <w:sz w:val="32"/>
          <w:szCs w:val="32"/>
          <w:u w:val="single"/>
        </w:rPr>
      </w:r>
      <w:r>
        <w:rPr>
          <w:sz w:val="32"/>
          <w:szCs w:val="32"/>
          <w:u w:val="single"/>
        </w:rPr>
      </w:r>
      <w:r>
        <w:rPr>
          <w:rFonts w:hint="eastAsia"/>
          <w:sz w:val="32"/>
          <w:szCs w:val="32"/>
          <w:u w:val="single"/>
        </w:rPr>
      </w:r>
      <w:r>
        <w:rPr>
          <w:sz w:val="32"/>
          <w:szCs w:val="32"/>
          <w:u w:val="single"/>
        </w:rPr>
      </w:r>
      <w:r>
        <w:rPr>
          <w:rFonts w:hint="eastAsia"/>
          <w:sz w:val="32"/>
          <w:szCs w:val="32"/>
          <w:u w:val="single"/>
        </w:rPr>
      </w:r>
      <w:r>
        <w:rPr>
          <w:rFonts w:hint="eastAsia"/>
          <w:sz w:val="32"/>
          <w:szCs w:val="32"/>
        </w:rPr>
      </w:r>
      <w:r>
        <w:rPr>
          <w:rFonts w:hint="eastAsia"/>
          <w:b/>
          <w:sz w:val="32"/>
          <w:szCs w:val="32"/>
        </w:rPr>
      </w:r>
    </w:p>
    <w:p w14:paraId="49B85D3C" w14:textId="77777777" w:rsidR="00314564" w:rsidRDefault="00000000">
      <w:pPr>
        <w:spacing w:beforeLines="150" w:before="46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成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员</w:t>
      </w:r>
      <w:r>
        <w:rPr>
          <w:rFonts w:hint="eastAsia"/>
          <w:b/>
          <w:sz w:val="32"/>
          <w:szCs w:val="32"/>
        </w:rPr>
        <w:t xml:space="preserve">  1</w:t>
      </w:r>
      <w:r>
        <w:rPr>
          <w:rFonts w:hint="eastAsia"/>
          <w:b/>
          <w:sz w:val="32"/>
          <w:szCs w:val="32"/>
        </w:rPr>
        <w:t>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</w:rPr>
        <w:t>班级、学号、姓名</w:t>
      </w:r>
      <w:r>
        <w:rPr>
          <w:rFonts w:hint="eastAsia"/>
          <w:sz w:val="32"/>
          <w:szCs w:val="32"/>
          <w:u w:val="single"/>
        </w:rPr>
        <w:t xml:space="preserve">                                 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 xml:space="preserve">                                       </w:t>
      </w:r>
    </w:p>
    <w:p w14:paraId="703A3881" w14:textId="77777777" w:rsidR="00314564" w:rsidRDefault="00000000">
      <w:pPr>
        <w:spacing w:beforeLines="150" w:before="468"/>
        <w:rPr>
          <w:sz w:val="32"/>
          <w:szCs w:val="32"/>
        </w:rPr>
      </w:pPr>
      <w:r>
        <w:rPr>
          <w:rFonts w:hint="eastAsia"/>
          <w:b/>
          <w:sz w:val="32"/>
          <w:szCs w:val="32"/>
        </w:rPr>
        <w:t>成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员</w:t>
      </w:r>
      <w:r>
        <w:rPr>
          <w:rFonts w:hint="eastAsia"/>
          <w:b/>
          <w:sz w:val="32"/>
          <w:szCs w:val="32"/>
        </w:rPr>
        <w:t xml:space="preserve">  2</w:t>
      </w:r>
      <w:r>
        <w:rPr>
          <w:rFonts w:hint="eastAsia"/>
          <w:b/>
          <w:sz w:val="32"/>
          <w:szCs w:val="32"/>
        </w:rPr>
        <w:t>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                                    </w:t>
      </w:r>
      <w:r>
        <w:rPr>
          <w:rFonts w:hint="eastAsia"/>
          <w:sz w:val="32"/>
          <w:szCs w:val="32"/>
        </w:rPr>
        <w:t xml:space="preserve"> </w:t>
      </w:r>
    </w:p>
    <w:p w14:paraId="334E1E15" w14:textId="77777777" w:rsidR="00314564" w:rsidRDefault="00000000">
      <w:pPr>
        <w:spacing w:beforeLines="150" w:before="468"/>
        <w:rPr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成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员</w:t>
      </w:r>
      <w:r>
        <w:rPr>
          <w:rFonts w:hint="eastAsia"/>
          <w:b/>
          <w:sz w:val="32"/>
          <w:szCs w:val="32"/>
        </w:rPr>
        <w:t xml:space="preserve">  3</w:t>
      </w:r>
      <w:r>
        <w:rPr>
          <w:rFonts w:hint="eastAsia"/>
          <w:b/>
          <w:sz w:val="32"/>
          <w:szCs w:val="32"/>
        </w:rPr>
        <w:t>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                                    </w:t>
      </w:r>
    </w:p>
    <w:p w14:paraId="40DD97B8" w14:textId="77777777" w:rsidR="00314564" w:rsidRDefault="00000000">
      <w:pPr>
        <w:spacing w:beforeLines="150" w:before="468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成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员</w:t>
      </w:r>
      <w:r>
        <w:rPr>
          <w:rFonts w:hint="eastAsia"/>
          <w:b/>
          <w:sz w:val="32"/>
          <w:szCs w:val="32"/>
        </w:rPr>
        <w:t xml:space="preserve">  4</w:t>
      </w:r>
      <w:r>
        <w:rPr>
          <w:rFonts w:hint="eastAsia"/>
          <w:b/>
          <w:sz w:val="32"/>
          <w:szCs w:val="32"/>
        </w:rPr>
        <w:t>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                                    </w:t>
      </w:r>
      <w:r>
        <w:rPr>
          <w:rFonts w:hint="eastAsia"/>
          <w:sz w:val="32"/>
          <w:szCs w:val="32"/>
        </w:rPr>
        <w:t xml:space="preserve">     </w:t>
      </w:r>
    </w:p>
    <w:p w14:paraId="10124E48" w14:textId="77777777" w:rsidR="00314564" w:rsidRDefault="00314564">
      <w:pPr>
        <w:rPr>
          <w:b/>
          <w:sz w:val="32"/>
          <w:szCs w:val="32"/>
        </w:rPr>
      </w:pPr>
    </w:p>
    <w:p w14:paraId="2951CADE" w14:textId="77777777" w:rsidR="00314564" w:rsidRDefault="00314564">
      <w:pPr>
        <w:rPr>
          <w:sz w:val="28"/>
          <w:szCs w:val="28"/>
        </w:rPr>
      </w:pPr>
    </w:p>
    <w:p w14:paraId="41E06EA8" w14:textId="77777777" w:rsidR="00314564" w:rsidRDefault="00314564">
      <w:pPr>
        <w:rPr>
          <w:sz w:val="28"/>
          <w:szCs w:val="28"/>
        </w:rPr>
      </w:pPr>
    </w:p>
    <w:p w14:paraId="7B7280FE" w14:textId="77777777" w:rsidR="00314564" w:rsidRDefault="00314564">
      <w:pPr>
        <w:rPr>
          <w:b/>
          <w:sz w:val="36"/>
          <w:szCs w:val="36"/>
        </w:rPr>
      </w:pPr>
    </w:p>
    <w:p w14:paraId="7F287EC4" w14:textId="77777777" w:rsidR="00314564" w:rsidRDefault="00314564">
      <w:pPr>
        <w:rPr>
          <w:rFonts w:ascii="黑体" w:eastAsia="黑体" w:hAnsi="黑体" w:hint="eastAsia"/>
          <w:bCs/>
          <w:sz w:val="24"/>
        </w:rPr>
      </w:pPr>
    </w:p>
    <w:p w14:paraId="0E22FB57" w14:textId="77777777" w:rsidR="00314564" w:rsidRDefault="00314564">
      <w:pPr>
        <w:rPr>
          <w:rFonts w:ascii="仿宋" w:eastAsia="仿宋" w:hAnsi="仿宋" w:cs="仿宋" w:hint="eastAsia"/>
        </w:rPr>
      </w:pPr>
    </w:p>
    <w:p w14:paraId="4877D68F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lastRenderedPageBreak/>
        <w:br w:type="page"/>
      </w:r>
    </w:p>
    <w:p w14:paraId="1ED4F630" w14:textId="77777777" w:rsidR="00314564" w:rsidRDefault="00314564">
      <w:pPr>
        <w:rPr>
          <w:rFonts w:ascii="仿宋" w:eastAsia="仿宋" w:hAnsi="仿宋" w:cs="仿宋" w:hint="eastAsia"/>
        </w:rPr>
      </w:pPr>
    </w:p>
    <w:p w14:paraId="315ED992" w14:textId="77777777" w:rsidR="00314564" w:rsidRDefault="00314564">
      <w:pPr>
        <w:rPr>
          <w:rFonts w:ascii="仿宋" w:eastAsia="仿宋" w:hAnsi="仿宋" w:cs="仿宋" w:hint="eastAsia"/>
        </w:rPr>
      </w:pPr>
    </w:p>
    <w:p w14:paraId="11E10F5F" w14:textId="77777777" w:rsidR="00314564" w:rsidRDefault="00000000">
      <w:pPr>
        <w:pStyle w:val="1"/>
        <w:jc w:val="center"/>
        <w:rPr>
          <w:rFonts w:ascii="黑体" w:eastAsia="黑体" w:hAnsi="黑体" w:cs="黑体" w:hint="eastAsia"/>
          <w:szCs w:val="44"/>
        </w:rPr>
      </w:pPr>
      <w:r>
        <w:rPr>
          <w:rFonts w:ascii="黑体" w:eastAsia="黑体" w:hAnsi="黑体" w:cs="黑体" w:hint="eastAsia"/>
          <w:szCs w:val="44"/>
        </w:rPr>
      </w:r>
    </w:p>
    <w:p w14:paraId="3A9285BA" w14:textId="77777777" w:rsidR="00314564" w:rsidRDefault="00314564">
      <w:pPr>
        <w:rPr>
          <w:rFonts w:ascii="仿宋" w:eastAsia="仿宋" w:hAnsi="仿宋" w:cs="仿宋" w:hint="eastAsia"/>
        </w:rPr>
      </w:pPr>
    </w:p>
    <w:p w14:paraId="591998EB" w14:textId="77777777" w:rsidR="00314564" w:rsidRDefault="00314564">
      <w:pPr>
        <w:rPr>
          <w:rFonts w:ascii="仿宋" w:eastAsia="仿宋" w:hAnsi="仿宋" w:cs="仿宋" w:hint="eastAsia"/>
        </w:rPr>
      </w:pPr>
    </w:p>
    <w:p w14:paraId="793632B5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br w:type="page"/>
      </w:r>
    </w:p>
    <w:p w14:paraId="74AC5968" w14:textId="77777777" w:rsidR="00314564" w:rsidRDefault="00314564">
      <w:pPr>
        <w:rPr>
          <w:rFonts w:ascii="仿宋" w:eastAsia="仿宋" w:hAnsi="仿宋" w:cs="仿宋" w:hint="eastAsia"/>
        </w:rPr>
      </w:pPr>
    </w:p>
    <w:p w14:paraId="24FB430F" w14:textId="77777777" w:rsidR="00314564" w:rsidRDefault="00000000">
      <w:pPr>
        <w:pStyle w:val="2"/>
        <w:rPr>
          <w:rFonts w:ascii="仿宋" w:eastAsia="仿宋" w:hAnsi="仿宋" w:cs="仿宋" w:hint="eastAsia"/>
        </w:rPr>
      </w:pPr>
      <w:r>
        <w:rPr>
          <w:rFonts w:ascii="黑体" w:hAnsi="黑体" w:cs="黑体" w:hint="eastAsia"/>
        </w:rPr>
        <w:t>一、项目概述</w:t>
      </w:r>
    </w:p>
    <w:p w14:paraId="441551CC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</w:rPr>
        <w:t>1.1 项目背景</w:t>
      </w:r>
      <w:r>
        <w:rPr>
          <w:rFonts w:ascii="仿宋" w:eastAsia="仿宋" w:hAnsi="仿宋" w:cs="仿宋" w:hint="eastAsia"/>
          <w:sz w:val="28"/>
          <w:szCs w:val="28"/>
        </w:rPr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科研文献数量激增，研究者面对私有论文库时存在三重障碍：通用大模型无法覆盖最新论文与内部资料，且存在幻觉风险；传统关键词检索缺乏语义理解，专有名词与同义改写之间难以匹配；文献阅读与多篇对比耗时巨大，严重打断研究思路。检索增强生成（RAG）通过“先检索、后生成”把私有知识安全接入大模型，并让答案可溯源；Agent 则通过ReAct 范式自主规划工具调用，把系统能力从“被动问答”扩展到“多步主动服务”。本项目即基于这一技术路径，构建面向个人论文库的科研问答助手。</w:t>
      </w:r>
    </w:p>
    <w:p w14:paraId="50A48364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1.2 项目目标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围绕“让研究者用自己的论文库直接提问、并拿到可核查的答案”这一目标，本项目设定五项可验收目标：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907"/>
        <w:gridCol w:w="2041"/>
        <w:gridCol w:w="5896"/>
      </w:tblGrid>
      <w:tr w:rsidR="00314564" w14:paraId="3027397D" w14:textId="77777777">
        <w:tc>
          <w:tcPr>
            <w:tcW w:w="907" w:type="dxa"/>
          </w:tcPr>
          <w:p w14:paraId="03EAA117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/>
                <w:sz w:val="21"/>
              </w:rPr>
              <w:t>编号</w:t>
            </w:r>
          </w:p>
        </w:tc>
        <w:tc>
          <w:tcPr>
            <w:tcW w:w="2041" w:type="dxa"/>
          </w:tcPr>
          <w:p w14:paraId="769C5CE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目标</w:t>
            </w:r>
          </w:p>
        </w:tc>
        <w:tc>
          <w:tcPr>
            <w:tcW w:w="5896" w:type="dxa"/>
          </w:tcPr>
          <w:p w14:paraId="23D2587F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说明</w:t>
            </w:r>
          </w:p>
        </w:tc>
      </w:tr>
      <w:tr w:rsidR="00314564" w14:paraId="391F0812" w14:textId="77777777">
        <w:tc>
          <w:tcPr>
            <w:tcW w:w="907" w:type="dxa"/>
          </w:tcPr>
          <w:p w14:paraId="30A29FB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O1</w:t>
            </w:r>
          </w:p>
        </w:tc>
        <w:tc>
          <w:tcPr>
            <w:tcW w:w="2041" w:type="dxa"/>
          </w:tcPr>
          <w:p w14:paraId="0CA13642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多格式文档入库与索引</w:t>
            </w:r>
          </w:p>
        </w:tc>
        <w:tc>
          <w:tcPr>
            <w:tcW w:w="5896" w:type="dxa"/>
          </w:tcPr>
          <w:p w14:paraId="303E1B6D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支持 PDF / DOCX / TXT / MD 批量入库，自动解析、分块、向量化并建立向量与关键词双索引，同一文件重复上传自动去重跳过。</w:t>
            </w:r>
          </w:p>
        </w:tc>
      </w:tr>
      <w:tr w:rsidR="00314564" w14:paraId="6E8D23AC" w14:textId="77777777">
        <w:tc>
          <w:tcPr>
            <w:tcW w:w="907" w:type="dxa"/>
          </w:tcPr>
          <w:p w14:paraId="7BEA679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O2</w:t>
            </w:r>
          </w:p>
        </w:tc>
        <w:tc>
          <w:tcPr>
            <w:tcW w:w="2041" w:type="dxa"/>
          </w:tcPr>
          <w:p w14:paraId="5F1BB463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高精度混合检索与重排序</w:t>
            </w:r>
          </w:p>
        </w:tc>
        <w:tc>
          <w:tcPr>
            <w:tcW w:w="5896" w:type="dxa"/>
          </w:tcPr>
          <w:p w14:paraId="35532E7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向量检索与 BM25 关键词检索双路并行，用自研 RRF 融合后交由交叉编码器精排，提供 vector / hybrid / hybrid_rerank 三档可切换，支持消融对比。</w:t>
            </w:r>
          </w:p>
        </w:tc>
      </w:tr>
      <w:tr w:rsidR="00314564" w14:paraId="3A715A99" w14:textId="77777777">
        <w:tc>
          <w:tcPr>
            <w:tcW w:w="907" w:type="dxa"/>
          </w:tcPr>
          <w:p w14:paraId="4FCF37D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O3</w:t>
            </w:r>
          </w:p>
        </w:tc>
        <w:tc>
          <w:tcPr>
            <w:tcW w:w="2041" w:type="dxa"/>
          </w:tcPr>
          <w:p w14:paraId="0FD1D695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带引用溯源的流式问答</w:t>
            </w:r>
          </w:p>
        </w:tc>
        <w:tc>
          <w:tcPr>
            <w:tcW w:w="5896" w:type="dxa"/>
          </w:tcPr>
          <w:p w14:paraId="5DBD40D6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答案中每个事实标注 [n] 引用，可回跳到真实文档名与页码；逐字流式输出；无命中、低相关、服务故障均有明确降级路径，不返回 500。</w:t>
            </w:r>
          </w:p>
        </w:tc>
      </w:tr>
      <w:tr w:rsidR="00314564" w14:paraId="1F03769D" w14:textId="77777777">
        <w:tc>
          <w:tcPr>
            <w:tcW w:w="907" w:type="dxa"/>
          </w:tcPr>
          <w:p w14:paraId="10A377C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O4</w:t>
            </w:r>
          </w:p>
        </w:tc>
        <w:tc>
          <w:tcPr>
            <w:tcW w:w="2041" w:type="dxa"/>
          </w:tcPr>
          <w:p w14:paraId="3597A83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手写 ReAct Agent 与工具集</w:t>
            </w:r>
          </w:p>
        </w:tc>
        <w:tc>
          <w:tcPr>
            <w:tcW w:w="5896" w:type="dxa"/>
          </w:tcPr>
          <w:p w14:paraId="7F05C6E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不依赖 LangChain 手写 ReAct 循环，注册 8 个可调用工具，具备工具路由、并行调用、错误恢复与会话记忆管理能力。</w:t>
            </w:r>
          </w:p>
        </w:tc>
      </w:tr>
      <w:tr w:rsidR="00314564" w14:paraId="349A7552" w14:textId="77777777">
        <w:tc>
          <w:tcPr>
            <w:tcW w:w="907" w:type="dxa"/>
          </w:tcPr>
          <w:p w14:paraId="4B6EBAFC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O5</w:t>
            </w:r>
          </w:p>
        </w:tc>
        <w:tc>
          <w:tcPr>
            <w:tcW w:w="2041" w:type="dxa"/>
          </w:tcPr>
          <w:p w14:paraId="7FEC8A8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全过程可观测与系统评测</w:t>
            </w:r>
          </w:p>
        </w:tc>
        <w:tc>
          <w:tcPr>
            <w:tcW w:w="5896" w:type="dxa"/>
          </w:tcPr>
          <w:p w14:paraId="3257DB5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完整记录 Thought→Action→Observation 轨迹及 Token / 延迟 / 命中率指标并前端可视化；建立评测集与自动化评测脚本，产出评测报告与 Bad Case 分析。</w:t>
            </w:r>
          </w:p>
        </w:tc>
      </w:tr>
    </w:tbl>
    <w:p w14:paraId="26274CB3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1.3 技术栈概览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本项目不使用 LangChain / LlamaIndex / sentence-transformers / torch。前者的高层封装会遮蔽 ReAct 与 RRF 的实现细节，与“手写核心逻辑”的教学目标冲突；后者意味着本地模型部署，与“不下载模型权重、全部走云端 API”的工程约束冲突。因此仅在工程性较强的环节（HTTP 调用、向量库、前端框架）使用成熟库，而把 ReAct 循环、RRF 融合、分块策略、降级链路留作手写实现。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2381"/>
        <w:gridCol w:w="5102"/>
      </w:tblGrid>
      <w:tr w:rsidR="00314564" w14:paraId="3027397D" w14:textId="77777777">
        <w:tc>
          <w:tcPr>
            <w:tcW w:w="1361" w:type="dxa"/>
          </w:tcPr>
          <w:p w14:paraId="03EAA117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/>
                <w:sz w:val="21"/>
              </w:rPr>
              <w:t>层次</w:t>
            </w:r>
          </w:p>
        </w:tc>
        <w:tc>
          <w:tcPr>
            <w:tcW w:w="2381" w:type="dxa"/>
          </w:tcPr>
          <w:p w14:paraId="769C5CE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选型</w:t>
            </w:r>
          </w:p>
        </w:tc>
        <w:tc>
          <w:tcPr>
            <w:tcW w:w="5102" w:type="dxa"/>
          </w:tcPr>
          <w:p w14:paraId="23D2587F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说明</w:t>
            </w:r>
          </w:p>
        </w:tc>
      </w:tr>
      <w:tr w:rsidR="00314564" w14:paraId="391F0812" w14:textId="77777777">
        <w:tc>
          <w:tcPr>
            <w:tcW w:w="1361" w:type="dxa"/>
          </w:tcPr>
          <w:p w14:paraId="30A29FB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生成模型</w:t>
            </w:r>
          </w:p>
        </w:tc>
        <w:tc>
          <w:tcPr>
            <w:tcW w:w="2381" w:type="dxa"/>
          </w:tcPr>
          <w:p w14:paraId="0CA13642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DeepSeek deepseek-chat</w:t>
            </w:r>
          </w:p>
        </w:tc>
        <w:tc>
          <w:tcPr>
            <w:tcW w:w="5102" w:type="dxa"/>
          </w:tcPr>
          <w:p w14:paraId="303E1B6D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OpenAI 兼容接口，中文科研问答表现稳定，成本低。</w:t>
            </w:r>
          </w:p>
        </w:tc>
      </w:tr>
      <w:tr w:rsidR="00314564" w14:paraId="6E8D23AC" w14:textId="77777777">
        <w:tc>
          <w:tcPr>
            <w:tcW w:w="1361" w:type="dxa"/>
          </w:tcPr>
          <w:p w14:paraId="7BEA679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向量化</w:t>
            </w:r>
          </w:p>
        </w:tc>
        <w:tc>
          <w:tcPr>
            <w:tcW w:w="2381" w:type="dxa"/>
          </w:tcPr>
          <w:p w14:paraId="5F1BB463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BAAI/bge-m3（SiliconFlow）</w:t>
            </w:r>
          </w:p>
        </w:tc>
        <w:tc>
          <w:tcPr>
            <w:tcW w:w="5102" w:type="dxa"/>
          </w:tcPr>
          <w:p w14:paraId="35532E7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1024 维、8192 上下文，中英文与长文本兼顾。</w:t>
            </w:r>
          </w:p>
        </w:tc>
      </w:tr>
      <w:tr w:rsidR="00314564" w14:paraId="3A715A99" w14:textId="77777777">
        <w:tc>
          <w:tcPr>
            <w:tcW w:w="1361" w:type="dxa"/>
          </w:tcPr>
          <w:p w14:paraId="4FCF37D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重排序</w:t>
            </w:r>
          </w:p>
        </w:tc>
        <w:tc>
          <w:tcPr>
            <w:tcW w:w="2381" w:type="dxa"/>
          </w:tcPr>
          <w:p w14:paraId="0FD1D695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BAAI/bge-reranker-v2-m3</w:t>
            </w:r>
          </w:p>
        </w:tc>
        <w:tc>
          <w:tcPr>
            <w:tcW w:w="5102" w:type="dxa"/>
          </w:tcPr>
          <w:p w14:paraId="5DBD40D6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交叉编码器，对 (query, passage) 联合编码后精排。</w:t>
            </w:r>
          </w:p>
        </w:tc>
      </w:tr>
      <w:tr w:rsidR="00314564" w14:paraId="1F03769D" w14:textId="77777777">
        <w:tc>
          <w:tcPr>
            <w:tcW w:w="1361" w:type="dxa"/>
          </w:tcPr>
          <w:p w14:paraId="10A377C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向量数据库</w:t>
            </w:r>
          </w:p>
        </w:tc>
        <w:tc>
          <w:tcPr>
            <w:tcW w:w="2381" w:type="dxa"/>
          </w:tcPr>
          <w:p w14:paraId="3597A83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ChromaDB</w:t>
            </w:r>
          </w:p>
        </w:tc>
        <w:tc>
          <w:tcPr>
            <w:tcW w:w="5102" w:type="dxa"/>
          </w:tcPr>
          <w:p w14:paraId="7F05C6E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本地持久化，支持增量 upsert 与按 doc_id 删除。</w:t>
            </w:r>
          </w:p>
        </w:tc>
      </w:tr>
      <w:tr w:rsidR="00314564" w14:paraId="349A7552" w14:textId="77777777">
        <w:tc>
          <w:tcPr>
            <w:tcW w:w="1361" w:type="dxa"/>
          </w:tcPr>
          <w:p w14:paraId="4B6EBAFC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关键词检索</w:t>
            </w:r>
          </w:p>
        </w:tc>
        <w:tc>
          <w:tcPr>
            <w:tcW w:w="2381" w:type="dxa"/>
          </w:tcPr>
          <w:p w14:paraId="7FEC8A8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rank_bm25</w:t>
            </w:r>
          </w:p>
        </w:tc>
        <w:tc>
          <w:tcPr>
            <w:tcW w:w="5102" w:type="dxa"/>
          </w:tcPr>
          <w:p w14:paraId="3257DB5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纯 Python 实现，配合自研 RRF 完成双路融合。</w:t>
            </w:r>
          </w:p>
        </w:tc>
      </w:tr>
      <w:tr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文本分块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自研 fixed / recursive / semantic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三种策略可切换，用于分块消融实验。</w:t>
            </w:r>
          </w:p>
        </w:tc>
      </w:tr>
      <w:tr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PDF 解析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PyMuPDF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对比 PyPDF2、pdfplumber 后选定的最优方案。</w:t>
            </w:r>
          </w:p>
        </w:tc>
      </w:tr>
      <w:tr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前端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Streamlit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单页三栏布局，原生支持流式输出与 Markdown 渲染。</w:t>
            </w:r>
          </w:p>
        </w:tc>
      </w:tr>
      <w:tr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配置管理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pydantic-settings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环境变量 / .env / 默认值三级优先级，启动期即校验密钥。</w:t>
            </w:r>
          </w:p>
        </w:tc>
      </w:tr>
      <w:tr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测试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pytest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228 个单元测试，含集成断言与 Streamlit AppTest 无头测试。</w:t>
            </w:r>
          </w:p>
        </w:tc>
      </w:tr>
    </w:tbl>
    <w:p w14:paraId="7624BCB7" w14:textId="77777777" w:rsidR="00314564" w:rsidRDefault="00314564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</w:p>
    <w:p w14:paraId="1C4CDEDE" w14:textId="77777777" w:rsidR="00314564" w:rsidRDefault="00314564">
      <w:pPr>
        <w:rPr>
          <w:rFonts w:ascii="仿宋" w:eastAsia="仿宋" w:hAnsi="仿宋" w:cs="仿宋" w:hint="eastAsia"/>
        </w:rPr>
      </w:pPr>
    </w:p>
    <w:p w14:paraId="6FD404D2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br w:type="page"/>
      </w:r>
    </w:p>
    <w:p w14:paraId="7BC8E3AB" w14:textId="77777777" w:rsidR="00314564" w:rsidRDefault="00314564">
      <w:pPr>
        <w:rPr>
          <w:rFonts w:ascii="仿宋" w:eastAsia="仿宋" w:hAnsi="仿宋" w:cs="仿宋" w:hint="eastAsia"/>
        </w:rPr>
      </w:pPr>
    </w:p>
    <w:p w14:paraId="52843F68" w14:textId="77777777" w:rsidR="00314564" w:rsidRDefault="00000000">
      <w:pPr>
        <w:pStyle w:val="2"/>
        <w:rPr>
          <w:rFonts w:ascii="仿宋" w:eastAsia="仿宋" w:hAnsi="仿宋" w:cs="仿宋" w:hint="eastAsia"/>
          <w:sz w:val="28"/>
          <w:szCs w:val="28"/>
        </w:rPr>
      </w:pPr>
      <w:r>
        <w:rPr>
          <w:rFonts w:ascii="黑体" w:hAnsi="黑体" w:cs="黑体" w:hint="eastAsia"/>
        </w:rPr>
        <w:t>二、团队分工说明</w:t>
      </w:r>
    </w:p>
    <w:p w14:paraId="56980282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小组共 4 人，按作业建议的角色模型分工，每人独立负责一个模块的端到端交付（设计 → 实现 → 自测 → 文档）。</w:t>
      </w:r>
    </w:p>
    <w:p w14:paraId="314C43E7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贡献比例合计 100%。模块之间通过 core/schemas.py 的数据结构通信，接口先行使四人可并行开发；每位成员同时也是其他模块的评审人，采用交叉验收而非各自验收，以降低“模块自测全绿、集成却未接通”的风险。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395"/>
        <w:gridCol w:w="1287"/>
        <w:gridCol w:w="1826"/>
        <w:gridCol w:w="3538"/>
        <w:gridCol w:w="856"/>
      </w:tblGrid>
      <w:tr w:rsidR="00314564" w14:paraId="3027397D" w14:textId="77777777">
        <w:tc>
          <w:tcPr>
            <w:tcW w:w="1395" w:type="dxa"/>
          </w:tcPr>
          <w:p w14:paraId="03EAA117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/>
                <w:sz w:val="21"/>
              </w:rPr>
              <w:t>角色</w:t>
            </w:r>
          </w:p>
        </w:tc>
        <w:tc>
          <w:tcPr>
            <w:tcW w:w="1287" w:type="dxa"/>
          </w:tcPr>
          <w:p w14:paraId="769C5CE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成员姓名</w:t>
            </w:r>
          </w:p>
        </w:tc>
        <w:tc>
          <w:tcPr>
            <w:tcW w:w="1826" w:type="dxa"/>
          </w:tcPr>
          <w:p w14:paraId="23D2587F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主要负责模块</w:t>
            </w:r>
          </w:p>
        </w:tc>
        <w:tc>
          <w:tcPr>
            <w:tcW w:w="3538" w:type="dxa"/>
          </w:tcPr>
          <w:p w14:paraId="032572C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核心职责</w:t>
            </w:r>
          </w:p>
        </w:tc>
        <w:tc>
          <w:tcPr>
            <w:tcW w:w="856" w:type="dxa"/>
          </w:tcPr>
          <w:p w14:paraId="032572C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贡献比例</w:t>
            </w:r>
          </w:p>
        </w:tc>
      </w:tr>
      <w:tr w:rsidR="00314564" w14:paraId="391F0812" w14:textId="77777777">
        <w:tc>
          <w:tcPr>
            <w:tcW w:w="1395" w:type="dxa"/>
          </w:tcPr>
          <w:p w14:paraId="30A29FB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后端开发工程师</w:t>
            </w:r>
          </w:p>
        </w:tc>
        <w:tc>
          <w:tcPr>
            <w:tcW w:w="1287" w:type="dxa"/>
          </w:tcPr>
          <w:p w14:paraId="0CA13642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_________________</w:t>
            </w:r>
          </w:p>
        </w:tc>
        <w:tc>
          <w:tcPr>
            <w:tcW w:w="1826" w:type="dxa"/>
          </w:tcPr>
          <w:p w14:paraId="303E1B6D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模块一：文档处理与检索层；模块二：RAG 生成层</w:t>
            </w:r>
          </w:p>
        </w:tc>
        <w:tc>
          <w:tcPr>
            <w:tcW w:w="3538" w:type="dxa"/>
          </w:tcPr>
          <w:p w14:paraId="3451FC0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多格式加载与三种分块策略；向量库与 BM25 双索引；自研 RRF 融合与重排序接入；Prompt 工程、流式生成、引用溯源、语义缓存与四级降级。</w:t>
            </w:r>
          </w:p>
        </w:tc>
        <w:tc>
          <w:tcPr>
            <w:tcW w:w="856" w:type="dxa"/>
          </w:tcPr>
          <w:p w14:paraId="3451FC0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30%</w:t>
            </w:r>
          </w:p>
        </w:tc>
      </w:tr>
      <w:tr w:rsidR="00314564" w14:paraId="6E8D23AC" w14:textId="77777777">
        <w:tc>
          <w:tcPr>
            <w:tcW w:w="1395" w:type="dxa"/>
          </w:tcPr>
          <w:p w14:paraId="7BEA679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Agent 开发工程师</w:t>
            </w:r>
          </w:p>
        </w:tc>
        <w:tc>
          <w:tcPr>
            <w:tcW w:w="1287" w:type="dxa"/>
          </w:tcPr>
          <w:p w14:paraId="5F1BB463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_________________</w:t>
            </w:r>
          </w:p>
        </w:tc>
        <w:tc>
          <w:tcPr>
            <w:tcW w:w="1826" w:type="dxa"/>
          </w:tcPr>
          <w:p w14:paraId="35532E7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模块三：Agent 决策层</w:t>
            </w:r>
          </w:p>
        </w:tc>
        <w:tc>
          <w:tcPr>
            <w:tcW w:w="3538" w:type="dxa"/>
          </w:tcPr>
          <w:p w14:paraId="7EA3F1E9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手写 ReAct 核心循环；8 个工具的设计与注册；规则路由与并行执行；超时 / 异常 / 死循环的错误恢复；会话隔离、滑动窗口与摘要压缩的记忆管理。</w:t>
            </w:r>
          </w:p>
        </w:tc>
        <w:tc>
          <w:tcPr>
            <w:tcW w:w="856" w:type="dxa"/>
          </w:tcPr>
          <w:p w14:paraId="7EA3F1E9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25%</w:t>
            </w:r>
          </w:p>
        </w:tc>
      </w:tr>
      <w:tr w:rsidR="00314564" w14:paraId="3A715A99" w14:textId="77777777">
        <w:tc>
          <w:tcPr>
            <w:tcW w:w="1395" w:type="dxa"/>
          </w:tcPr>
          <w:p w14:paraId="4FCF37D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前端开发工程师</w:t>
            </w:r>
          </w:p>
        </w:tc>
        <w:tc>
          <w:tcPr>
            <w:tcW w:w="1287" w:type="dxa"/>
          </w:tcPr>
          <w:p w14:paraId="0FD1D695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_________________</w:t>
            </w:r>
          </w:p>
        </w:tc>
        <w:tc>
          <w:tcPr>
            <w:tcW w:w="1826" w:type="dxa"/>
          </w:tcPr>
          <w:p w14:paraId="5DBD40D6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模块四：系统集成与前端展示</w:t>
            </w:r>
          </w:p>
        </w:tc>
        <w:tc>
          <w:tcPr>
            <w:tcW w:w="3538" w:type="dxa"/>
          </w:tcPr>
          <w:p w14:paraId="55F43A2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Streamlit 三栏界面与流式对话；推理轨迹树与指标面板可视化；文档管理与会话历史；全系统端到端联调与架构图绘制。</w:t>
            </w:r>
          </w:p>
        </w:tc>
        <w:tc>
          <w:tcPr>
            <w:tcW w:w="856" w:type="dxa"/>
          </w:tcPr>
          <w:p w14:paraId="55F43A2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25%</w:t>
            </w:r>
          </w:p>
        </w:tc>
      </w:tr>
      <w:tr w:rsidR="00314564" w14:paraId="1F03769D" w14:textId="77777777">
        <w:tc>
          <w:tcPr>
            <w:tcW w:w="1395" w:type="dxa"/>
          </w:tcPr>
          <w:p w14:paraId="10A377C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测试与质量保证工程师</w:t>
            </w:r>
          </w:p>
        </w:tc>
        <w:tc>
          <w:tcPr>
            <w:tcW w:w="1287" w:type="dxa"/>
          </w:tcPr>
          <w:p w14:paraId="3597A83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_________________</w:t>
            </w:r>
          </w:p>
        </w:tc>
        <w:tc>
          <w:tcPr>
            <w:tcW w:w="1826" w:type="dxa"/>
          </w:tcPr>
          <w:p w14:paraId="7F05C6E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模块五：评测与交付</w:t>
            </w:r>
          </w:p>
        </w:tc>
        <w:tc>
          <w:tcPr>
            <w:tcW w:w="3538" w:type="dxa"/>
          </w:tcPr>
          <w:p w14:paraId="245F306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评测集构建与 gold 标注自动校验；三档检索消融实验；Agent 决策指标评测；Bad Case 归因与迭代验证；技术设计文档、用户手册与评测报告撰写。</w:t>
            </w:r>
          </w:p>
        </w:tc>
        <w:tc>
          <w:tcPr>
            <w:tcW w:w="856" w:type="dxa"/>
          </w:tcPr>
          <w:p w14:paraId="245F306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20%</w:t>
            </w:r>
          </w:p>
        </w:tc>
      </w:tr>
    </w:tbl>
    <w:p w14:paraId="7A8D9DB9" w14:textId="77777777" w:rsidR="00314564" w:rsidRDefault="00314564">
      <w:pPr>
        <w:rPr>
          <w:rFonts w:ascii="仿宋" w:eastAsia="仿宋" w:hAnsi="仿宋" w:cs="仿宋" w:hint="eastAsia"/>
        </w:rPr>
      </w:pPr>
    </w:p>
    <w:p w14:paraId="38CD7910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br w:type="page"/>
      </w:r>
    </w:p>
    <w:p w14:paraId="5D95D916" w14:textId="77777777" w:rsidR="00314564" w:rsidRDefault="00000000">
      <w:pPr>
        <w:pStyle w:val="2"/>
        <w:rPr>
          <w:rFonts w:ascii="仿宋" w:eastAsia="仿宋" w:hAnsi="仿宋" w:cs="仿宋" w:hint="eastAsia"/>
        </w:rPr>
      </w:pPr>
      <w:r>
        <w:rPr>
          <w:rFonts w:ascii="黑体" w:hAnsi="黑体" w:cs="黑体" w:hint="eastAsia"/>
        </w:rPr>
        <w:t>三、模块交付物清单</w:t>
      </w:r>
    </w:p>
    <w:p w14:paraId="74D738F5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下表逐模块说明完成情况。“已实现”指功能可用且有测试或实测数据支撑；“部分实现”指已具备主体能力但未达作业要求的量化标准（如评测集条数）；“未实现”指尚未开展并已列入待改进方向。</w:t>
      </w:r>
    </w:p>
    <w:p w14:paraId="218465FD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t>模块一：文档处理与检索层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614"/>
        <w:gridCol w:w="748"/>
        <w:gridCol w:w="748"/>
        <w:gridCol w:w="918"/>
        <w:gridCol w:w="3866"/>
      </w:tblGrid>
      <w:tr w:rsidR="00314564" w14:paraId="3027397D" w14:textId="77777777">
        <w:tc>
          <w:tcPr>
            <w:tcW w:w="2614" w:type="dxa"/>
          </w:tcPr>
          <w:p w14:paraId="03EAA117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/>
                <w:sz w:val="21"/>
              </w:rPr>
              <w:t>功能项</w:t>
            </w:r>
          </w:p>
        </w:tc>
        <w:tc>
          <w:tcPr>
            <w:tcW w:w="748" w:type="dxa"/>
          </w:tcPr>
          <w:p w14:paraId="769C5CE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已实现</w:t>
            </w:r>
          </w:p>
        </w:tc>
        <w:tc>
          <w:tcPr>
            <w:tcW w:w="748" w:type="dxa"/>
          </w:tcPr>
          <w:p w14:paraId="23D2587F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未实现</w:t>
            </w:r>
          </w:p>
        </w:tc>
        <w:tc>
          <w:tcPr>
            <w:tcW w:w="918" w:type="dxa"/>
          </w:tcPr>
          <w:p w14:paraId="032572C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部分实现</w:t>
            </w:r>
          </w:p>
        </w:tc>
        <w:tc>
          <w:tcPr>
            <w:tcW w:w="3866" w:type="dxa"/>
          </w:tcPr>
          <w:p w14:paraId="032572C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说明</w:t>
            </w:r>
          </w:p>
        </w:tc>
      </w:tr>
      <w:tr w:rsidR="00314564" w14:paraId="391F0812" w14:textId="77777777">
        <w:tc>
          <w:tcPr>
            <w:tcW w:w="2614" w:type="dxa"/>
          </w:tcPr>
          <w:p w14:paraId="30A29FB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多格式文档加载器（PDF/Word/TXT/MD）</w:t>
            </w:r>
          </w:p>
        </w:tc>
        <w:tc>
          <w:tcPr>
            <w:tcW w:w="748" w:type="dxa"/>
          </w:tcPr>
          <w:p w14:paraId="0CA13642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303E1B6D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3451FC0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3451FC0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ingest/loaders.py；PDF 用 PyMuPDF，对比 PyPDF2 与 pdfplumber 后选定。</w:t>
            </w:r>
          </w:p>
        </w:tc>
      </w:tr>
      <w:tr w:rsidR="00314564" w14:paraId="6E8D23AC" w14:textId="77777777">
        <w:tc>
          <w:tcPr>
            <w:tcW w:w="2614" w:type="dxa"/>
          </w:tcPr>
          <w:p w14:paraId="7BEA679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3 种以上文本分块策略</w:t>
            </w:r>
          </w:p>
        </w:tc>
        <w:tc>
          <w:tcPr>
            <w:tcW w:w="748" w:type="dxa"/>
          </w:tcPr>
          <w:p w14:paraId="5F1BB463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35532E7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7EA3F1E9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7EA3F1E9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ingest/chunkers.py；fixed / recursive / semantic 三种，均支持 chunk_size 与 overlap。</w:t>
            </w:r>
          </w:p>
        </w:tc>
      </w:tr>
      <w:tr w:rsidR="00314564" w14:paraId="3A715A99" w14:textId="77777777">
        <w:tc>
          <w:tcPr>
            <w:tcW w:w="2614" w:type="dxa"/>
          </w:tcPr>
          <w:p w14:paraId="4FCF37D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分块策略对比实验</w:t>
            </w:r>
          </w:p>
        </w:tc>
        <w:tc>
          <w:tcPr>
            <w:tcW w:w="748" w:type="dxa"/>
          </w:tcPr>
          <w:p w14:paraId="0FD1D695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5DBD40D6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55F43A2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55F43A2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5 种配置（recursive 128/256/512、fixed 256、semantic 256）详见《分块策略对比实验报告》。</w:t>
            </w:r>
          </w:p>
        </w:tc>
      </w:tr>
      <w:tr w:rsidR="00314564" w14:paraId="1F03769D" w14:textId="77777777">
        <w:tc>
          <w:tcPr>
            <w:tcW w:w="2614" w:type="dxa"/>
          </w:tcPr>
          <w:p w14:paraId="10A377C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Embedding 模型接入与向量化存储</w:t>
            </w:r>
          </w:p>
        </w:tc>
        <w:tc>
          <w:tcPr>
            <w:tcW w:w="748" w:type="dxa"/>
          </w:tcPr>
          <w:p w14:paraId="3597A83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7F05C6E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245F306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245F306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retrieval/vectorstore.py；bge-m3 + ChromaDB，doc_id 为文件内容 sha256，支持增量 upsert。</w:t>
            </w:r>
          </w:p>
        </w:tc>
      </w:tr>
      <w:tr w:rsidR="00314564" w14:paraId="349A7552" w14:textId="77777777">
        <w:tc>
          <w:tcPr>
            <w:tcW w:w="2614" w:type="dxa"/>
          </w:tcPr>
          <w:p w14:paraId="4B6EBAFC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混合检索（向量+BM25+RRF 融合）</w:t>
            </w:r>
          </w:p>
        </w:tc>
        <w:tc>
          <w:tcPr>
            <w:tcW w:w="748" w:type="dxa"/>
          </w:tcPr>
          <w:p w14:paraId="7FEC8A8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3257DB5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2AD51968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2AD51968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retrieval/fusion.py 手写 RRF（k=60），融合向量与 BM25 两路排名。</w:t>
            </w:r>
          </w:p>
        </w:tc>
      </w:tr>
      <w:tr>
        <w:tc>
          <w:tcPr>
            <w:tcW w:type="dxa" w:w="261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接入 Reranker 重排序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3866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retrieval/reranker.py；bge-reranker-v2-m3 对 Top-20 精排取 Top-5，失败自动降级。</w:t>
            </w:r>
          </w:p>
        </w:tc>
      </w:tr>
      <w:tr>
        <w:tc>
          <w:tcPr>
            <w:tcW w:type="dxa" w:w="261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检索质量评估（Hit@5 / MRR）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3866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三档对比数据见 eval/reports/*.csv 与《评测报告》第 2 节。</w:t>
            </w:r>
          </w:p>
        </w:tc>
      </w:tr>
      <w:tr>
        <w:tc>
          <w:tcPr>
            <w:tcW w:type="dxa" w:w="261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学术 PDF 版式优化（双栏/跨页表格/公式）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3866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当前依赖 PyMuPDF 默认阅读顺序，未专门处理双栏与跨页表格，已列入待改进项。</w:t>
            </w:r>
          </w:p>
        </w:tc>
      </w:tr>
    </w:tbl>
    <w:p w14:paraId="6DE3B39C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t>模块二：RAG 生成层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614"/>
        <w:gridCol w:w="748"/>
        <w:gridCol w:w="748"/>
        <w:gridCol w:w="918"/>
        <w:gridCol w:w="3866"/>
      </w:tblGrid>
      <w:tr w:rsidR="00314564" w14:paraId="3027397D" w14:textId="77777777">
        <w:tc>
          <w:tcPr>
            <w:tcW w:w="2614" w:type="dxa"/>
          </w:tcPr>
          <w:p w14:paraId="03EAA117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/>
                <w:sz w:val="21"/>
              </w:rPr>
              <w:t>功能项</w:t>
            </w:r>
          </w:p>
        </w:tc>
        <w:tc>
          <w:tcPr>
            <w:tcW w:w="748" w:type="dxa"/>
          </w:tcPr>
          <w:p w14:paraId="769C5CE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已实现</w:t>
            </w:r>
          </w:p>
        </w:tc>
        <w:tc>
          <w:tcPr>
            <w:tcW w:w="748" w:type="dxa"/>
          </w:tcPr>
          <w:p w14:paraId="23D2587F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未实现</w:t>
            </w:r>
          </w:p>
        </w:tc>
        <w:tc>
          <w:tcPr>
            <w:tcW w:w="918" w:type="dxa"/>
          </w:tcPr>
          <w:p w14:paraId="032572C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部分实现</w:t>
            </w:r>
          </w:p>
        </w:tc>
        <w:tc>
          <w:tcPr>
            <w:tcW w:w="3866" w:type="dxa"/>
          </w:tcPr>
          <w:p w14:paraId="032572C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说明</w:t>
            </w:r>
          </w:p>
        </w:tc>
      </w:tr>
      <w:tr w:rsidR="00314564" w14:paraId="391F0812" w14:textId="77777777">
        <w:tc>
          <w:tcPr>
            <w:tcW w:w="2614" w:type="dxa"/>
          </w:tcPr>
          <w:p w14:paraId="30A29FB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RAG 专用 Prompt 模板</w:t>
            </w:r>
          </w:p>
        </w:tc>
        <w:tc>
          <w:tcPr>
            <w:tcW w:w="748" w:type="dxa"/>
          </w:tcPr>
          <w:p w14:paraId="0CA13642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303E1B6D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3451FC0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3451FC0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generation/prompts.py；含系统角色、检索上下文、用户问题、输出格式四段结构。</w:t>
            </w:r>
          </w:p>
        </w:tc>
      </w:tr>
      <w:tr w:rsidR="00314564" w14:paraId="6E8D23AC" w14:textId="77777777">
        <w:tc>
          <w:tcPr>
            <w:tcW w:w="2614" w:type="dxa"/>
          </w:tcPr>
          <w:p w14:paraId="7BEA679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上下文智能拼接（排序与动态截断）</w:t>
            </w:r>
          </w:p>
        </w:tc>
        <w:tc>
          <w:tcPr>
            <w:tcW w:w="748" w:type="dxa"/>
          </w:tcPr>
          <w:p w14:paraId="5F1BB463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35532E7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7EA3F1E9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7EA3F1E9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按相关性排序拼接，单块超预算截断，总预算 max_context_tokens=3000。</w:t>
            </w:r>
          </w:p>
        </w:tc>
      </w:tr>
      <w:tr w:rsidR="00314564" w14:paraId="3A715A99" w14:textId="77777777">
        <w:tc>
          <w:tcPr>
            <w:tcW w:w="2614" w:type="dxa"/>
          </w:tcPr>
          <w:p w14:paraId="4FCF37D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引用溯源机制（答案标注文档名+页码）</w:t>
            </w:r>
          </w:p>
        </w:tc>
        <w:tc>
          <w:tcPr>
            <w:tcW w:w="748" w:type="dxa"/>
          </w:tcPr>
          <w:p w14:paraId="0FD1D695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5DBD40D6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55F43A2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55F43A2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generation/rag.py；[n] 标记映射到真实文档名与页码，越界编号由 validate_citations 过滤。</w:t>
            </w:r>
          </w:p>
        </w:tc>
      </w:tr>
      <w:tr w:rsidR="00314564" w14:paraId="1F03769D" w14:textId="77777777">
        <w:tc>
          <w:tcPr>
            <w:tcW w:w="2614" w:type="dxa"/>
          </w:tcPr>
          <w:p w14:paraId="10A377C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流式输出（打字机效果）</w:t>
            </w:r>
          </w:p>
        </w:tc>
        <w:tc>
          <w:tcPr>
            <w:tcW w:w="748" w:type="dxa"/>
          </w:tcPr>
          <w:p w14:paraId="3597A83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7F05C6E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245F306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245F306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RAG 流式生成产出 13 个事件；前端用 st.write_stream 逐字渲染。</w:t>
            </w:r>
          </w:p>
        </w:tc>
      </w:tr>
      <w:tr w:rsidR="00314564" w14:paraId="349A7552" w14:textId="77777777">
        <w:tc>
          <w:tcPr>
            <w:tcW w:w="2614" w:type="dxa"/>
          </w:tcPr>
          <w:p w14:paraId="4B6EBAFC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语义缓存机制</w:t>
            </w:r>
          </w:p>
        </w:tc>
        <w:tc>
          <w:tcPr>
            <w:tcW w:w="748" w:type="dxa"/>
          </w:tcPr>
          <w:p w14:paraId="7FEC8A8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3257DB5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2AD51968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2AD51968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generation/cache.py；bge-m3 embedding 余弦相似度匹配，阈值 0.95/0.90/0.85。</w:t>
            </w:r>
          </w:p>
        </w:tc>
      </w:tr>
      <w:tr>
        <w:tc>
          <w:tcPr>
            <w:tcW w:type="dxa" w:w="261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降级策略（无结果/低相关性/API失败）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3866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generation/fallback.py 覆盖空知识库、低相关、重排序故障、LLM 异常四类，均返回 degraded 标记。</w:t>
            </w:r>
          </w:p>
        </w:tc>
      </w:tr>
      <w:tr>
        <w:tc>
          <w:tcPr>
            <w:tcW w:type="dxa" w:w="261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RAG 请求日志记录（Token/耗时/命中率）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3866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observability/trace.py 按 session 落 storage/logs/trace.jsonl，可观测页可聚合查看。</w:t>
            </w:r>
          </w:p>
        </w:tc>
      </w:tr>
    </w:tbl>
    <w:p w14:paraId="76CCD41C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t>模块三：Agent 决策层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614"/>
        <w:gridCol w:w="748"/>
        <w:gridCol w:w="748"/>
        <w:gridCol w:w="918"/>
        <w:gridCol w:w="3866"/>
      </w:tblGrid>
      <w:tr w:rsidR="00314564" w14:paraId="3027397D" w14:textId="77777777">
        <w:tc>
          <w:tcPr>
            <w:tcW w:w="2614" w:type="dxa"/>
          </w:tcPr>
          <w:p w14:paraId="03EAA117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/>
                <w:sz w:val="21"/>
              </w:rPr>
              <w:t>功能项</w:t>
            </w:r>
          </w:p>
        </w:tc>
        <w:tc>
          <w:tcPr>
            <w:tcW w:w="748" w:type="dxa"/>
          </w:tcPr>
          <w:p w14:paraId="769C5CE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已实现</w:t>
            </w:r>
          </w:p>
        </w:tc>
        <w:tc>
          <w:tcPr>
            <w:tcW w:w="748" w:type="dxa"/>
          </w:tcPr>
          <w:p w14:paraId="23D2587F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未实现</w:t>
            </w:r>
          </w:p>
        </w:tc>
        <w:tc>
          <w:tcPr>
            <w:tcW w:w="918" w:type="dxa"/>
          </w:tcPr>
          <w:p w14:paraId="032572C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部分实现</w:t>
            </w:r>
          </w:p>
        </w:tc>
        <w:tc>
          <w:tcPr>
            <w:tcW w:w="3866" w:type="dxa"/>
          </w:tcPr>
          <w:p w14:paraId="032572C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说明</w:t>
            </w:r>
          </w:p>
        </w:tc>
      </w:tr>
      <w:tr w:rsidR="00314564" w14:paraId="391F0812" w14:textId="77777777">
        <w:tc>
          <w:tcPr>
            <w:tcW w:w="2614" w:type="dxa"/>
          </w:tcPr>
          <w:p w14:paraId="30A29FB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ReAct 核心循环手写实现</w:t>
            </w:r>
          </w:p>
        </w:tc>
        <w:tc>
          <w:tcPr>
            <w:tcW w:w="748" w:type="dxa"/>
          </w:tcPr>
          <w:p w14:paraId="0CA13642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303E1B6D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3451FC0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3451FC0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agent/react.py 约 520 行，Thought→Action→Observation 闭环，不依赖 LangChain。</w:t>
            </w:r>
          </w:p>
        </w:tc>
      </w:tr>
      <w:tr w:rsidR="00314564" w14:paraId="6E8D23AC" w14:textId="77777777">
        <w:tc>
          <w:tcPr>
            <w:tcW w:w="2614" w:type="dxa"/>
          </w:tcPr>
          <w:p w14:paraId="7BEA679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Agent System Prompt 设计</w:t>
            </w:r>
          </w:p>
        </w:tc>
        <w:tc>
          <w:tcPr>
            <w:tcW w:w="748" w:type="dxa"/>
          </w:tcPr>
          <w:p w14:paraId="5F1BB463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35532E7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7EA3F1E9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7EA3F1E9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含角色定义、工具描述（运行时动态注入）、输出格式约束；新增工具无需改 Prompt 结构。</w:t>
            </w:r>
          </w:p>
        </w:tc>
      </w:tr>
      <w:tr w:rsidR="00314564" w14:paraId="3A715A99" w14:textId="77777777">
        <w:tc>
          <w:tcPr>
            <w:tcW w:w="2614" w:type="dxa"/>
          </w:tcPr>
          <w:p w14:paraId="4FCF37D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工具集开发（标明几个工具）</w:t>
            </w:r>
          </w:p>
        </w:tc>
        <w:tc>
          <w:tcPr>
            <w:tcW w:w="748" w:type="dxa"/>
          </w:tcPr>
          <w:p w14:paraId="0FD1D695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5DBD40D6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55F43A2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55F43A2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kb_search / paper_meta / paper_compare / keywords / summarize / calculator / current_time / web_search，冒烟测试断言“工具注册表 8 个”。</w:t>
            </w:r>
          </w:p>
        </w:tc>
      </w:tr>
      <w:tr w:rsidR="00314564" w14:paraId="1F03769D" w14:textId="77777777">
        <w:tc>
          <w:tcPr>
            <w:tcW w:w="2614" w:type="dxa"/>
          </w:tcPr>
          <w:p w14:paraId="10A377C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工具选择路由</w:t>
            </w:r>
          </w:p>
        </w:tc>
        <w:tc>
          <w:tcPr>
            <w:tcW w:w="748" w:type="dxa"/>
          </w:tcPr>
          <w:p w14:paraId="3597A83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7F05C6E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245F306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245F306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agent/router.py 规则路由，8 条单测覆盖；命中 direct_tool 直接执行并跳过整个 ReAct 循环。</w:t>
            </w:r>
          </w:p>
        </w:tc>
      </w:tr>
      <w:tr w:rsidR="00314564" w14:paraId="349A7552" w14:textId="77777777">
        <w:tc>
          <w:tcPr>
            <w:tcW w:w="2614" w:type="dxa"/>
          </w:tcPr>
          <w:p w14:paraId="4B6EBAFC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并行工具调用</w:t>
            </w:r>
          </w:p>
        </w:tc>
        <w:tc>
          <w:tcPr>
            <w:tcW w:w="748" w:type="dxa"/>
          </w:tcPr>
          <w:p w14:paraId="7FEC8A8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3257DB5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2AD51968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2AD51968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agent/executor.py 用 ThreadPoolExecutor(max_workers=4) 并发执行互不依赖的工具。</w:t>
            </w:r>
          </w:p>
        </w:tc>
      </w:tr>
      <w:tr>
        <w:tc>
          <w:tcPr>
            <w:tcW w:type="dxa" w:w="261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错误恢复（超时/异常/死循环）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3866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工具级超时 tool_timeout_s=30；tenacity 指数退避重试 3 次；max_iterations=6 兜底强制终止。</w:t>
            </w:r>
          </w:p>
        </w:tc>
      </w:tr>
      <w:tr>
        <w:tc>
          <w:tcPr>
            <w:tcW w:type="dxa" w:w="261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多轮对话记忆管理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3866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agent/memory.py；session_id 会话隔离、memory_max_tokens=2000 滑动窗口、超过 summarize_after_turns=8 轮触发摘要压缩。</w:t>
            </w:r>
          </w:p>
        </w:tc>
      </w:tr>
    </w:tbl>
    <w:p w14:paraId="18844118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t>模块四：系统集成与前端展示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614"/>
        <w:gridCol w:w="748"/>
        <w:gridCol w:w="748"/>
        <w:gridCol w:w="918"/>
        <w:gridCol w:w="3866"/>
      </w:tblGrid>
      <w:tr w:rsidR="00314564" w14:paraId="3027397D" w14:textId="77777777">
        <w:tc>
          <w:tcPr>
            <w:tcW w:w="2614" w:type="dxa"/>
          </w:tcPr>
          <w:p w14:paraId="03EAA117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/>
                <w:sz w:val="21"/>
              </w:rPr>
              <w:t>功能项</w:t>
            </w:r>
          </w:p>
        </w:tc>
        <w:tc>
          <w:tcPr>
            <w:tcW w:w="748" w:type="dxa"/>
          </w:tcPr>
          <w:p w14:paraId="769C5CE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已实现</w:t>
            </w:r>
          </w:p>
        </w:tc>
        <w:tc>
          <w:tcPr>
            <w:tcW w:w="748" w:type="dxa"/>
          </w:tcPr>
          <w:p w14:paraId="23D2587F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未实现</w:t>
            </w:r>
          </w:p>
        </w:tc>
        <w:tc>
          <w:tcPr>
            <w:tcW w:w="918" w:type="dxa"/>
          </w:tcPr>
          <w:p w14:paraId="032572C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部分实现</w:t>
            </w:r>
          </w:p>
        </w:tc>
        <w:tc>
          <w:tcPr>
            <w:tcW w:w="3866" w:type="dxa"/>
          </w:tcPr>
          <w:p w14:paraId="032572C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说明</w:t>
            </w:r>
          </w:p>
        </w:tc>
      </w:tr>
      <w:tr w:rsidR="00314564" w14:paraId="391F0812" w14:textId="77777777">
        <w:tc>
          <w:tcPr>
            <w:tcW w:w="2614" w:type="dxa"/>
          </w:tcPr>
          <w:p w14:paraId="30A29FB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全系统端到端打通</w:t>
            </w:r>
          </w:p>
        </w:tc>
        <w:tc>
          <w:tcPr>
            <w:tcW w:w="748" w:type="dxa"/>
          </w:tcPr>
          <w:p w14:paraId="0CA13642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303E1B6D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3451FC0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3451FC0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scripts/smoke_test.py 10 步全链路自检退出码 0；Streamlit AppTest 无头执行异常 0。</w:t>
            </w:r>
          </w:p>
        </w:tc>
      </w:tr>
      <w:tr w:rsidR="00314564" w14:paraId="6E8D23AC" w14:textId="77777777">
        <w:tc>
          <w:tcPr>
            <w:tcW w:w="2614" w:type="dxa"/>
          </w:tcPr>
          <w:p w14:paraId="7BEA679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对话历史管理（新建/切换/删除会话）</w:t>
            </w:r>
          </w:p>
        </w:tc>
        <w:tc>
          <w:tcPr>
            <w:tcW w:w="748" w:type="dxa"/>
          </w:tcPr>
          <w:p w14:paraId="5F1BB463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35532E7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7EA3F1E9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7EA3F1E9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streamlit_app.py 侧栏会话管理，历史按 session_id 持久化到 storage/sessions。</w:t>
            </w:r>
          </w:p>
        </w:tc>
      </w:tr>
      <w:tr w:rsidR="00314564" w14:paraId="3A715A99" w14:textId="77777777">
        <w:tc>
          <w:tcPr>
            <w:tcW w:w="2614" w:type="dxa"/>
          </w:tcPr>
          <w:p w14:paraId="4FCF37D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可观测性前端展示（轨迹树+指标）</w:t>
            </w:r>
          </w:p>
        </w:tc>
        <w:tc>
          <w:tcPr>
            <w:tcW w:w="748" w:type="dxa"/>
          </w:tcPr>
          <w:p w14:paraId="0FD1D695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5DBD40D6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55F43A2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55F43A2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右栏展开 Thought/Action/Observation 轨迹树，并展示 Token、分级延迟、路由类型与降级标记。</w:t>
            </w:r>
          </w:p>
        </w:tc>
      </w:tr>
      <w:tr w:rsidR="00314564" w14:paraId="1F03769D" w14:textId="77777777">
        <w:tc>
          <w:tcPr>
            <w:tcW w:w="2614" w:type="dxa"/>
          </w:tcPr>
          <w:p w14:paraId="10A377C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知识库管理面板（文档列表与状态）</w:t>
            </w:r>
          </w:p>
        </w:tc>
        <w:tc>
          <w:tcPr>
            <w:tcW w:w="748" w:type="dxa"/>
          </w:tcPr>
          <w:p w14:paraId="3597A83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7F05C6E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245F306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245F306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左栏显示文件名、页数、切分块数、入库时间，支持删除与刷新。</w:t>
            </w:r>
          </w:p>
        </w:tc>
      </w:tr>
      <w:tr w:rsidR="00314564" w14:paraId="349A7552" w14:textId="77777777">
        <w:tc>
          <w:tcPr>
            <w:tcW w:w="2614" w:type="dxa"/>
          </w:tcPr>
          <w:p w14:paraId="4B6EBAFC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健康检查接口</w:t>
            </w:r>
          </w:p>
        </w:tc>
        <w:tc>
          <w:tcPr>
            <w:tcW w:w="748" w:type="dxa"/>
          </w:tcPr>
          <w:p w14:paraId="7FEC8A8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3257DB5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2AD51968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2AD51968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检查 LLM 服务、向量库与本地索引连通性，以横幅形式给出绿/红状态。</w:t>
            </w:r>
          </w:p>
        </w:tc>
      </w:tr>
      <w:tr>
        <w:tc>
          <w:tcPr>
            <w:tcW w:type="dxa" w:w="261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多用户并发测试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3866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Streamlit 单进程单用户模型，未做并发压测，见《评测报告》第 6 节局限说明。</w:t>
            </w:r>
          </w:p>
        </w:tc>
      </w:tr>
      <w:tr>
        <w:tc>
          <w:tcPr>
            <w:tcW w:type="dxa" w:w="261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界面截图归档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type="dxa" w:w="3866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功能已完成，截图需本地运行 streamlit run streamlit_app.py 后自行补入 4.4.2。</w:t>
            </w:r>
          </w:p>
        </w:tc>
      </w:tr>
    </w:tbl>
    <w:p w14:paraId="4CCBB043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t>模块五：评测与交付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614"/>
        <w:gridCol w:w="748"/>
        <w:gridCol w:w="748"/>
        <w:gridCol w:w="918"/>
        <w:gridCol w:w="3866"/>
      </w:tblGrid>
      <w:tr w:rsidR="00314564" w14:paraId="3027397D" w14:textId="77777777">
        <w:tc>
          <w:tcPr>
            <w:tcW w:w="2614" w:type="dxa"/>
          </w:tcPr>
          <w:p w14:paraId="03EAA117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/>
                <w:sz w:val="21"/>
              </w:rPr>
              <w:t>功能项</w:t>
            </w:r>
          </w:p>
        </w:tc>
        <w:tc>
          <w:tcPr>
            <w:tcW w:w="748" w:type="dxa"/>
          </w:tcPr>
          <w:p w14:paraId="769C5CE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已实现</w:t>
            </w:r>
          </w:p>
        </w:tc>
        <w:tc>
          <w:tcPr>
            <w:tcW w:w="748" w:type="dxa"/>
          </w:tcPr>
          <w:p w14:paraId="23D2587F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未实现</w:t>
            </w:r>
          </w:p>
        </w:tc>
        <w:tc>
          <w:tcPr>
            <w:tcW w:w="918" w:type="dxa"/>
          </w:tcPr>
          <w:p w14:paraId="032572C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部分实现</w:t>
            </w:r>
          </w:p>
        </w:tc>
        <w:tc>
          <w:tcPr>
            <w:tcW w:w="3866" w:type="dxa"/>
          </w:tcPr>
          <w:p w14:paraId="032572C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说明</w:t>
            </w:r>
          </w:p>
        </w:tc>
      </w:tr>
      <w:tr w:rsidR="00314564" w14:paraId="391F0812" w14:textId="77777777">
        <w:tc>
          <w:tcPr>
            <w:tcW w:w="2614" w:type="dxa"/>
          </w:tcPr>
          <w:p w14:paraId="30A29FB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评测集（50+ 问答对，覆盖 4 类问题）</w:t>
            </w:r>
          </w:p>
        </w:tc>
        <w:tc>
          <w:tcPr>
            <w:tcW w:w="748" w:type="dxa"/>
          </w:tcPr>
          <w:p w14:paraId="0CA13642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748" w:type="dxa"/>
          </w:tcPr>
          <w:p w14:paraId="303E1B6D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3451FC0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3866" w:type="dxa"/>
          </w:tcPr>
          <w:p w14:paraId="3451FC0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eval/qa_set_demo.jsonl 现有 22 条（事实 10 / 对比 4 / 归纳 3 / 推理 5），未达 50+；gold 标注经 scripts/validate_qa_set.py 自动校验，36 个 gold 全部通过。</w:t>
            </w:r>
          </w:p>
        </w:tc>
      </w:tr>
      <w:tr w:rsidR="00314564" w14:paraId="6E8D23AC" w14:textId="77777777">
        <w:tc>
          <w:tcPr>
            <w:tcW w:w="2614" w:type="dxa"/>
          </w:tcPr>
          <w:p w14:paraId="7BEA679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检索性能评估（Hit@5 / MRR / Recall）</w:t>
            </w:r>
          </w:p>
        </w:tc>
        <w:tc>
          <w:tcPr>
            <w:tcW w:w="748" w:type="dxa"/>
          </w:tcPr>
          <w:p w14:paraId="5F1BB463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35532E7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7EA3F1E9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7EA3F1E9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三档 × 两口径（片段级、文档级）指标已产出，原始数据见 eval/reports/。</w:t>
            </w:r>
          </w:p>
        </w:tc>
      </w:tr>
      <w:tr w:rsidR="00314564" w14:paraId="3A715A99" w14:textId="77777777">
        <w:tc>
          <w:tcPr>
            <w:tcW w:w="2614" w:type="dxa"/>
          </w:tcPr>
          <w:p w14:paraId="4FCF37D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Agent 决策评估（工具准确率/推理轮次）</w:t>
            </w:r>
          </w:p>
        </w:tc>
        <w:tc>
          <w:tcPr>
            <w:tcW w:w="748" w:type="dxa"/>
          </w:tcPr>
          <w:p w14:paraId="0FD1D695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5DBD40D6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55F43A2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55F43A2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工具调用准确率 1.0000（22/22），平均推理轮次 1.909。</w:t>
            </w:r>
          </w:p>
        </w:tc>
      </w:tr>
      <w:tr w:rsidR="00314564" w14:paraId="1F03769D" w14:textId="77777777">
        <w:tc>
          <w:tcPr>
            <w:tcW w:w="2614" w:type="dxa"/>
          </w:tcPr>
          <w:p w14:paraId="10A377C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Bad Case 分类与根因分析</w:t>
            </w:r>
          </w:p>
        </w:tc>
        <w:tc>
          <w:tcPr>
            <w:tcW w:w="748" w:type="dxa"/>
          </w:tcPr>
          <w:p w14:paraId="3597A83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7F05C6E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245F306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245F306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《Bad Case 分析报告》记录 BC-01～BC-07 共 7 个真实缺陷，均含根因与修复前后实测数据。</w:t>
            </w:r>
          </w:p>
        </w:tc>
      </w:tr>
      <w:tr w:rsidR="00314564" w14:paraId="349A7552" w14:textId="77777777">
        <w:tc>
          <w:tcPr>
            <w:tcW w:w="2614" w:type="dxa"/>
          </w:tcPr>
          <w:p w14:paraId="4B6EBAFC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迭代优化前后对比</w:t>
            </w:r>
          </w:p>
        </w:tc>
        <w:tc>
          <w:tcPr>
            <w:tcW w:w="748" w:type="dxa"/>
          </w:tcPr>
          <w:p w14:paraId="7FEC8A8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w="748" w:type="dxa"/>
          </w:tcPr>
          <w:p w14:paraId="3257DB5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918" w:type="dxa"/>
          </w:tcPr>
          <w:p w14:paraId="2AD51968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w="3866" w:type="dxa"/>
          </w:tcPr>
          <w:p w14:paraId="2AD51968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工具准确率 0.9091→1.0000；Prompt token 44,055→40,003（−9.2%）；单元测试 215→228。</w:t>
            </w:r>
          </w:p>
        </w:tc>
      </w:tr>
      <w:tr>
        <w:tc>
          <w:tcPr>
            <w:tcW w:type="dxa" w:w="261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技术设计文档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3866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docs/技术设计文档.md（模块接口、API、全部配置参数）。</w:t>
            </w:r>
          </w:p>
        </w:tc>
      </w:tr>
      <w:tr>
        <w:tc>
          <w:tcPr>
            <w:tcW w:type="dxa" w:w="261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用户使用手册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3866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docs/用户使用手册.md（安装部署、界面说明、10 条常见问题）。</w:t>
            </w:r>
          </w:p>
        </w:tc>
      </w:tr>
      <w:tr>
        <w:tc>
          <w:tcPr>
            <w:tcW w:type="dxa" w:w="261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答案质量人工评分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3866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Mock 模式答案无意义，需真实 API 下人工 1-5 分双人评分，已列入待办。</w:t>
            </w:r>
          </w:p>
        </w:tc>
      </w:tr>
      <w:tr>
        <w:tc>
          <w:tcPr>
            <w:tcW w:type="dxa" w:w="261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Docker 一键部署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3866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当前以虚拟环境方式交付，Docker 化列入待改进方向。</w:t>
            </w:r>
          </w:p>
        </w:tc>
      </w:tr>
      <w:tr>
        <w:tc>
          <w:tcPr>
            <w:tcW w:type="dxa" w:w="261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演示 PPT</w:t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74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✔</w:t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</w:r>
          </w:p>
        </w:tc>
        <w:tc>
          <w:tcPr>
            <w:tcW w:type="dxa" w:w="3866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尚无 PPT 交付物，列入待办。</w:t>
            </w:r>
          </w:p>
        </w:tc>
      </w:tr>
    </w:tbl>
    <w:p w14:paraId="23545F9D" w14:textId="77777777" w:rsidR="00314564" w:rsidRDefault="00000000">
      <w:pPr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br w:type="page"/>
      </w:r>
    </w:p>
    <w:p w14:paraId="60C6F752" w14:textId="77777777" w:rsidR="00314564" w:rsidRDefault="00000000">
      <w:pPr>
        <w:pStyle w:val="2"/>
        <w:numPr>
          <w:ilvl w:val="0"/>
          <w:numId w:val="1"/>
        </w:numPr>
        <w:rPr>
          <w:rFonts w:ascii="黑体" w:hAnsi="黑体" w:cs="黑体" w:hint="eastAsia"/>
        </w:rPr>
      </w:pPr>
      <w:r>
        <w:rPr>
          <w:rFonts w:ascii="黑体" w:hAnsi="黑体" w:cs="黑体" w:hint="eastAsia"/>
        </w:rPr>
        <w:t>四、技术实现记录</w:t>
      </w:r>
    </w:p>
    <w:p w14:paraId="0DF33A95" w14:textId="77777777" w:rsidR="00314564" w:rsidRDefault="00000000">
      <w:pPr>
        <w:ind w:left="160"/>
      </w:pPr>
      <w:r>
        <w:rPr>
          <w:rFonts w:hint="eastAsia"/>
        </w:rPr>
        <w:t>本章说明各模块的「具体实现方式」——关键文件、核心算法选择、以及为什么这样做。所有结论均标注了可核查的出处（源码路径、测试或评测数据）。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964"/>
        <w:gridCol w:w="2381"/>
        <w:gridCol w:w="3742"/>
        <w:gridCol w:w="1417"/>
      </w:tblGrid>
      <w:tr w:rsidR="00314564" w14:paraId="3027397D" w14:textId="77777777">
        <w:tc>
          <w:tcPr>
            <w:tcW w:w="964" w:type="dxa"/>
          </w:tcPr>
          <w:p w14:paraId="03EAA117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/>
                <w:sz w:val="21"/>
              </w:rPr>
              <w:t>模块</w:t>
            </w:r>
          </w:p>
        </w:tc>
        <w:tc>
          <w:tcPr>
            <w:tcW w:w="2381" w:type="dxa"/>
          </w:tcPr>
          <w:p w14:paraId="769C5CE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名称</w:t>
            </w:r>
          </w:p>
        </w:tc>
        <w:tc>
          <w:tcPr>
            <w:tcW w:w="3742" w:type="dxa"/>
          </w:tcPr>
          <w:p w14:paraId="23D2587F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主要代码</w:t>
            </w:r>
          </w:p>
        </w:tc>
        <w:tc>
          <w:tcPr>
            <w:tcW w:w="1417" w:type="dxa"/>
          </w:tcPr>
          <w:p w14:paraId="032572C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工作量占比</w:t>
            </w:r>
          </w:p>
        </w:tc>
      </w:tr>
      <w:tr w:rsidR="00314564" w14:paraId="391F0812" w14:textId="77777777">
        <w:tc>
          <w:tcPr>
            <w:tcW w:w="964" w:type="dxa"/>
          </w:tcPr>
          <w:p w14:paraId="30A29FB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模块一</w:t>
            </w:r>
          </w:p>
        </w:tc>
        <w:tc>
          <w:tcPr>
            <w:tcW w:w="2381" w:type="dxa"/>
          </w:tcPr>
          <w:p w14:paraId="0CA13642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文档处理与检索层</w:t>
            </w:r>
          </w:p>
        </w:tc>
        <w:tc>
          <w:tcPr>
            <w:tcW w:w="3742" w:type="dxa"/>
          </w:tcPr>
          <w:p w14:paraId="303E1B6D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ingest/ + retrieval/</w:t>
            </w:r>
          </w:p>
        </w:tc>
        <w:tc>
          <w:tcPr>
            <w:tcW w:w="1417" w:type="dxa"/>
          </w:tcPr>
          <w:p w14:paraId="3451FC0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★★★☆☆</w:t>
            </w:r>
          </w:p>
        </w:tc>
      </w:tr>
      <w:tr w:rsidR="00314564" w14:paraId="6E8D23AC" w14:textId="77777777">
        <w:tc>
          <w:tcPr>
            <w:tcW w:w="964" w:type="dxa"/>
          </w:tcPr>
          <w:p w14:paraId="7BEA679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模块二</w:t>
            </w:r>
          </w:p>
        </w:tc>
        <w:tc>
          <w:tcPr>
            <w:tcW w:w="2381" w:type="dxa"/>
          </w:tcPr>
          <w:p w14:paraId="5F1BB463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RAG 生成层</w:t>
            </w:r>
          </w:p>
        </w:tc>
        <w:tc>
          <w:tcPr>
            <w:tcW w:w="3742" w:type="dxa"/>
          </w:tcPr>
          <w:p w14:paraId="35532E7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generation/</w:t>
            </w:r>
          </w:p>
        </w:tc>
        <w:tc>
          <w:tcPr>
            <w:tcW w:w="1417" w:type="dxa"/>
          </w:tcPr>
          <w:p w14:paraId="7EA3F1E9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★★★☆☆</w:t>
            </w:r>
          </w:p>
        </w:tc>
      </w:tr>
      <w:tr w:rsidR="00314564" w14:paraId="3A715A99" w14:textId="77777777">
        <w:tc>
          <w:tcPr>
            <w:tcW w:w="964" w:type="dxa"/>
          </w:tcPr>
          <w:p w14:paraId="4FCF37D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模块三</w:t>
            </w:r>
          </w:p>
        </w:tc>
        <w:tc>
          <w:tcPr>
            <w:tcW w:w="2381" w:type="dxa"/>
          </w:tcPr>
          <w:p w14:paraId="0FD1D695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Agent 决策层</w:t>
            </w:r>
          </w:p>
        </w:tc>
        <w:tc>
          <w:tcPr>
            <w:tcW w:w="3742" w:type="dxa"/>
          </w:tcPr>
          <w:p w14:paraId="5DBD40D6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agent/</w:t>
            </w:r>
          </w:p>
        </w:tc>
        <w:tc>
          <w:tcPr>
            <w:tcW w:w="1417" w:type="dxa"/>
          </w:tcPr>
          <w:p w14:paraId="55F43A2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★★★★★</w:t>
            </w:r>
          </w:p>
        </w:tc>
      </w:tr>
      <w:tr w:rsidR="00314564" w14:paraId="1F03769D" w14:textId="77777777">
        <w:tc>
          <w:tcPr>
            <w:tcW w:w="964" w:type="dxa"/>
          </w:tcPr>
          <w:p w14:paraId="10A377C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模块四</w:t>
            </w:r>
          </w:p>
        </w:tc>
        <w:tc>
          <w:tcPr>
            <w:tcW w:w="2381" w:type="dxa"/>
          </w:tcPr>
          <w:p w14:paraId="3597A83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系统集成与前端</w:t>
            </w:r>
          </w:p>
        </w:tc>
        <w:tc>
          <w:tcPr>
            <w:tcW w:w="3742" w:type="dxa"/>
          </w:tcPr>
          <w:p w14:paraId="7F05C6E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streamlit_app.py + observability/</w:t>
            </w:r>
          </w:p>
        </w:tc>
        <w:tc>
          <w:tcPr>
            <w:tcW w:w="1417" w:type="dxa"/>
          </w:tcPr>
          <w:p w14:paraId="245F306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★★★★☆</w:t>
            </w:r>
          </w:p>
        </w:tc>
      </w:tr>
      <w:tr w:rsidR="00314564" w14:paraId="349A7552" w14:textId="77777777">
        <w:tc>
          <w:tcPr>
            <w:tcW w:w="964" w:type="dxa"/>
          </w:tcPr>
          <w:p w14:paraId="4B6EBAFC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模块五</w:t>
            </w:r>
          </w:p>
        </w:tc>
        <w:tc>
          <w:tcPr>
            <w:tcW w:w="2381" w:type="dxa"/>
          </w:tcPr>
          <w:p w14:paraId="7FEC8A8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评测与交付</w:t>
            </w:r>
          </w:p>
        </w:tc>
        <w:tc>
          <w:tcPr>
            <w:tcW w:w="3742" w:type="dxa"/>
          </w:tcPr>
          <w:p w14:paraId="3257DB5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eval/ + scripts/ + docs/</w:t>
            </w:r>
          </w:p>
        </w:tc>
        <w:tc>
          <w:tcPr>
            <w:tcW w:w="1417" w:type="dxa"/>
          </w:tcPr>
          <w:p w14:paraId="2AD51968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★★★★☆</w:t>
            </w:r>
          </w:p>
        </w:tc>
      </w:tr>
    </w:tbl>
    <w:p w14:paraId="4AA1BF0E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4.1 模块一：文档处理与检索层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「加载」：ingest/loaders.py 统一入口，按扩展名分派到 PyMuPDF / python-docx / 纯文本三条路径，逐页保留页码（Page.page_no 从 1 起），页码是后续引用溯源的坐标基础。doc_id 取文件内容的 sha256 前 16 位，实现内容寻址——同一文件重复上传会被识别并跳过，不重复向量化、不重复计费。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「分块」：ingest/chunkers.py 实现三种策略并可工厂化切换。fixed 按 token 数硬切；recursive 按「段落 → 换行 → 句号 → 空格」优先级递归下切；semantic 用句子向量断点切分，在未注入 embed_fn 时自动降级为 recursive 而不报错。每个 chunk 记录 chunk_id = f"{doc_id}::{page_no}::{seq}"，把来源坐标固化进索引，因此任一检索结果都能反查回原文页码。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「索引」：向量侧用 ChromaDB 持久化，按 doc_id 支持增量 upsert 与整篇删除；关键词侧用 rank_bm25 维护内存索引并以 pickle 落盘。两套物理索引由 scripts/build_index.py 统一维护，--rebuild 会同时清空向量库与 BM25，并在日志中打印两边清掉的 chunk 数以便核对（该一致性检查源于一次真实的残留缺陷，见 BC-06）。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「检索」：retrieval/fusion.py 手写 RRF，对向量与 BM25 两路排名按 1/(k+rank) 累加融合，k 取 60。融合后由 bge-reranker-v2-m3 交叉编码器对 Top-20 候选精排取 Top-5。三档模式（vector / hybrid / hybrid_rerank）通过统一接口暴露，便于消融对比。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「评测口径「：分块消融必须在」文档级」口径下比较。因为 chunk 级 gold 与分块方式强绑定——一旦改动 chunk_size，chunk_id 中的 seq 全变，原标注立即失效。文档级以「是否召回正确文档中的任意片段」计分，与分块方式无关，是跨配置比较唯一公平的基准。</w:t>
      </w:r>
    </w:p>
    <w:p w14:paraId="463DFE19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4.2 模块二：RAG 生成层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「Prompt 结构」：generation/prompts.py 把模板拆成四段——系统角色（只依据给定上下文作答、无法回答时明确说明而非编造）、检索上下文（带编号与来源标记）、用户问题、输出格式约束（事实后必须紧跟 [n] 引用）。检索片段以 [1]《文件名》第 N 页 的结构化文件头分隔，使模型能稳定地按编号引用。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「动态截断」：拼接按相关性排序（重排序后的顺序），单块超过预算即截断，总预算由 max_context_tokens=3000 控制，并按 estimate_tokens() 预留输出空间——该函数对 CJK 按一字一 token、其余按「英文单词数 / 0.75」估算，宁可略微高估以避免超模型上限。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「引用溯源」：答案中的 [n] 不是让模型自由发挥的装饰，而是由 _extract_citations 从工具 Observation 中按正则抽取、重编号后生成的 Citation 对象（含 filename / page_no / chunk_id / snippet），并做越界校验。前端把 [n] 渲染为可展开标记，点开即见原文片段与页码。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「流式输出」：采用事件序列而非裸文本流（text / citation / done / error），使引用标记能在答案生成的对应位置动态插入，而不是等全部生成完再统一附加。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「语义缓存」：generation/cache.py 以 bge-m3 embedding 的余弦相似度匹配历史问题，阈值刻意取高（默认 0.95）以抑制「语义相近但答案不同」的误命中；命中则直接返回缓存答案，省去完整的检索与生成开销。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「四级降级」：generation/fallback.py 分别处理空知识库（明确提示未找到并回退为模型自身知识，答案上方加⚠️警示）、低相关性（低于 min_relevance=0.2 时提示并展示检索到的内容供用户判断）、重排序服务故障（退回上游 RRF 顺序）、LLM 调用异常（重试后返回友好错误与重试建议）。关键在于：「任何一环故障都不会让请求 500」，请求仍以 200 返回并携带 degraded 标记。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「可观测」：observability/trace.py 为每次请求记录完整日志（问题、Top-k 文档、回答、分级耗时、prompt/completion token）并按 session 落盘为 JSONL；同时记录每次检索的 Top-1 置信度分数，用于观察分数分布。</w:t>
      </w:r>
    </w:p>
    <w:p w14:paraId="48F20D7D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4.3 模块三：Agent 决策层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「ReAct 循环」：agent/react.py 手写实现，循环体为「构造 Prompt → 调用 LLM → 解析 Thought/Action → 执行工具 → 把 Observation 回填为下一轮输入」。终止条件有二：模型输出 final_answer 动作，或达到 max_iterations=6 强制终止并如实告知已达上限。整条链路不引入 LangChain，其 .tools 即工具注册表，便于单测直接替换。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「System Prompt」：分静态与动态两部分。静态部分是角色定义、工具选择准则与输出格式约束；动态部分每轮注入当前可用工具清单（由 tools_description() 生成）与对话记忆摘要。这样新增工具只需注册，无需改动 Prompt 文本结构。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「工具集」：agent/tools/ 下每个工具继承 Tool 基类，声明 name / description / 参数 Schema / 超时；base.build_registry() 通过装饰器注册并在导入期发现。8 个工具为：知识库检索 （封装 RAG 引擎，Agent 的核心工具）、论文元信息、论文对比、关键词提取、结构化摘要、计算器、当前时间、联网搜索。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「路由短路「：agent/router.py 用规则匹配识别」无需检索」的问题类型（纯算术、查时间等），命中即直接执行对应工具并返回，跳过整个 ReAct 循环。该短路放在 ReActAgent.run() 入口而非前端，使 CLI、评测脚本与前端「三个入口同时受益」；实测带来 9.2% 的 token 下降。中文口语运算符（乘以/除以/加上/减去）在抽取算式前会先归一化为符号。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「并行执行」：agent/executor.py 在一轮中出现多个互不依赖的工具调用时，用 ThreadPoolExecutor(max_workers=4) 并发执行，再按原始顺序回填 Observation。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「错误恢复」：三层防护——工具级超时（tool_timeout_s=30，超时记为失败 Observation 交还模型由模型决定跳过或换工具）、API 级重试（tenacity 指数退避，间隔 1/2/4 秒，最多 3 次）、循环级兜底（max_iterations 上限 + 无进展检测，触发即强制终止并提示用户）。所有异常都被收敛为 Observation 或 degraded 标记，不让异常穿出到前端。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「记忆管理」：agent/memory.py 以 session_id 做会话隔离，每个会话独立维护消息列表；按 memory_max_tokens=2000 做滑动窗口裁剪（从最旧开始丢弃）；当轮次超过 summarize_after_turns=8 时，先把早期对话压缩成一段阶段性摘要，再用摘要替换原始历史，从而在控制 token 的同时保持语义连贯。</w:t>
      </w:r>
    </w:p>
    <w:p w14:paraId="4AA19BB6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4.4 模块四：系统集成与前端展示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「端到端链路」：streamlit_app.py 作为唯一前端入口，把检索器、LLM、RAG 引擎与记忆注入到 Agent 组装入口 agent.build_agent()。重资源（Chroma 连接、BM25 索引）经 lru_cache 只构造一次——因为 Streamlit 每次交互都会重跑整个脚本，若在 import 期构造会把几秒的启动开销变成常态。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「界面布局」：左栏为文档管理（多文件上传、解析与向量化进度条、文档列表、删除、刷新）；中栏为对话区（流式打字机输出、Markdown 渲染、可展开的引用标记）；右栏为可观测面板（轨迹树、Token 与分级延迟指标、路由类型、降级标记、健康状态横幅）。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「轨迹可视化」：把 AgentStep 序列渲染成可展开的 Thought / Action / Observation 三色轨迹树，让「AI 为什么给出这个答案「与」AI 给出了什么答案」同样可见。答案不准确时，看轨迹通常能立刻区分是检索没找到还是模型理解错了。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「会话管理」：支持新建、切换、删除会话，历史按 session_id 持久化，切换会话即切换记忆上下文与轨迹视图。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「端到端验证「：不用」HTTP 200」当作通过标准——服务器返回 200 只说明 HTML 外壳吐出来了，脚本内部异常要到 websocket 渲染阶段才暴露。因此使用 Streamlit 官方无头测试框架 AppTest 真正执行了一遍前端脚本：异常 0、标题 1 个、子标题 6 个、聊天输入 1 个、文件上传组件 1 个、警告与错误均为空。</w:t>
      </w:r>
    </w:p>
    <w:p w14:paraId="27C90AFD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4.4.1 系统架构图</w:t>
      </w:r>
    </w:p>
    <w:p w14:paraId="05575913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图 4-1 系统五层架构</w:t>
      </w:r>
    </w:p>
    <w:p w14:paraId="1EAD036F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</w:r>
      <w:r>
        <w:drawing>
          <wp:inline xmlns:a="http://schemas.openxmlformats.org/drawingml/2006/main" xmlns:pic="http://schemas.openxmlformats.org/drawingml/2006/picture">
            <wp:extent cx="5580000" cy="6700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7003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图 4-1 说明：系统分为五层，自上而下依次为展示层（Streamlit 三栏界面）、调度层（手写 ReAct Agent）、生成层（RAG 流水线）、检索层（混合检索 + 重排序）、数据层（向量数据库与文档存储）。箭头上的文字是相邻两层之间「唯一」的数据契约，全部定义在 core/schemas.py 中。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两个设计约束值得强调：其一，层间依赖「单向」（自上而下），下层不知道上层的存在，因此每层内部实现可独立替换——例如更换 Embedding 模型只需改 core/providers.py，检索层以上代码无需改动。其二，可观测层「横切」所有层，各层在关键节点回调 TraceRecorder，但可观测层不参与数据流，也不改变任何层的返回值，因此它可以被整体关闭而不影响功能。</w:t>
      </w:r>
    </w:p>
    <w:p w14:paraId="454A290C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4.4.2 界面功能说明</w:t>
      </w:r>
    </w:p>
    <w:p w14:paraId="76F39EC0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说明：界面功能已全部实现并通过 Streamlit 官方无头测试框架 AppTest 的自动化验证（异常 0、子标题 6 个、聊天输入 1 个、文件上传组件 1 个、警告与错误均为空）。真实截图需在本地运行 streamlit run streamlit_app.py 后补入，下表先给出各区域的功能与交互说明。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6803"/>
      </w:tblGrid>
      <w:tr w:rsidR="00314564" w14:paraId="3027397D" w14:textId="77777777">
        <w:tc>
          <w:tcPr>
            <w:tcW w:w="2041" w:type="dxa"/>
          </w:tcPr>
          <w:p w14:paraId="03EAA117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/>
                <w:sz w:val="21"/>
              </w:rPr>
              <w:t>界面区域</w:t>
            </w:r>
          </w:p>
        </w:tc>
        <w:tc>
          <w:tcPr>
            <w:tcW w:w="6803" w:type="dxa"/>
          </w:tcPr>
          <w:p w14:paraId="769C5CE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功能说明</w:t>
            </w:r>
          </w:p>
        </w:tc>
        <w:tc>
          <w:tcPr>
            <w:tcW w:w="2022" w:type="dxa"/>
          </w:tcPr>
          <w:p w14:paraId="23D2587F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左栏 · 文档管理</w:t>
            </w:r>
          </w:p>
        </w:tc>
      </w:tr>
      <w:tr w:rsidR="00314564" w14:paraId="391F0812" w14:textId="77777777">
        <w:tc>
          <w:tcPr>
            <w:tcW w:w="2041" w:type="dxa"/>
          </w:tcPr>
          <w:p w14:paraId="30A29FB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多文件上传（PDF / DOCX / TXT / MD）、逐文件解析与向量化进度条、已入库文档列表（文件名 / 页数 / 切分块数 / 入库时间）、单篇删除、目录刷新。</w:t>
            </w:r>
          </w:p>
        </w:tc>
        <w:tc>
          <w:tcPr>
            <w:tcW w:w="6803" w:type="dxa"/>
          </w:tcPr>
          <w:p w14:paraId="0CA13642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中栏 · 对话区</w:t>
            </w:r>
          </w:p>
        </w:tc>
        <w:tc>
          <w:tcPr>
            <w:tcW w:w="2022" w:type="dxa"/>
          </w:tcPr>
          <w:p w14:paraId="303E1B6D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底部输入框提问，答案逐字流式输出；句中 [1][2] 为引用标记，可展开查看对应的文件名、页码与原文片段；支持 Markdown 渲染。</w:t>
            </w:r>
          </w:p>
        </w:tc>
      </w:tr>
      <w:tr w:rsidR="00314564" w14:paraId="6E8D23AC" w14:textId="77777777">
        <w:tc>
          <w:tcPr>
            <w:tcW w:w="2041" w:type="dxa"/>
          </w:tcPr>
          <w:p w14:paraId="7BEA679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右栏 · 可观测面板</w:t>
            </w:r>
          </w:p>
        </w:tc>
        <w:tc>
          <w:tcPr>
            <w:tcW w:w="6803" w:type="dxa"/>
          </w:tcPr>
          <w:p w14:paraId="5F1BB463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推理轨迹树（Thought → Action → Observation 完整链条）、Token 消耗与分级延迟、本轮路由类型（直接作答 / 检索 / 调用工具）、降级标记、以及顶部健康状态横幅。</w:t>
            </w:r>
          </w:p>
        </w:tc>
        <w:tc>
          <w:tcPr>
            <w:tcW w:w="2022" w:type="dxa"/>
          </w:tcPr>
          <w:p w14:paraId="35532E7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侧栏 · 会话管理</w:t>
            </w:r>
          </w:p>
        </w:tc>
      </w:tr>
      <w:tr w:rsidR="00314564" w14:paraId="3A715A99" w14:textId="77777777">
        <w:tc>
          <w:tcPr>
            <w:tcW w:w="2041" w:type="dxa"/>
          </w:tcPr>
          <w:p w14:paraId="4FCF37D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新建会话、切换历史会话、删除会话；每个会话的记忆上下文与轨迹视图相互隔离。</w:t>
            </w:r>
          </w:p>
        </w:tc>
        <w:tc>
          <w:tcPr>
            <w:tcW w:w="6803" w:type="dxa"/>
          </w:tcPr>
          <w:p w14:paraId="0FD1D695" w14:textId="77777777" w:rsidR="00314564" w:rsidRDefault="00314564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2022" w:type="dxa"/>
          </w:tcPr>
          <w:p w14:paraId="5DBD40D6" w14:textId="77777777" w:rsidR="00314564" w:rsidRDefault="00314564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314564" w14:paraId="1F03769D" w14:textId="77777777">
        <w:tc>
          <w:tcPr>
            <w:tcW w:w="2041" w:type="dxa"/>
          </w:tcPr>
          <w:p w14:paraId="10A377C8" w14:textId="77777777" w:rsidR="00314564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混合检索（向量+BM25+RRF融合）</w:t>
            </w:r>
          </w:p>
        </w:tc>
        <w:tc>
          <w:tcPr>
            <w:tcW w:w="6803" w:type="dxa"/>
          </w:tcPr>
          <w:p w14:paraId="3597A83A" w14:textId="77777777" w:rsidR="00314564" w:rsidRDefault="00314564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  <w:tc>
          <w:tcPr>
            <w:tcW w:w="2022" w:type="dxa"/>
          </w:tcPr>
          <w:p w14:paraId="7F05C6EC" w14:textId="77777777" w:rsidR="00314564" w:rsidRDefault="00314564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</w:tbl>
    <w:p w14:paraId="681D135E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4.5 模块五：评测与交付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「评测集与标注可信度」：eval/qa_set_demo.jsonl 的每条 gold 都带 verify_key（答案必然出现的字面片段），由 scripts/validate_qa_set.py 自动校验「gold chunk 真实存在于索引中「且」关键事实确实能在 gold 集合里找到」。构建过程中该校验器实际抓到 3 处标注错误（把不含该事实的 chunk 标成了 gold）并已修正——这说明人工核对若只走过场是会出错的，标注必须机器可验证。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「检索评测」：scripts/eval_retrieval.py 同时支持片段级与文档级两种 gold 口径，输出 Hit@1/3/5、Recall@1/3/5、MRR 与降级率，并可跨模式批量对比。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「Agent 评测」：scripts/eval_agent.py 逐题比对实际调用工具与 expected_tool，统计工具调用准确率、平均推理轮次、崩溃率、降级率、P95 延迟与 prompt/completion token 总量。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「Bad Case 闭环「：本项目记录了 7 个」开发过程中真实观察到」的缺陷（BC-01～BC-07），而非「设想中可能出什么问题」的清单。每条均给出：现象（含原始输出）→ 复现方式 → 根因 → 修复 → 修复前后实测数据。其中 5 条已修复并验证，2 条（重排序真实增益、分块策略结论）已定性但需真实 API 与更大语料复核；未观测到的类别也如实标注，不编造案例。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「三条可迁移的教训」：（1）单元测试全绿 ≠ 功能接通——BC-01 与 BC-05 都是「模块自身测试通过、但集成层完全没接线或签名不匹配」，必须有集成层断言；（2）规格里的示例就是必须支持的测试用例——BC-02 直接源于规格示例「3.14乘以2.56」未被当作验收条件；（3）一个逻辑索引只要存在多个物理存储，任何重建/删除操作都必须覆盖全部副本，否则会出现不报错、不崩溃的静默数据污染。</w:t>
      </w:r>
    </w:p>
    <w:p w14:paraId="33B1F832" w14:textId="77777777" w:rsidR="00314564" w:rsidRDefault="00000000">
      <w:pPr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br w:type="page"/>
      </w:r>
    </w:p>
    <w:p w14:paraId="00D30E49" w14:textId="77777777" w:rsidR="00314564" w:rsidRDefault="00000000">
      <w:pPr>
        <w:pStyle w:val="2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五、技术设计文档</w:t>
      </w:r>
    </w:p>
    <w:p w14:paraId="28DF778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</w:rPr>
        <w:t>5.1 系统架构图</w:t>
      </w:r>
      <w:r>
        <w:rPr>
          <w:rFonts w:ascii="仿宋" w:eastAsia="仿宋" w:hAnsi="仿宋" w:cs="仿宋" w:hint="eastAsia"/>
          <w:sz w:val="28"/>
          <w:szCs w:val="28"/>
        </w:rPr>
      </w:r>
    </w:p>
    <w:p w14:paraId="38C0DC2C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最终架构图见 4.4.1（图 4-1）。为便于二次编辑，此处同时给出等价的 Mermaid 源码，可直接粘贴到支持 Mermaid 的编辑器渲染：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graph TD</w:t>
        <w:br/>
        <w:t xml:space="preserve">    UI["展示层 Streamlit&lt;br/&gt;文档管理 | 对话+流式 | 轨迹树"] --&gt; AG</w:t>
        <w:br/>
        <w:t xml:space="preserve">    AG["调度层 手写 ReAct Agent&lt;br/&gt;react | router | executor | memory&lt;br/&gt;工具注册表 8 tools"] --&gt; GEN</w:t>
        <w:br/>
        <w:t xml:space="preserve">    GEN["生成层 RAG&lt;br/&gt;prompts | rag | cache | fallback"] --&gt; RET</w:t>
        <w:br/>
        <w:t xml:space="preserve">    RET["检索层&lt;br/&gt;vector + bm25 → 手写 RRF → Reranker"] --&gt; DATA</w:t>
        <w:br/>
        <w:t xml:space="preserve">    DATA["数据层&lt;br/&gt;loaders | chunkers | pipeline"]</w:t>
        <w:br/>
        <w:t xml:space="preserve">    OBS["可观测层 trace + metrics（横切所有层）"]</w:t>
        <w:br/>
        <w:t xml:space="preserve">    UI -.-&gt; OBS</w:t>
        <w:br/>
        <w:t xml:space="preserve">    AG -.-&gt; OBS</w:t>
        <w:br/>
        <w:t xml:space="preserve">    GEN -.-&gt; OBS</w:t>
        <w:br/>
        <w:t xml:space="preserve">    RET -.-&gt; OBS</w:t>
        <w:br/>
        <w:t xml:space="preserve">    DATA -.-&gt; OBS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架构要点：检索、生成、Agent 决策、前端展示四个模块之间只通过清晰定义的接口交互，每个模块可独立替换、升级和测试。例如若未来出现更优的 Embedding 模型，只需替换向量化模块，其余代码无需改动；若要把 ChromaDB 换成 FAISS，只需实现同样的 add / search 接口。这一约束既便于分阶段推进，也为后续迭代扩展奠定了架构基础。</w:t>
      </w:r>
    </w:p>
    <w:p w14:paraId="1E6FA4E9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5.2 模块接口定义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下表列出各模块的对外接口。所有跨模块通信的数据结构统一定义在 core/schemas.py（Document / Chunk / ScoredChunk / Citation / Message / AgentStep / AgentResult / RetrievalResult），该模块只能被依赖、不得依赖任何其他项目模块。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191"/>
        <w:gridCol w:w="3402"/>
        <w:gridCol w:w="2494"/>
        <w:gridCol w:w="1757"/>
      </w:tblGrid>
      <w:tr w:rsidR="00314564" w14:paraId="3027397D" w14:textId="77777777">
        <w:tc>
          <w:tcPr>
            <w:tcW w:w="1191" w:type="dxa"/>
          </w:tcPr>
          <w:p w14:paraId="03EAA117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/>
                <w:sz w:val="21"/>
              </w:rPr>
              <w:t>模块</w:t>
            </w:r>
          </w:p>
        </w:tc>
        <w:tc>
          <w:tcPr>
            <w:tcW w:w="3402" w:type="dxa"/>
          </w:tcPr>
          <w:p w14:paraId="769C5CE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接口</w:t>
            </w:r>
          </w:p>
        </w:tc>
        <w:tc>
          <w:tcPr>
            <w:tcW w:w="2494" w:type="dxa"/>
          </w:tcPr>
          <w:p w14:paraId="23D2587F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输入 / 输出</w:t>
            </w:r>
          </w:p>
        </w:tc>
        <w:tc>
          <w:tcPr>
            <w:tcW w:w="1757" w:type="dxa"/>
          </w:tcPr>
          <w:p w14:paraId="032572C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依赖</w:t>
            </w:r>
          </w:p>
        </w:tc>
      </w:tr>
      <w:tr w:rsidR="00314564" w14:paraId="391F0812" w14:textId="77777777">
        <w:tc>
          <w:tcPr>
            <w:tcW w:w="1191" w:type="dxa"/>
          </w:tcPr>
          <w:p w14:paraId="30A29FB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ingest</w:t>
            </w:r>
          </w:p>
        </w:tc>
        <w:tc>
          <w:tcPr>
            <w:tcW w:w="3402" w:type="dxa"/>
          </w:tcPr>
          <w:p w14:paraId="0CA13642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loaders.load_file(path) -&gt; Document</w:t>
            </w:r>
          </w:p>
        </w:tc>
        <w:tc>
          <w:tcPr>
            <w:tcW w:w="2494" w:type="dxa"/>
          </w:tcPr>
          <w:p w14:paraId="303E1B6D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Document（pages:[Page]）</w:t>
            </w:r>
          </w:p>
        </w:tc>
        <w:tc>
          <w:tcPr>
            <w:tcW w:w="1757" w:type="dxa"/>
          </w:tcPr>
          <w:p w14:paraId="3451FC0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PyMuPDF / python-docx</w:t>
            </w:r>
          </w:p>
        </w:tc>
      </w:tr>
      <w:tr w:rsidR="00314564" w14:paraId="6E8D23AC" w14:textId="77777777">
        <w:tc>
          <w:tcPr>
            <w:tcW w:w="1191" w:type="dxa"/>
          </w:tcPr>
          <w:p w14:paraId="7BEA679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ingest</w:t>
            </w:r>
          </w:p>
        </w:tc>
        <w:tc>
          <w:tcPr>
            <w:tcW w:w="3402" w:type="dxa"/>
          </w:tcPr>
          <w:p w14:paraId="5F1BB463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chunkers.get_chunker(strategy, **kw).split(doc) -&gt; [Chunk]</w:t>
            </w:r>
          </w:p>
        </w:tc>
        <w:tc>
          <w:tcPr>
            <w:tcW w:w="2494" w:type="dxa"/>
          </w:tcPr>
          <w:p w14:paraId="35532E7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[Chunk]（含 doc_id / page_no / seq）</w:t>
            </w:r>
          </w:p>
        </w:tc>
        <w:tc>
          <w:tcPr>
            <w:tcW w:w="1757" w:type="dxa"/>
          </w:tcPr>
          <w:p w14:paraId="7EA3F1E9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core.schemas.estimate_tokens</w:t>
            </w:r>
          </w:p>
        </w:tc>
      </w:tr>
      <w:tr w:rsidR="00314564" w14:paraId="3A715A99" w14:textId="77777777">
        <w:tc>
          <w:tcPr>
            <w:tcW w:w="1191" w:type="dxa"/>
          </w:tcPr>
          <w:p w14:paraId="4FCF37D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ingest</w:t>
            </w:r>
          </w:p>
        </w:tc>
        <w:tc>
          <w:tcPr>
            <w:tcW w:w="3402" w:type="dxa"/>
          </w:tcPr>
          <w:p w14:paraId="0FD1D695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pipeline.ingest_paths(paths) -&gt; IngestReport</w:t>
            </w:r>
          </w:p>
        </w:tc>
        <w:tc>
          <w:tcPr>
            <w:tcW w:w="2494" w:type="dxa"/>
          </w:tcPr>
          <w:p w14:paraId="5DBD40D6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IngestReport（成功/跳过/失败计数）</w:t>
            </w:r>
          </w:p>
        </w:tc>
        <w:tc>
          <w:tcPr>
            <w:tcW w:w="1757" w:type="dxa"/>
          </w:tcPr>
          <w:p w14:paraId="55F43A2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loaders + chunkers + vectorstore + bm25</w:t>
            </w:r>
          </w:p>
        </w:tc>
      </w:tr>
      <w:tr w:rsidR="00314564" w14:paraId="1F03769D" w14:textId="77777777">
        <w:tc>
          <w:tcPr>
            <w:tcW w:w="1191" w:type="dxa"/>
          </w:tcPr>
          <w:p w14:paraId="10A377C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retrieval</w:t>
            </w:r>
          </w:p>
        </w:tc>
        <w:tc>
          <w:tcPr>
            <w:tcW w:w="3402" w:type="dxa"/>
          </w:tcPr>
          <w:p w14:paraId="3597A83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vectorstore.VectorStore.add(chunks) / .search(q, k)</w:t>
            </w:r>
          </w:p>
        </w:tc>
        <w:tc>
          <w:tcPr>
            <w:tcW w:w="2494" w:type="dxa"/>
          </w:tcPr>
          <w:p w14:paraId="7F05C6E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[ScoredChunk]（source="vector"）</w:t>
            </w:r>
          </w:p>
        </w:tc>
        <w:tc>
          <w:tcPr>
            <w:tcW w:w="1757" w:type="dxa"/>
          </w:tcPr>
          <w:p w14:paraId="245F306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ChromaDB + bge-m3</w:t>
            </w:r>
          </w:p>
        </w:tc>
      </w:tr>
      <w:tr w:rsidR="00314564" w14:paraId="349A7552" w14:textId="77777777">
        <w:tc>
          <w:tcPr>
            <w:tcW w:w="1191" w:type="dxa"/>
          </w:tcPr>
          <w:p w14:paraId="4B6EBAFC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retrieval</w:t>
            </w:r>
          </w:p>
        </w:tc>
        <w:tc>
          <w:tcPr>
            <w:tcW w:w="3402" w:type="dxa"/>
          </w:tcPr>
          <w:p w14:paraId="7FEC8A8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bm25_index.BM25Index.add(chunks) / .search(q, k)</w:t>
            </w:r>
          </w:p>
        </w:tc>
        <w:tc>
          <w:tcPr>
            <w:tcW w:w="2494" w:type="dxa"/>
          </w:tcPr>
          <w:p w14:paraId="3257DB5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[ScoredChunk]（source="bm25"）</w:t>
            </w:r>
          </w:p>
        </w:tc>
        <w:tc>
          <w:tcPr>
            <w:tcW w:w="1757" w:type="dxa"/>
          </w:tcPr>
          <w:p w14:paraId="2AD51968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rank_bm25</w:t>
            </w:r>
          </w:p>
        </w:tc>
      </w:tr>
      <w:tr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retrieval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fusion.reciprocal_rank_fusion(lists, k=60) -&gt; [ScoredChunk]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[ScoredChunk]（source="rrf"）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无（纯算法）</w:t>
            </w:r>
          </w:p>
        </w:tc>
      </w:tr>
      <w:tr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retrieval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reranker.Reranker.rerank(q, candidates, top_n) -&gt; [ScoredChunk]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[ScoredChunk]（source="rerank"）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bge-reranker-v2-m3</w:t>
            </w:r>
          </w:p>
        </w:tc>
      </w:tr>
      <w:tr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retrieval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hybrid.HybridRetriever.retrieve(q, mode) -&gt; RetrievalResult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RetrievalResult（含 degraded 标记）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上述四者编排</w:t>
            </w:r>
          </w:p>
        </w:tc>
      </w:tr>
      <w:tr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generation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rag.RAGEngine.answer(q, ...) -&gt; AgentResult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AgentResult（answer + citations + tokens）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prompts + llm</w:t>
            </w:r>
          </w:p>
        </w:tc>
      </w:tr>
      <w:tr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generation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rag.RAGEngine.stream(q, ...) -&gt; Iterator[事件]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事件序列 text / citation / done / error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prompts + llm</w:t>
            </w:r>
          </w:p>
        </w:tc>
      </w:tr>
      <w:tr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generation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cache.SemanticCache.get(q) / .put(q, answer)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命中答案或 None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bge-m3 embedding</w:t>
            </w:r>
          </w:p>
        </w:tc>
      </w:tr>
      <w:tr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agent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agent.build_agent(retriever, llm, memory, recorder) -&gt; ReActAgent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ReActAgent（.tools 为注册表）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agent + generation + retrieval</w:t>
            </w:r>
          </w:p>
        </w:tc>
      </w:tr>
      <w:tr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agent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react.ReActAgent.run(question, session_id) -&gt; AgentResult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AgentResult（steps + route + degraded）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tools + memory + llm</w:t>
            </w:r>
          </w:p>
        </w:tc>
      </w:tr>
      <w:tr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agent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tools.base.build_registry() -&gt; dict[str, Tool]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工具注册表（8 个工具）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各工具模块</w:t>
            </w:r>
          </w:p>
        </w:tc>
      </w:tr>
      <w:tr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agent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memory.ConversationMemory.build_context(session_id) -&gt; str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供 Prompt 使用的历史上下文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无（纯内存 + 落盘）</w:t>
            </w:r>
          </w:p>
        </w:tc>
      </w:tr>
      <w:tr>
        <w:tc>
          <w:tcPr>
            <w:tcW w:type="dxa" w:w="119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observability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trace.TraceRecorder.record(...) / metrics.aggregate()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JSONL 轨迹与聚合指标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storage/logs/trace.jsonl</w:t>
            </w:r>
          </w:p>
        </w:tc>
      </w:tr>
    </w:tbl>
    <w:p w14:paraId="2DB982A3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5.3 核心数据流向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系统共有五条主要数据流，其中①～③构成 RAG 主链路，④是 Agent 决策链路，⑤是可观测的旁路。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191"/>
        <w:gridCol w:w="4706"/>
        <w:gridCol w:w="2948"/>
      </w:tblGrid>
      <w:tr w:rsidR="00314564" w14:paraId="3027397D" w14:textId="77777777">
        <w:tc>
          <w:tcPr>
            <w:tcW w:w="1191" w:type="dxa"/>
          </w:tcPr>
          <w:p w14:paraId="03EAA117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/>
                <w:sz w:val="21"/>
              </w:rPr>
              <w:t>数据流</w:t>
            </w:r>
          </w:p>
        </w:tc>
        <w:tc>
          <w:tcPr>
            <w:tcW w:w="4706" w:type="dxa"/>
          </w:tcPr>
          <w:p w14:paraId="769C5CE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路径</w:t>
            </w:r>
          </w:p>
        </w:tc>
        <w:tc>
          <w:tcPr>
            <w:tcW w:w="2948" w:type="dxa"/>
          </w:tcPr>
          <w:p w14:paraId="23D2587F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关键设计</w:t>
            </w:r>
          </w:p>
        </w:tc>
      </w:tr>
      <w:tr w:rsidR="00314564" w14:paraId="391F0812" w14:textId="77777777">
        <w:tc>
          <w:tcPr>
            <w:tcW w:w="1191" w:type="dxa"/>
          </w:tcPr>
          <w:p w14:paraId="30A29FB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① 入库流</w:t>
            </w:r>
          </w:p>
        </w:tc>
        <w:tc>
          <w:tcPr>
            <w:tcW w:w="4706" w:type="dxa"/>
          </w:tcPr>
          <w:p w14:paraId="0CA13642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本地文件 → 解析（按扩展名分派）→ 逐页文本 → 分块（chunk_size / overlap）→ bge-m3 向量化 → ChromaDB upsert；同时分词 → BM25 索引落盘。</w:t>
            </w:r>
          </w:p>
        </w:tc>
        <w:tc>
          <w:tcPr>
            <w:tcW w:w="2948" w:type="dxa"/>
          </w:tcPr>
          <w:p w14:paraId="303E1B6D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doc_id = sha256(文件内容)[:16]，故重复上传被幂等跳过。</w:t>
            </w:r>
          </w:p>
        </w:tc>
      </w:tr>
      <w:tr w:rsidR="00314564" w14:paraId="6E8D23AC" w14:textId="77777777">
        <w:tc>
          <w:tcPr>
            <w:tcW w:w="1191" w:type="dxa"/>
          </w:tcPr>
          <w:p w14:paraId="7BEA679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② 检索流</w:t>
            </w:r>
          </w:p>
        </w:tc>
        <w:tc>
          <w:tcPr>
            <w:tcW w:w="4706" w:type="dxa"/>
          </w:tcPr>
          <w:p w14:paraId="5F1BB463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用户问题 → 向量 Top-K 与 BM25 Top-K 并行 → 手写 RRF 融合 → 交叉编码器对 Top-20 精排取 Top-5 → [ScoredChunk]。</w:t>
            </w:r>
          </w:p>
        </w:tc>
        <w:tc>
          <w:tcPr>
            <w:tcW w:w="2948" w:type="dxa"/>
          </w:tcPr>
          <w:p w14:paraId="35532E7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三档模式在此处分叉：vector 只走向量，hybrid 加 RRF，hybrid_rerank 再加精排。</w:t>
            </w:r>
          </w:p>
        </w:tc>
      </w:tr>
      <w:tr w:rsidR="00314564" w14:paraId="3A715A99" w14:textId="77777777">
        <w:tc>
          <w:tcPr>
            <w:tcW w:w="1191" w:type="dxa"/>
          </w:tcPr>
          <w:p w14:paraId="4FCF37D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③ 生成流</w:t>
            </w:r>
          </w:p>
        </w:tc>
        <w:tc>
          <w:tcPr>
            <w:tcW w:w="4706" w:type="dxa"/>
          </w:tcPr>
          <w:p w14:paraId="0FD1D695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Top-5 片段按相关性拼接（动态截断至 3000 token）→ RAG Prompt → LLM 流式生成 → 抽取并校验 [n] 引用 → AgentResult。</w:t>
            </w:r>
          </w:p>
        </w:tc>
        <w:tc>
          <w:tcPr>
            <w:tcW w:w="2948" w:type="dxa"/>
          </w:tcPr>
          <w:p w14:paraId="5DBD40D6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无有效片段时走 fallback：回退为模型自身知识并加⚠️警示，不编造引用。</w:t>
            </w:r>
          </w:p>
        </w:tc>
      </w:tr>
      <w:tr w:rsidR="00314564" w14:paraId="1F03769D" w14:textId="77777777">
        <w:tc>
          <w:tcPr>
            <w:tcW w:w="1191" w:type="dxa"/>
          </w:tcPr>
          <w:p w14:paraId="10A377C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④ Agent 决策流</w:t>
            </w:r>
          </w:p>
        </w:tc>
        <w:tc>
          <w:tcPr>
            <w:tcW w:w="4706" w:type="dxa"/>
          </w:tcPr>
          <w:p w14:paraId="3597A83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问题 → 构造 Message（含记忆摘要）→ 规则路由判定；命中 direct_tool 则直接执行工具并返回，否则进入 ReAct 循环：LLM 推理 → 选择工具 → 执行 → Observation 回填 → 循环，直至 final_answer 或达到 max_iterations。</w:t>
            </w:r>
          </w:p>
        </w:tc>
        <w:tc>
          <w:tcPr>
            <w:tcW w:w="2948" w:type="dxa"/>
          </w:tcPr>
          <w:p w14:paraId="7F05C6E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每步产生一个 AgentStep（含 latency_ms 与 tokens），供轨迹树渲染与评测消费。</w:t>
            </w:r>
          </w:p>
        </w:tc>
      </w:tr>
      <w:tr w:rsidR="00314564" w14:paraId="349A7552" w14:textId="77777777">
        <w:tc>
          <w:tcPr>
            <w:tcW w:w="1191" w:type="dxa"/>
          </w:tcPr>
          <w:p w14:paraId="4B6EBAFC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⑤ 观测流</w:t>
            </w:r>
          </w:p>
        </w:tc>
        <w:tc>
          <w:tcPr>
            <w:tcW w:w="4706" w:type="dxa"/>
          </w:tcPr>
          <w:p w14:paraId="7FEC8A8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各层在关键节点回调 TraceRecorder → 按 session_id 落盘 JSONL → metrics 聚合为 Token / 延迟 / 命中率 / 降级率指标。</w:t>
            </w:r>
          </w:p>
        </w:tc>
        <w:tc>
          <w:tcPr>
            <w:tcW w:w="2948" w:type="dxa"/>
          </w:tcPr>
          <w:p w14:paraId="3257DB5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观测层横切所有层，但不参与数据流，也不改变任何层的返回值。</w:t>
            </w:r>
          </w:p>
        </w:tc>
      </w:tr>
    </w:tbl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贯穿五条流的统一原则：「每一环都有明确的降级出口」。检索无命中回退为模型自身知识并加警示；相关性低于阈值时提示用户并展示已检索内容；重排序服务故障时退回上游 RRF 顺序；LLM 调用异常经重试后返回友好错误。因此任何单点故障都不会让请求以 500 结束——仍以 200 返回，并通过 degraded 字段如实标记降级原因。</w:t>
      </w:r>
    </w:p>
    <w:p w14:paraId="64C33938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5.4 配置文件说明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全部可配置参数集中在 config.py（pydantic-settings 的 Settings 类），业务代码不硬编码任何默认值。下表为分组说明，完整清单见 docs/技术设计文档.md。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020"/>
        <w:gridCol w:w="2608"/>
        <w:gridCol w:w="2041"/>
        <w:gridCol w:w="3175"/>
      </w:tblGrid>
      <w:tr w:rsidR="00314564" w14:paraId="3027397D" w14:textId="77777777">
        <w:tc>
          <w:tcPr>
            <w:tcW w:w="1020" w:type="dxa"/>
          </w:tcPr>
          <w:p w14:paraId="03EAA117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/>
                <w:sz w:val="21"/>
              </w:rPr>
              <w:t>分组</w:t>
            </w:r>
          </w:p>
        </w:tc>
        <w:tc>
          <w:tcPr>
            <w:tcW w:w="2608" w:type="dxa"/>
          </w:tcPr>
          <w:p w14:paraId="769C5CE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参数</w:t>
            </w:r>
          </w:p>
        </w:tc>
        <w:tc>
          <w:tcPr>
            <w:tcW w:w="2041" w:type="dxa"/>
          </w:tcPr>
          <w:p w14:paraId="23D2587F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默认值</w:t>
            </w:r>
          </w:p>
        </w:tc>
        <w:tc>
          <w:tcPr>
            <w:tcW w:w="3175" w:type="dxa"/>
          </w:tcPr>
          <w:p w14:paraId="032572C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说明</w:t>
            </w:r>
          </w:p>
        </w:tc>
      </w:tr>
      <w:tr w:rsidR="00314564" w14:paraId="391F0812" w14:textId="77777777">
        <w:tc>
          <w:tcPr>
            <w:tcW w:w="1020" w:type="dxa"/>
          </w:tcPr>
          <w:p w14:paraId="30A29FB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Provider 开关</w:t>
            </w:r>
          </w:p>
        </w:tc>
        <w:tc>
          <w:tcPr>
            <w:tcW w:w="2608" w:type="dxa"/>
          </w:tcPr>
          <w:p w14:paraId="0CA13642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llm_provider / embedding_provider / rerank_provider</w:t>
            </w:r>
          </w:p>
        </w:tc>
        <w:tc>
          <w:tcPr>
            <w:tcW w:w="2041" w:type="dxa"/>
          </w:tcPr>
          <w:p w14:paraId="303E1B6D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deepseek / siliconflow</w:t>
            </w:r>
          </w:p>
        </w:tc>
        <w:tc>
          <w:tcPr>
            <w:tcW w:w="3175" w:type="dxa"/>
          </w:tcPr>
          <w:p w14:paraId="3451FC0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设为 mock 可在无 API Key 时离线跑通全链路。</w:t>
            </w:r>
          </w:p>
        </w:tc>
      </w:tr>
      <w:tr w:rsidR="00314564" w14:paraId="6E8D23AC" w14:textId="77777777">
        <w:tc>
          <w:tcPr>
            <w:tcW w:w="1020" w:type="dxa"/>
          </w:tcPr>
          <w:p w14:paraId="7BEA679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生成</w:t>
            </w:r>
          </w:p>
        </w:tc>
        <w:tc>
          <w:tcPr>
            <w:tcW w:w="2608" w:type="dxa"/>
          </w:tcPr>
          <w:p w14:paraId="5F1BB463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deepseek_model</w:t>
            </w:r>
          </w:p>
        </w:tc>
        <w:tc>
          <w:tcPr>
            <w:tcW w:w="2041" w:type="dxa"/>
          </w:tcPr>
          <w:p w14:paraId="35532E7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deepseek-flash / deepseek-chat</w:t>
            </w:r>
          </w:p>
        </w:tc>
        <w:tc>
          <w:tcPr>
            <w:tcW w:w="3175" w:type="dxa"/>
          </w:tcPr>
          <w:p w14:paraId="7EA3F1E9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生成模型名。</w:t>
            </w:r>
          </w:p>
        </w:tc>
      </w:tr>
      <w:tr w:rsidR="00314564" w14:paraId="3A715A99" w14:textId="77777777">
        <w:tc>
          <w:tcPr>
            <w:tcW w:w="1020" w:type="dxa"/>
          </w:tcPr>
          <w:p w14:paraId="4FCF37D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生成</w:t>
            </w:r>
          </w:p>
        </w:tc>
        <w:tc>
          <w:tcPr>
            <w:tcW w:w="2608" w:type="dxa"/>
          </w:tcPr>
          <w:p w14:paraId="0FD1D695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temperature / top_p</w:t>
            </w:r>
          </w:p>
        </w:tc>
        <w:tc>
          <w:tcPr>
            <w:tcW w:w="2041" w:type="dxa"/>
          </w:tcPr>
          <w:p w14:paraId="5DBD40D6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0.3 / 0.95</w:t>
            </w:r>
          </w:p>
        </w:tc>
        <w:tc>
          <w:tcPr>
            <w:tcW w:w="3175" w:type="dxa"/>
          </w:tcPr>
          <w:p w14:paraId="55F43A2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较低温度以抑制科研问答中的发挥。</w:t>
            </w:r>
          </w:p>
        </w:tc>
      </w:tr>
      <w:tr w:rsidR="00314564" w14:paraId="1F03769D" w14:textId="77777777">
        <w:tc>
          <w:tcPr>
            <w:tcW w:w="1020" w:type="dxa"/>
          </w:tcPr>
          <w:p w14:paraId="10A377C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生成</w:t>
            </w:r>
          </w:p>
        </w:tc>
        <w:tc>
          <w:tcPr>
            <w:tcW w:w="2608" w:type="dxa"/>
          </w:tcPr>
          <w:p w14:paraId="3597A83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max_context_tokens / max_output_tokens</w:t>
            </w:r>
          </w:p>
        </w:tc>
        <w:tc>
          <w:tcPr>
            <w:tcW w:w="2041" w:type="dxa"/>
          </w:tcPr>
          <w:p w14:paraId="7F05C6E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3000 / 1500</w:t>
            </w:r>
          </w:p>
        </w:tc>
        <w:tc>
          <w:tcPr>
            <w:tcW w:w="3175" w:type="dxa"/>
          </w:tcPr>
          <w:p w14:paraId="245F306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上下文与输出预算。</w:t>
            </w:r>
          </w:p>
        </w:tc>
      </w:tr>
      <w:tr w:rsidR="00314564" w14:paraId="349A7552" w14:textId="77777777">
        <w:tc>
          <w:tcPr>
            <w:tcW w:w="1020" w:type="dxa"/>
          </w:tcPr>
          <w:p w14:paraId="4B6EBAFC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向量化</w:t>
            </w:r>
          </w:p>
        </w:tc>
        <w:tc>
          <w:tcPr>
            <w:tcW w:w="2608" w:type="dxa"/>
          </w:tcPr>
          <w:p w14:paraId="7FEC8A8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embedding_model / embed_batch_size</w:t>
            </w:r>
          </w:p>
        </w:tc>
        <w:tc>
          <w:tcPr>
            <w:tcW w:w="2041" w:type="dxa"/>
          </w:tcPr>
          <w:p w14:paraId="3257DB5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BAAI/bge-m3 / 32</w:t>
            </w:r>
          </w:p>
        </w:tc>
        <w:tc>
          <w:tcPr>
            <w:tcW w:w="3175" w:type="dxa"/>
          </w:tcPr>
          <w:p w14:paraId="2AD51968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向量化模型与批大小。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重排序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rerank_model / rerank_top_n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BAAI/bge-reranker-v2-m3 / 5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精排模型与保留条数。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检索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chunk_strategy / chunk_size / chunk_overlap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recursive / 512 / 64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分块策略与粒度。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检索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retrieve_top_k / rrf_k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20 / 60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召回条数与 RRF 平滑常数。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检索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min_relevance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0.2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低于此分数触发低相关性降级。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Agent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max_iterations / tool_timeout_s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6 / 30.0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循环上限与单工具超时。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Agent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parallel_max_workers / enable_router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4 / True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并行度与规则路由开关。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记忆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memory_max_tokens / summarize_after_turns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2000 / 8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滑动窗口预算与摘要触发轮次。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缓存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semantic_cache_enabled / cache_similarity_threshold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True / 0.95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阈值刻意偏高，以抑制语义相近但答案不同的误命中。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存储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storage_dir / data_dir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storage / data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索引、缓存、日志与原始文档目录。</w:t>
            </w:r>
          </w:p>
        </w:tc>
      </w:tr>
    </w:tbl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配置加载规则：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加载优先级：构造参数 &gt; 环境变量 &gt; .env 文件 &gt; config.py 默认值。所有可调参数集中在 config.py，业务代码不硬编码默认值。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.env 以绝对路径加载（PROJECT_ROOT / ".env"）。相对路径会相对于「当前工作目录」解析，从其他目录启动 streamlit 或脚本时会静默读不到配置。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密钥校验发生在「配置构造期」而非首次请求时：缺少必要 key 会立刻抛出带修复指引的异常。刻意不做「延迟到第一次调用才失败」——那样用户会先看到一堆正常输出，然后在某个深埋的调用点撞上 401，排查成本高得多。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派生路径（chroma_dir / bm25_dir / cache_dir / log_dir / session_dir / raw_dir）均由 storage_dir、data_dir 计算得出，避免路径散落在各处。</w:t>
      </w:r>
    </w:p>
    <w:p w14:paraId="128A790E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sz w:val="28"/>
          <w:szCs w:val="28"/>
        </w:rPr>
        <w:br w:type="page"/>
      </w:r>
    </w:p>
    <w:p w14:paraId="7EC97F3C" w14:textId="77777777" w:rsidR="00314564" w:rsidRDefault="00000000">
      <w:pPr>
        <w:pStyle w:val="2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六、总结与展望</w:t>
      </w:r>
    </w:p>
    <w:p w14:paraId="7C341CFF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</w:rPr>
        <w:t>6.1 项目总结</w:t>
      </w:r>
      <w:r>
        <w:rPr>
          <w:rFonts w:ascii="仿宋" w:eastAsia="仿宋" w:hAnsi="仿宋" w:cs="仿宋" w:hint="eastAsia"/>
          <w:sz w:val="28"/>
          <w:szCs w:val="28"/>
        </w:rPr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本项目完整走通了「文档入库 → 分块索引 → 混合检索 → 引用生成 → Agent 决策 → 前端可视化 → 系统评测」的全链路，产出一个可交互、可复现、可观测的论文知识库问答系统，而非一个仅能跑通的演示脚本。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「工程规模」：73 个 Python 源文件、27 个测试文件；pytest 全量 228 个用例通过；10 步全链路冒烟自检退出码 0；Streamlit AppTest 无头执行异常 0。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「核心能力已手写实现」：ReAct 循环（约 520 行，不依赖 LangChain）、RRF 倒数排名融合、三种分块策略、四级降级链路、语义缓存、会话记忆（滑动窗口 + 摘要压缩），共 8 个可调用工具。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「关键实验结论」：混合检索相对朴素向量检索有大幅且稳定的提升——文档级 MRR 从 0.5542 提升到 0.9167（+65%），Hit@1 从 0.30 提升到 0.85；加入重排序后 MRR 进一步升至 0.9667、Hit@1 升至 0.95。该提升在 5 种分块配置下稳定复现（MRR 提升 +33%～+64%），混合检索的架构选择得到实验支持。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「Agent 指标」：工具调用准确率 1.0000（22/22），平均推理轮次 1.909，崩溃率与降级率均为 0。路由短路带来 Prompt token 从 44,055 降至 40,003（−9.2%）。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「方法论收获」：建立了「可机器校验的标注 → 自动化评测 → Bad Case 归因 → 修复后回归验证」的闭环。7 个缺陷中有 5 个完成修复并用实测数据验证，另 2 个已定性并明确标注了复核条件。</w:t>
      </w:r>
    </w:p>
    <w:p w14:paraId="1B03293F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6.2 主要困难与解决方案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本节记录的 6 个问题都是开发过程中「真实遇到并定位到根因」的，每个都给出原因分析与处置方式，而非泛泛而谈的经验之谈。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1814"/>
        <w:gridCol w:w="3288"/>
        <w:gridCol w:w="3005"/>
      </w:tblGrid>
      <w:tr w:rsidR="00314564" w14:paraId="3027397D" w14:textId="77777777">
        <w:tc>
          <w:tcPr>
            <w:tcW w:w="737" w:type="dxa"/>
          </w:tcPr>
          <w:p w14:paraId="03EAA117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/>
                <w:sz w:val="21"/>
              </w:rPr>
              <w:t>编号</w:t>
            </w:r>
          </w:p>
        </w:tc>
        <w:tc>
          <w:tcPr>
            <w:tcW w:w="1814" w:type="dxa"/>
          </w:tcPr>
          <w:p w14:paraId="769C5CE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问题</w:t>
            </w:r>
          </w:p>
        </w:tc>
        <w:tc>
          <w:tcPr>
            <w:tcW w:w="3288" w:type="dxa"/>
          </w:tcPr>
          <w:p w14:paraId="23D2587F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原因分析</w:t>
            </w:r>
          </w:p>
        </w:tc>
        <w:tc>
          <w:tcPr>
            <w:tcW w:w="3005" w:type="dxa"/>
          </w:tcPr>
          <w:p w14:paraId="032572C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解决方案与验证</w:t>
            </w:r>
          </w:p>
        </w:tc>
      </w:tr>
      <w:tr w:rsidR="00314564" w14:paraId="391F0812" w14:textId="77777777">
        <w:tc>
          <w:tcPr>
            <w:tcW w:w="737" w:type="dxa"/>
          </w:tcPr>
          <w:p w14:paraId="30A29FB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D1</w:t>
            </w:r>
          </w:p>
        </w:tc>
        <w:tc>
          <w:tcPr>
            <w:tcW w:w="1814" w:type="dxa"/>
          </w:tcPr>
          <w:p w14:paraId="0CA13642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路由模块已实现却从未被调用</w:t>
            </w:r>
          </w:p>
        </w:tc>
        <w:tc>
          <w:tcPr>
            <w:tcW w:w="3288" w:type="dxa"/>
          </w:tcPr>
          <w:p w14:paraId="303E1B6D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工具调用准确率停在 0.9091，纯算术问题照走完整检索。根因是 agent/router.py 实现完整且 8 条单测全绿，但 ReActAgent.run() 从未调用它——只有前端用它做过空库判断，路由结果被丢弃。「单元测试全绿不等于功能接通」：模块级测试只能证明模块自身正确，证明不了它被调用。</w:t>
            </w:r>
          </w:p>
        </w:tc>
        <w:tc>
          <w:tcPr>
            <w:tcW w:w="3005" w:type="dxa"/>
          </w:tcPr>
          <w:p w14:paraId="3451FC0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把 _direct_route() 接入 ReActAgent.run() 入口，命中时直接执行工具并返回，跳过整个 ReAct 循环。放在 run() 而非前端，使 CLI、评测脚本、前端三个入口同时受益。准确率 0.9091→1.0000，并意外带来 token 下降 9.2%。</w:t>
            </w:r>
          </w:p>
        </w:tc>
      </w:tr>
      <w:tr w:rsidR="00314564" w14:paraId="6E8D23AC" w14:textId="77777777">
        <w:tc>
          <w:tcPr>
            <w:tcW w:w="737" w:type="dxa"/>
          </w:tcPr>
          <w:p w14:paraId="7BEA679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D2</w:t>
            </w:r>
          </w:p>
        </w:tc>
        <w:tc>
          <w:tcPr>
            <w:tcW w:w="1814" w:type="dxa"/>
          </w:tcPr>
          <w:p w14:paraId="5F1BB463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重排序在片段级口径下反而使检索变差</w:t>
            </w:r>
          </w:p>
        </w:tc>
        <w:tc>
          <w:tcPr>
            <w:tcW w:w="3288" w:type="dxa"/>
          </w:tcPr>
          <w:p w14:paraId="35532E7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片段级评测中 hybrid_rerank 的 MRR（0.7933）低于 hybrid（0.8167），与直觉相反。根因是当时使用的是 MockRerank——按词元重合度打分的单路匹配器，信息量低于融合了双路信号的 RRF，用它重排必然丢信息。</w:t>
            </w:r>
          </w:p>
        </w:tc>
        <w:tc>
          <w:tcPr>
            <w:tcW w:w="3005" w:type="dxa"/>
          </w:tcPr>
          <w:p w14:paraId="7EA3F1E9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判定为「打分器能力缺陷而非架构缺陷」，未改代码。反向结论本身有价值：它证明了重排序必须用交叉编码器，不能用简单相似度函数凑数。真实 bge-reranker-v2-m3 的效果已列入真实 API 复核清单。</w:t>
            </w:r>
          </w:p>
        </w:tc>
      </w:tr>
      <w:tr w:rsidR="00314564" w14:paraId="3A715A99" w14:textId="77777777">
        <w:tc>
          <w:tcPr>
            <w:tcW w:w="737" w:type="dxa"/>
          </w:tcPr>
          <w:p w14:paraId="4FCF37D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D3</w:t>
            </w:r>
          </w:p>
        </w:tc>
        <w:tc>
          <w:tcPr>
            <w:tcW w:w="1814" w:type="dxa"/>
          </w:tcPr>
          <w:p w14:paraId="0FD1D695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评测集标注错误未被人工核对发现</w:t>
            </w:r>
          </w:p>
        </w:tc>
        <w:tc>
          <w:tcPr>
            <w:tcW w:w="3288" w:type="dxa"/>
          </w:tcPr>
          <w:p w14:paraId="5DBD40D6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人工标注的 gold 中混入了 3 处错误——把不含该事实的 chunk 标成了正确答案来源，而人工复核时未察觉。</w:t>
            </w:r>
          </w:p>
        </w:tc>
        <w:tc>
          <w:tcPr>
            <w:tcW w:w="3005" w:type="dxa"/>
          </w:tcPr>
          <w:p w14:paraId="55F43A2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构建 scripts/validate_qa_set.py，为每条 gold 增加 verify_key（答案必然出现的字面片段），自动断言「gold chunk 真实存在于索引中「且」关键事实确实能在 gold 集合里找到」。该校验器上线时即抓出全部 3 处错误。</w:t>
            </w:r>
          </w:p>
        </w:tc>
      </w:tr>
      <w:tr w:rsidR="00314564" w14:paraId="1F03769D" w14:textId="77777777">
        <w:tc>
          <w:tcPr>
            <w:tcW w:w="737" w:type="dxa"/>
          </w:tcPr>
          <w:p w14:paraId="10A377C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D4</w:t>
            </w:r>
          </w:p>
        </w:tc>
        <w:tc>
          <w:tcPr>
            <w:tcW w:w="1814" w:type="dxa"/>
          </w:tcPr>
          <w:p w14:paraId="3597A83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一个逻辑索引存在两套物理存储导致静默数据污染</w:t>
            </w:r>
          </w:p>
        </w:tc>
        <w:tc>
          <w:tcPr>
            <w:tcW w:w="3288" w:type="dxa"/>
          </w:tcPr>
          <w:p w14:paraId="7F05C6E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用 --rebuild 换 chunk_size 重建后，索引里残留了本应被删除的旧 chunk，检索会召回到不该存在的片段，且引用页码可能与当前分块方案不一致——不报错、不崩溃，极难察觉。根因是 --rebuild 只清了向量库，没清 BM25。</w:t>
            </w:r>
          </w:p>
        </w:tc>
        <w:tc>
          <w:tcPr>
            <w:tcW w:w="3005" w:type="dxa"/>
          </w:tcPr>
          <w:p w14:paraId="245F306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为 BM25Index 增加 clear()，令 --rebuild 同时清空两套索引，并在日志中同时打印两边清掉的 chunk 数便于核对。连续用两种 chunk_size 验证，两边计数始终一致、无残留。</w:t>
            </w:r>
          </w:p>
        </w:tc>
      </w:tr>
      <w:tr w:rsidR="00314564" w14:paraId="349A7552" w14:textId="77777777">
        <w:tc>
          <w:tcPr>
            <w:tcW w:w="737" w:type="dxa"/>
          </w:tcPr>
          <w:p w14:paraId="4B6EBAFC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D5</w:t>
            </w:r>
          </w:p>
        </w:tc>
        <w:tc>
          <w:tcPr>
            <w:tcW w:w="1814" w:type="dxa"/>
          </w:tcPr>
          <w:p w14:paraId="7FEC8A8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测试之间因模块级全局状态互相污染</w:t>
            </w:r>
          </w:p>
        </w:tc>
        <w:tc>
          <w:tcPr>
            <w:tcW w:w="3288" w:type="dxa"/>
          </w:tcPr>
          <w:p w14:paraId="3257DB5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tests/test_tools_kb.py 单独运行为 7 passed，与 tests/test_integration.py 同跑则 2 failed。根因是工具依赖用模块级全局变量注入，而 fixture 只重新注入了其中一个模块，另一个仍持有上个测试文件留下的空库。</w:t>
            </w:r>
          </w:p>
        </w:tc>
        <w:tc>
          <w:tcPr>
            <w:tcW w:w="3005" w:type="dxa"/>
          </w:tcPr>
          <w:p w14:paraId="2AD51968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把 fixture 改为走「生产注入路径」 agent._inject_dependencies()，一次注入全部工具。既修正了隔离问题，又让生产注入函数本身被测试覆盖。结果：单独 7 passed、组合 13 passed、全量 228 passed。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D6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中文口语运算符不被路由识别</w:t>
            </w:r>
          </w:p>
        </w:tc>
        <w:tc>
          <w:tcPr>
            <w:tcW w:type="dxa" w:w="3288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「3.14 乘以 2.56 等于多少？」被判为需要检索。根因是算式抽取正则只认 + - * / 符号，而中文用户习惯写「乘以」，导致文本被切成不含完整运算符的片段。关键在于规格书举的例子恰好就是「3.14乘以2.56」——这是必须支持的主路径，不是边缘情况。</w:t>
            </w:r>
          </w:p>
        </w:tc>
        <w:tc>
          <w:tcPr>
            <w:tcW w:type="dxa" w:w="3005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抽算式前先把中文运算符词归一化为符号（长词优先匹配，避免「乘以「被」乘」拆掉），同时保留「片段内至少两个数字「的约束以防」加速度」这类词被误判。准确率 0.9545→1.0000，且纯数字与「论文1和论文2的区别」均不误判。</w:t>
            </w:r>
          </w:p>
        </w:tc>
      </w:tr>
    </w:tbl>
    <w:p w14:paraId="03C0E037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6.3 待改进方向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以下事项按优先级排列。其中标注“高”优先级的三项，直接关系到本报告数字的「可外推性」，应最优先处理。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211"/>
        <w:gridCol w:w="850"/>
        <w:gridCol w:w="5783"/>
      </w:tblGrid>
      <w:tr w:rsidR="00314564" w14:paraId="3027397D" w14:textId="77777777">
        <w:tc>
          <w:tcPr>
            <w:tcW w:w="2211" w:type="dxa"/>
          </w:tcPr>
          <w:p w14:paraId="03EAA117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/>
                <w:sz w:val="21"/>
              </w:rPr>
              <w:t>改进方向</w:t>
            </w:r>
          </w:p>
        </w:tc>
        <w:tc>
          <w:tcPr>
            <w:tcW w:w="850" w:type="dxa"/>
          </w:tcPr>
          <w:p w14:paraId="769C5CE5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优先级</w:t>
            </w:r>
          </w:p>
        </w:tc>
        <w:tc>
          <w:tcPr>
            <w:tcW w:w="5783" w:type="dxa"/>
          </w:tcPr>
          <w:p w14:paraId="23D2587F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/>
                <w:sz w:val="21"/>
              </w:rPr>
              <w:t>说明</w:t>
            </w:r>
          </w:p>
        </w:tc>
      </w:tr>
      <w:tr w:rsidR="00314564" w14:paraId="391F0812" w14:textId="77777777">
        <w:tc>
          <w:tcPr>
            <w:tcW w:w="2211" w:type="dxa"/>
          </w:tcPr>
          <w:p w14:paraId="30A29FBE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扩充评测集至 50+ 条</w:t>
            </w:r>
          </w:p>
        </w:tc>
        <w:tc>
          <w:tcPr>
            <w:tcW w:w="850" w:type="dxa"/>
          </w:tcPr>
          <w:p w14:paraId="0CA13642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高</w:t>
            </w:r>
          </w:p>
        </w:tc>
        <w:tc>
          <w:tcPr>
            <w:tcW w:w="5783" w:type="dxa"/>
          </w:tcPr>
          <w:p w14:paraId="303E1B6D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现为 22 条（事实 10 / 对比 4 / 归纳 3 / 推理 5），单样本权重达 4.5%，置信区间过宽。计划按作业要求收集 10-20 篇同方向论文，把语料扩到 200+ chunk，评测集补足 50+ 条。</w:t>
            </w:r>
          </w:p>
        </w:tc>
      </w:tr>
      <w:tr w:rsidR="00314564" w14:paraId="6E8D23AC" w14:textId="77777777">
        <w:tc>
          <w:tcPr>
            <w:tcW w:w="2211" w:type="dxa"/>
          </w:tcPr>
          <w:p w14:paraId="7BEA679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在真实 API 下复核全部指标</w:t>
            </w:r>
          </w:p>
        </w:tc>
        <w:tc>
          <w:tcPr>
            <w:tcW w:w="850" w:type="dxa"/>
          </w:tcPr>
          <w:p w14:paraId="5F1BB463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高</w:t>
            </w:r>
          </w:p>
        </w:tc>
        <w:tc>
          <w:tcPr>
            <w:tcW w:w="5783" w:type="dxa"/>
          </w:tcPr>
          <w:p w14:paraId="35532E7D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当前全部数字来自 Mock Provider：MockEmbedding 的语义能力为零、MockLLM 返回固定话术，因此本报告中的检索下界结论可参考，但「不能外推为系统真实性能」。需填入真实 key 后重跑三档检索与 Agent 评测，并特别验证 hybrid_rerank 是否在两个口径下都优于 hybrid。</w:t>
            </w:r>
          </w:p>
        </w:tc>
      </w:tr>
      <w:tr w:rsidR="00314564" w14:paraId="3A715A99" w14:textId="77777777">
        <w:tc>
          <w:tcPr>
            <w:tcW w:w="2211" w:type="dxa"/>
          </w:tcPr>
          <w:p w14:paraId="4FCF37D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答案质量人工评分</w:t>
            </w:r>
          </w:p>
        </w:tc>
        <w:tc>
          <w:tcPr>
            <w:tcW w:w="850" w:type="dxa"/>
          </w:tcPr>
          <w:p w14:paraId="0FD1D695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高</w:t>
            </w:r>
          </w:p>
        </w:tc>
        <w:tc>
          <w:tcPr>
            <w:tcW w:w="5783" w:type="dxa"/>
          </w:tcPr>
          <w:p w14:paraId="5DBD40D6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面向正确性、完整性、引用准确性三个维度做 1-5 分双人评分并取均值。Mock 模式下答案内容无意义，此项只能在真实 API 下开展。</w:t>
            </w:r>
          </w:p>
        </w:tc>
      </w:tr>
      <w:tr w:rsidR="00314564" w14:paraId="1F03769D" w14:textId="77777777">
        <w:tc>
          <w:tcPr>
            <w:tcW w:w="2211" w:type="dxa"/>
          </w:tcPr>
          <w:p w14:paraId="10A377C8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学术 PDF 版式优化</w:t>
            </w:r>
          </w:p>
        </w:tc>
        <w:tc>
          <w:tcPr>
            <w:tcW w:w="850" w:type="dxa"/>
          </w:tcPr>
          <w:p w14:paraId="3597A83A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中</w:t>
            </w:r>
          </w:p>
        </w:tc>
        <w:tc>
          <w:tcPr>
            <w:tcW w:w="5783" w:type="dxa"/>
          </w:tcPr>
          <w:p w14:paraId="7F05C6E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当前依赖 PyMuPDF 默认阅读顺序，未处理双栏排版、跨页表格与公式保留，这直接影响双栏论文的召回质量。计划引入版面分析按栏切分并做表格结构还原。</w:t>
            </w:r>
          </w:p>
        </w:tc>
      </w:tr>
      <w:tr w:rsidR="00314564" w14:paraId="349A7552" w14:textId="77777777">
        <w:tc>
          <w:tcPr>
            <w:tcW w:w="2211" w:type="dxa"/>
          </w:tcPr>
          <w:p w14:paraId="4B6EBAFC" w14:textId="77777777" w:rsidR="00314564" w:rsidRDefault="00000000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</w:r>
            <w:r>
              <w:rPr>
                <w:rFonts w:eastAsia="仿宋" w:ascii="仿宋" w:hAnsi="仿宋"/>
                <w:b w:val="0"/>
                <w:sz w:val="21"/>
              </w:rPr>
              <w:t>Docker 一键部署</w:t>
            </w:r>
          </w:p>
        </w:tc>
        <w:tc>
          <w:tcPr>
            <w:tcW w:w="850" w:type="dxa"/>
          </w:tcPr>
          <w:p w14:paraId="7FEC8A8B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中</w:t>
            </w:r>
          </w:p>
        </w:tc>
        <w:tc>
          <w:tcPr>
            <w:tcW w:w="5783" w:type="dxa"/>
          </w:tcPr>
          <w:p w14:paraId="3257DB5C" w14:textId="77777777" w:rsidR="00314564" w:rsidRDefault="00314564">
            <w:pPr>
              <w:spacing w:line="240" w:lineRule="auto" w:before="0" w:after="0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eastAsia="仿宋" w:ascii="仿宋" w:hAnsi="仿宋"/>
                <w:b w:val="0"/>
                <w:sz w:val="21"/>
              </w:rPr>
              <w:t>当前以 Python 虚拟环境方式交付。计划补充 Dockerfile 与 docker-compose.yml，把依赖安装、环境变量注入与索引持久化卷一次性封装，降低复现成本。</w:t>
            </w:r>
          </w:p>
        </w:tc>
      </w:tr>
      <w:tr>
        <w:tc>
          <w:tcPr>
            <w:tcW w:type="dxa" w:w="221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并发与性能优化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中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Streamlit 单进程单用户模型，未做多用户并发压测。计划引入多用户会话隔离与检索结果的缓存复用，并测量并发下的 P95 延迟。</w:t>
            </w:r>
          </w:p>
        </w:tc>
      </w:tr>
      <w:tr>
        <w:tc>
          <w:tcPr>
            <w:tcW w:type="dxa" w:w="221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重排序与分块的正式结论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中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在扩充后的语料上重跑分块消融，补充 chunk_size=384 与 overlap 消融，确认最优配置后再给出正式的分块策略结论。</w:t>
            </w:r>
          </w:p>
        </w:tc>
      </w:tr>
      <w:tr>
        <w:tc>
          <w:tcPr>
            <w:tcW w:type="dxa" w:w="2211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演示 PPT 与界面截图归档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低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>
              <w:rPr>
                <w:rFonts w:eastAsia="仿宋" w:ascii="仿宋" w:hAnsi="仿宋"/>
                <w:b w:val="0"/>
                <w:sz w:val="21"/>
              </w:rPr>
              <w:t>补齐演示 PPT 交付物，并在本地运行前端后补入 4.4.2 所需的界面截图。</w:t>
            </w:r>
          </w:p>
        </w:tc>
      </w:tr>
    </w:tbl>
    <w:p w14:paraId="71C689BB" w14:textId="77777777" w:rsidR="00314564" w:rsidRDefault="00314564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</w:p>
    <w:p w14:paraId="28012F7C" w14:textId="77777777" w:rsidR="00314564" w:rsidRDefault="00000000">
      <w:pPr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sz w:val="28"/>
          <w:szCs w:val="28"/>
        </w:rPr>
        <w:br w:type="page"/>
      </w:r>
    </w:p>
    <w:p w14:paraId="5480E325" w14:textId="77777777" w:rsidR="00314564" w:rsidRDefault="00314564">
      <w:pPr>
        <w:rPr>
          <w:rFonts w:ascii="仿宋" w:eastAsia="仿宋" w:hAnsi="仿宋" w:cs="仿宋" w:hint="eastAsia"/>
        </w:rPr>
      </w:pPr>
    </w:p>
    <w:p w14:paraId="6CBD902E" w14:textId="77777777" w:rsidR="00314564" w:rsidRDefault="00000000">
      <w:pPr>
        <w:pStyle w:val="2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七、附录</w:t>
      </w:r>
    </w:p>
    <w:p w14:paraId="43C2D74A" w14:textId="77777777" w:rsidR="00314564" w:rsidRDefault="00314564">
      <w:pPr>
        <w:rPr>
          <w:rFonts w:ascii="仿宋" w:eastAsia="仿宋" w:hAnsi="仿宋" w:cs="仿宋" w:hint="eastAsia"/>
        </w:rPr>
      </w:pPr>
    </w:p>
    <w:p w14:paraId="4095D603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附录A：项目代码目录结构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RAG+agent的论文知识库问答助手/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├── README.md                       项目总览与快速开始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├── requirements.txt                依赖清单（刻意保持 ASCII）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├── pytest.ini                      测试配置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├── .env.example                    配置模板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├── config.py                       ★ 全局配置中心（唯一参数来源）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├── streamlit_app.py                ★ 前端入口（三栏界面）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├── core/                           ★ 统一数据结构与外部服务抽象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schemas.py                  层间接口契约（Document/Chunk/AgentResult…）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providers.py                LLM / Embedding / Rerank（含 Mock 实现）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└── logging_utils.py            日志工厂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├── ingest/                         模块一：文档处理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loaders.py                  多格式加载（PyMuPDF / python-docx / 纯文本）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chunkers.py                 三种分块策略（fixed / recursive / semantic）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└── pipeline.py                 批量入库管线与状态追踪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├── retrieval/                      模块一：检索层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vectorstore.py              ChromaDB 封装（增量 upsert / 按文档删除）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bm25_index.py               BM25 关键词索引（支持 clear 与落盘）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fusion.py                   ★ 手写 RRF 倒数排名融合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reranker.py                 交叉编码器重排序（含降级）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└── hybrid.py                   混合检索编排（三档模式）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├── generation/                     模块二：RAG 生成层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prompts.py                  RAG Prompt 模板与工具描述生成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rag.py                      ★ 流式生成引擎与引用溯源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cache.py                    语义缓存（embedding 相似度匹配）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└── fallback.py                 四级降级策略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├── agent/                          模块三：Agent 决策层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react.py                    ★ 手写 ReAct 核心循环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router.py                   规则路由（direct_tool 短路）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executor.py                 并行工具执行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memory.py                   会话隔离 / 滑动窗口 / 摘要压缩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└── tools/                      8 个工具模块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    ├── base.py                 Tool 基类与注册表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    ├── kb_search.py            知识库检索（核心工具）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    ├── paper_meta.py           论文元信息提取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    ├── paper_compare.py        论文对比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    ├── keywords.py             关键词提取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    ├── summarize.py            结构化摘要生成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    ├── calculator.py           计算器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    ├── current_time.py         当前时间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    └── web_search.py           联网搜索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├── observability/                  可观测层（横切所有层）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trace.py                    轨迹记录（JSONL 落盘）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└── metrics.py                  指标聚合（Token/延迟/命中率/降级率）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├── scripts/                        命令行工具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build_index.py              建索引（支持 --rebuild / --dump-chunks）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eval_retrieval.py           检索评测（两种 gold 口径）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eval_agent.py               Agent 决策评测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validate_qa_set.py          评测集 gold 标注自动校验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smoke_test.py               全链路自检（无需 API Key）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└── export_docx.py              文档导出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├── tests/                          单元测试与集成测试（228 passed）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test_loaders.py             test_chunkers.py     test_vectorstore.py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test_bm25.py                test_fusion.py       test_hybrid.py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test_reranker.py            test_rag.py          test_prompts.py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test_cache.py               test_fallback.py     test_react.py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test_router.py              test_executor.py     test_memory.py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test_tools_kb.py            test_tools_pure.py   test_tools_web.py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test_observability.py       test_integration.py  test_ui_upload.py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└── test_eval_metrics.py        test_schemas.py      test_providers.py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├── eval/                           评测集与评测产物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qa_set_demo.jsonl           评测集（22 条，含 verify_key 标注）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demo_corpus/                演示语料（ViT / Swin / DETR / MAE）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└── reports/                    评测 CSV 与图表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├── docs/                           项目文档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项目构建书.md / .docx        技术选型理由与五大模块搭建方案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技术设计文档.md              模块接口、API 与全部配置参数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分块策略对比实验报告.md       三种分块策略的检索效果对比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评测报告.md                  三档检索指标与 Agent 指标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Bad Case分析报告.md          7 个真实缺陷的归因与修复验证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├── 用户使用手册.md              面向非技术用户的安装与使用说明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   └── architecture.png            系统架构图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├── data/                           原始文档（raw）与中间产物（processed）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└── storage/                        向量库 / BM25 索引 / 缓存 / 日志（已 gitignore）</w:t>
      </w:r>
    </w:p>
    <w:p w14:paraId="5ABB70BD" w14:textId="77777777" w:rsidR="00314564" w:rsidRDefault="00314564">
      <w:pPr>
        <w:rPr>
          <w:rFonts w:ascii="仿宋" w:eastAsia="仿宋" w:hAnsi="仿宋" w:cs="仿宋" w:hint="eastAsia"/>
        </w:rPr>
      </w:pPr>
    </w:p>
    <w:p w14:paraId="5F874EC2" w14:textId="77777777" w:rsidR="00314564" w:rsidRDefault="00314564">
      <w:pPr>
        <w:rPr>
          <w:rFonts w:ascii="仿宋" w:eastAsia="仿宋" w:hAnsi="仿宋" w:cs="仿宋" w:hint="eastAsia"/>
        </w:rPr>
      </w:pPr>
    </w:p>
    <w:p w14:paraId="0ABBBFB5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附录B：环境配置说明</w:t>
      </w:r>
    </w:p>
    <w:p w14:paraId="3F86CCE3" w14:textId="77777777" w:rsidR="00314564" w:rsidRDefault="00314564">
      <w:pPr>
        <w:rPr>
          <w:rFonts w:ascii="仿宋" w:eastAsia="仿宋" w:hAnsi="仿宋" w:cs="仿宋" w:hint="eastAsia"/>
        </w:rPr>
      </w:pPr>
    </w:p>
    <w:p w14:paraId="04AA307A" w14:textId="77777777" w:rsidR="00314564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以下步骤在 Windows 上实测通过。「注意：本项目不使用 Ollama 等本地模型」，生成与向量化全部走云端 API，因此无需下载任何模型权重；若暂时没有 API Key，可切换到 Mock 模式完成离线验收（见第 4 步）。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1. 前置条件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- Python 3.10 或更高版本（本项目在 Python 3.12.7 上开发与验证）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- Windows / macOS / Linux 均可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- 两个云端 API Key（本项目不下载任何本地模型权重）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2. 创建虚拟环境并安装依赖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cd RAG+agent的论文知识库问答助手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python -m venv .venv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.venv\Scripts\activate          # Windows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# source .venv/bin/activate       # macOS / Linux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pip install -r requirements.txt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3. 配置 API Key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复制配置模板：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copy .env.example .env            # Windows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# cp .env.example .env            # macOS / Linux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用编辑器打开 .env，填入两个 Key：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DEEPSEEK_API_KEY=sk-...           # 生成，https://platform.deepseek.com/api_keys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SILICONFLOW_API_KEY=sk-...        # 向量化 + 重排序，https://cloud.siliconflow.cn/account/ak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为什么需要两家？DeepSeek 目前不提供 embedding 接口，因此向量化与重排序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由 SiliconFlow 提供；其 bge 系列模型与作业指定方案一致，注册即有免费额度。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4. 离线验收（无需任何 API Key）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若暂时没有 Key，可在 .env 中开启 Mock 模式跑通除语义质量外的全部链路：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LLM_PROVIDER=mock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EMBEDDING_PROVIDER=mock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RERANK_PROVIDER=mock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然后执行全链路自检（退出码 0 表示通过）：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python scripts/smoke_test.py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python -m pytest tests/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5. 启动应用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streamlit run streamlit_app.py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浏览器访问 http://localhost:8501，在左栏上传论文，待索引进度条走完即可提问。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>6. 常用命令行操作（可选）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python scripts/build_index.py data/raw --strategy recursive --chunk-size 512 --rebuild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python scripts/validate_qa_set.py eval/qa_set_demo.jsonl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python scripts/eval_retrieval.py --qa eval/qa_set_demo.jsonl --gold-level doc --modes vector hybrid hybrid_rerank</w:t>
      </w:r>
    </w:p>
    <w:p w14:paraId="6E4C40FA" w14:textId="77777777" w:rsidR="00314564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4"/>
          <w:szCs w:val="28"/>
        </w:rPr>
        <w:t xml:space="preserve">   python scripts/eval_agent.py --qa eval/qa_set_demo.jsonl</w:t>
      </w:r>
    </w:p>
    <w:p w14:paraId="55B8B4C5" w14:textId="77777777" w:rsidR="00314564" w:rsidRDefault="00314564">
      <w:pPr>
        <w:rPr>
          <w:rFonts w:ascii="仿宋" w:eastAsia="仿宋" w:hAnsi="仿宋" w:cs="仿宋" w:hint="eastAsia"/>
        </w:rPr>
      </w:pPr>
    </w:p>
    <w:p w14:paraId="7DCAE4CB" w14:textId="77777777" w:rsidR="00314564" w:rsidRDefault="00314564">
      <w:pPr>
        <w:rPr>
          <w:rFonts w:ascii="仿宋" w:eastAsia="仿宋" w:hAnsi="仿宋" w:cs="仿宋" w:hint="eastAsia"/>
        </w:rPr>
      </w:pPr>
    </w:p>
    <w:p w14:paraId="0BCBF60E" w14:textId="77777777" w:rsidR="00314564" w:rsidRDefault="00314564">
      <w:pPr>
        <w:rPr>
          <w:rFonts w:ascii="仿宋" w:eastAsia="仿宋" w:hAnsi="仿宋" w:cs="仿宋" w:hint="eastAsia"/>
        </w:rPr>
      </w:pPr>
    </w:p>
    <w:p w14:paraId="349FA1A5" w14:textId="77777777" w:rsidR="00314564" w:rsidRDefault="00314564">
      <w:pPr>
        <w:rPr>
          <w:rFonts w:ascii="仿宋" w:eastAsia="仿宋" w:hAnsi="仿宋" w:cs="仿宋" w:hint="eastAsia"/>
        </w:rPr>
      </w:pPr>
    </w:p>
    <w:sectPr w:rsidR="00314564">
      <w:pgSz w:w="11906" w:h="16838"/>
      <w:pgMar w:top="1440" w:right="1417" w:bottom="1440" w:left="141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41D88"/>
    <w:multiLevelType w:val="singleLevel"/>
    <w:tmpl w:val="62741D88"/>
    <w:lvl w:ilvl="0">
      <w:start w:val="4"/>
      <w:numFmt w:val="chineseCounting"/>
      <w:suff w:val="nothing"/>
      <w:lvlText w:val="%1、"/>
      <w:lvlJc w:val="left"/>
      <w:pPr>
        <w:ind w:left="160" w:firstLine="0"/>
      </w:pPr>
      <w:rPr>
        <w:rFonts w:hint="eastAsia"/>
      </w:rPr>
    </w:lvl>
  </w:abstractNum>
  <w:num w:numId="1" w16cid:durableId="2045976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4564"/>
    <w:rsid w:val="00106046"/>
    <w:rsid w:val="00314564"/>
    <w:rsid w:val="006507A8"/>
    <w:rsid w:val="308878B0"/>
    <w:rsid w:val="428143CB"/>
    <w:rsid w:val="7F29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02B1C86-83F6-4095-99AE-4781A717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等线" w:eastAsia="等线" w:hAnsi="等线"/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等线" w:eastAsia="等线" w:hAnsi="等线"/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1422</Words>
  <Characters>2306</Characters>
  <Application>Microsoft Office Word</Application>
  <DocSecurity>0</DocSecurity>
  <Lines>256</Lines>
  <Paragraphs>248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康森 瞿</cp:lastModifiedBy>
  <cp:revision>2</cp:revision>
  <dcterms:created xsi:type="dcterms:W3CDTF">2026-10-03T14:59:00Z</dcterms:created>
  <dcterms:modified xsi:type="dcterms:W3CDTF">2026-10-03T14:59:00Z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eyJoZGlkIjoiZmIwZDNiZDdmNmI2MzQ3Njg4MjQ3ODUwNmE0MmRjZDEiLCJ1c2VySWQiOiI1MDE1MzM2MzMifQ==</vt:lpwstr>
  </property>
  <property fmtid="{D5CDD505-2E9C-101B-9397-08002B2CF9AE}" pid="4" name="ICV">
    <vt:lpwstr>65F1B51AB25A4D55B915A017193B408F_12</vt:lpwstr>
  </property>
</Properties>
</file>