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8C35F" w14:textId="77777777" w:rsidR="00767D89" w:rsidRPr="00767D89" w:rsidRDefault="00767D89" w:rsidP="00767D89">
      <w:pPr>
        <w:shd w:val="clear" w:color="auto" w:fill="FFFFFF"/>
        <w:spacing w:before="180" w:after="180"/>
        <w:jc w:val="both"/>
        <w:rPr>
          <w:rFonts w:ascii="Arial" w:eastAsia="Times New Roman" w:hAnsi="Arial" w:cs="Arial"/>
          <w:color w:val="2D3B45"/>
        </w:rPr>
      </w:pPr>
      <w:r w:rsidRPr="00767D89">
        <w:rPr>
          <w:rFonts w:ascii="Arial" w:eastAsia="Times New Roman" w:hAnsi="Arial" w:cs="Arial"/>
          <w:color w:val="2D3B45"/>
        </w:rPr>
        <w:t>When a repository with source code, a manuscript or other creative works becomes public, it should include a file </w:t>
      </w:r>
      <w:r w:rsidRPr="00767D89">
        <w:rPr>
          <w:rFonts w:ascii="Arial" w:eastAsia="Times New Roman" w:hAnsi="Arial" w:cs="Arial"/>
          <w:color w:val="EE0612"/>
          <w:sz w:val="20"/>
          <w:szCs w:val="20"/>
          <w:bdr w:val="single" w:sz="6" w:space="0" w:color="C7CDD1" w:frame="1"/>
          <w:shd w:val="clear" w:color="auto" w:fill="F5F5F5"/>
        </w:rPr>
        <w:t>LICENSE</w:t>
      </w:r>
      <w:r w:rsidRPr="00767D89">
        <w:rPr>
          <w:rFonts w:ascii="Arial" w:eastAsia="Times New Roman" w:hAnsi="Arial" w:cs="Arial"/>
          <w:color w:val="2D3B45"/>
        </w:rPr>
        <w:t> or </w:t>
      </w:r>
      <w:r w:rsidRPr="00767D89">
        <w:rPr>
          <w:rFonts w:ascii="Arial" w:eastAsia="Times New Roman" w:hAnsi="Arial" w:cs="Arial"/>
          <w:color w:val="EE0612"/>
          <w:sz w:val="20"/>
          <w:szCs w:val="20"/>
          <w:bdr w:val="single" w:sz="6" w:space="0" w:color="C7CDD1" w:frame="1"/>
          <w:shd w:val="clear" w:color="auto" w:fill="F5F5F5"/>
        </w:rPr>
        <w:t>LICENSE.txt</w:t>
      </w:r>
      <w:r w:rsidRPr="00767D89">
        <w:rPr>
          <w:rFonts w:ascii="Arial" w:eastAsia="Times New Roman" w:hAnsi="Arial" w:cs="Arial"/>
          <w:color w:val="2D3B45"/>
        </w:rPr>
        <w:t> in the base directory of the repository that clearly states under which license the content is being made available. This is because creative works are automatically eligible for intellectual property (and thus copyright) protection. Reusing creative works without a license is dangerous, because the copyright holders could sue you for copyright infringement.</w:t>
      </w:r>
    </w:p>
    <w:p w14:paraId="76EBCA35" w14:textId="77777777" w:rsidR="00767D89" w:rsidRPr="00767D89" w:rsidRDefault="00767D89" w:rsidP="00767D89">
      <w:pPr>
        <w:shd w:val="clear" w:color="auto" w:fill="FFFFFF"/>
        <w:jc w:val="both"/>
        <w:rPr>
          <w:rFonts w:ascii="Arial" w:eastAsia="Times New Roman" w:hAnsi="Arial" w:cs="Arial"/>
          <w:color w:val="2D3B45"/>
        </w:rPr>
      </w:pPr>
      <w:r w:rsidRPr="00767D89">
        <w:rPr>
          <w:rFonts w:ascii="Arial" w:eastAsia="Times New Roman" w:hAnsi="Arial" w:cs="Arial"/>
          <w:color w:val="2D3B45"/>
        </w:rPr>
        <w:t>A license solves this problem by granting rights to others (the licensees) that they would otherwise not have. What rights are being granted under which conditions differs, often only slightly, from one license to another. In practice, a few licenses are by far the most popular, and </w:t>
      </w:r>
      <w:hyperlink r:id="rId5" w:tgtFrame="_blank" w:history="1">
        <w:r w:rsidRPr="00767D89">
          <w:rPr>
            <w:rFonts w:ascii="Arial" w:eastAsia="Times New Roman" w:hAnsi="Arial" w:cs="Arial"/>
            <w:color w:val="0000FF"/>
            <w:u w:val="single"/>
          </w:rPr>
          <w:t>choosealicense.com</w:t>
        </w:r>
        <w:r w:rsidRPr="00767D89">
          <w:rPr>
            <w:rFonts w:ascii="Arial" w:eastAsia="Times New Roman" w:hAnsi="Arial" w:cs="Arial"/>
            <w:color w:val="0000FF"/>
            <w:u w:val="single"/>
            <w:bdr w:val="none" w:sz="0" w:space="0" w:color="auto" w:frame="1"/>
          </w:rPr>
          <w:t> (Links to an external site.)</w:t>
        </w:r>
      </w:hyperlink>
      <w:r w:rsidRPr="00767D89">
        <w:rPr>
          <w:rFonts w:ascii="Arial" w:eastAsia="Times New Roman" w:hAnsi="Arial" w:cs="Arial"/>
          <w:color w:val="2D3B45"/>
        </w:rPr>
        <w:t> will help you find a common license that suits your needs. Important considerations include:</w:t>
      </w:r>
    </w:p>
    <w:p w14:paraId="4EB94405" w14:textId="77777777" w:rsidR="00767D89" w:rsidRPr="00767D89" w:rsidRDefault="00767D89" w:rsidP="00767D89">
      <w:pPr>
        <w:numPr>
          <w:ilvl w:val="0"/>
          <w:numId w:val="1"/>
        </w:numPr>
        <w:shd w:val="clear" w:color="auto" w:fill="FFFFFF"/>
        <w:spacing w:before="100" w:beforeAutospacing="1" w:after="100" w:afterAutospacing="1"/>
        <w:ind w:left="1095"/>
        <w:jc w:val="both"/>
        <w:rPr>
          <w:rFonts w:ascii="Arial" w:eastAsia="Times New Roman" w:hAnsi="Arial" w:cs="Arial"/>
          <w:color w:val="2D3B45"/>
        </w:rPr>
      </w:pPr>
      <w:r w:rsidRPr="00767D89">
        <w:rPr>
          <w:rFonts w:ascii="Arial" w:eastAsia="Times New Roman" w:hAnsi="Arial" w:cs="Arial"/>
          <w:color w:val="2D3B45"/>
        </w:rPr>
        <w:t>Whether you want to address patent rights.</w:t>
      </w:r>
    </w:p>
    <w:p w14:paraId="34735BE5" w14:textId="77777777" w:rsidR="00767D89" w:rsidRPr="00767D89" w:rsidRDefault="00767D89" w:rsidP="00767D89">
      <w:pPr>
        <w:numPr>
          <w:ilvl w:val="0"/>
          <w:numId w:val="1"/>
        </w:numPr>
        <w:shd w:val="clear" w:color="auto" w:fill="FFFFFF"/>
        <w:spacing w:before="100" w:beforeAutospacing="1" w:after="100" w:afterAutospacing="1"/>
        <w:ind w:left="1095"/>
        <w:jc w:val="both"/>
        <w:rPr>
          <w:rFonts w:ascii="Arial" w:eastAsia="Times New Roman" w:hAnsi="Arial" w:cs="Arial"/>
          <w:color w:val="2D3B45"/>
        </w:rPr>
      </w:pPr>
      <w:r w:rsidRPr="00767D89">
        <w:rPr>
          <w:rFonts w:ascii="Arial" w:eastAsia="Times New Roman" w:hAnsi="Arial" w:cs="Arial"/>
          <w:color w:val="2D3B45"/>
        </w:rPr>
        <w:t>Whether you require people distributing derivative works to also distribute their source code.</w:t>
      </w:r>
    </w:p>
    <w:p w14:paraId="48991F22" w14:textId="77777777" w:rsidR="00767D89" w:rsidRPr="00767D89" w:rsidRDefault="00767D89" w:rsidP="00767D89">
      <w:pPr>
        <w:numPr>
          <w:ilvl w:val="0"/>
          <w:numId w:val="1"/>
        </w:numPr>
        <w:shd w:val="clear" w:color="auto" w:fill="FFFFFF"/>
        <w:spacing w:before="100" w:beforeAutospacing="1" w:after="100" w:afterAutospacing="1"/>
        <w:ind w:left="1095"/>
        <w:jc w:val="both"/>
        <w:rPr>
          <w:rFonts w:ascii="Arial" w:eastAsia="Times New Roman" w:hAnsi="Arial" w:cs="Arial"/>
          <w:color w:val="2D3B45"/>
        </w:rPr>
      </w:pPr>
      <w:r w:rsidRPr="00767D89">
        <w:rPr>
          <w:rFonts w:ascii="Arial" w:eastAsia="Times New Roman" w:hAnsi="Arial" w:cs="Arial"/>
          <w:color w:val="2D3B45"/>
        </w:rPr>
        <w:t>Whether the content you are licensing is source code.</w:t>
      </w:r>
    </w:p>
    <w:p w14:paraId="354C2502" w14:textId="77777777" w:rsidR="00767D89" w:rsidRPr="00767D89" w:rsidRDefault="00767D89" w:rsidP="00767D89">
      <w:pPr>
        <w:numPr>
          <w:ilvl w:val="0"/>
          <w:numId w:val="1"/>
        </w:numPr>
        <w:shd w:val="clear" w:color="auto" w:fill="FFFFFF"/>
        <w:spacing w:before="100" w:beforeAutospacing="1" w:after="100" w:afterAutospacing="1"/>
        <w:ind w:left="1095"/>
        <w:jc w:val="both"/>
        <w:rPr>
          <w:rFonts w:ascii="Arial" w:eastAsia="Times New Roman" w:hAnsi="Arial" w:cs="Arial"/>
          <w:color w:val="2D3B45"/>
        </w:rPr>
      </w:pPr>
      <w:r w:rsidRPr="00767D89">
        <w:rPr>
          <w:rFonts w:ascii="Arial" w:eastAsia="Times New Roman" w:hAnsi="Arial" w:cs="Arial"/>
          <w:color w:val="2D3B45"/>
        </w:rPr>
        <w:t>Whether you want to license the code at all.</w:t>
      </w:r>
    </w:p>
    <w:p w14:paraId="45348668" w14:textId="77777777" w:rsidR="00767D89" w:rsidRPr="00767D89" w:rsidRDefault="00767D89" w:rsidP="00767D89">
      <w:pPr>
        <w:shd w:val="clear" w:color="auto" w:fill="FFFFFF"/>
        <w:jc w:val="both"/>
        <w:rPr>
          <w:rFonts w:ascii="Arial" w:eastAsia="Times New Roman" w:hAnsi="Arial" w:cs="Arial"/>
          <w:color w:val="2D3B45"/>
        </w:rPr>
      </w:pPr>
      <w:r w:rsidRPr="00767D89">
        <w:rPr>
          <w:rFonts w:ascii="Arial" w:eastAsia="Times New Roman" w:hAnsi="Arial" w:cs="Arial"/>
          <w:color w:val="2D3B45"/>
        </w:rPr>
        <w:t>Choosing a license that is in common use makes life easier for contributors and users, because they are more likely to already be familiar with the license and don’t have to wade through a bunch of jargon to decide if they’re ok with it. The </w:t>
      </w:r>
      <w:hyperlink r:id="rId6" w:tgtFrame="_blank" w:history="1">
        <w:r w:rsidRPr="00767D89">
          <w:rPr>
            <w:rFonts w:ascii="Arial" w:eastAsia="Times New Roman" w:hAnsi="Arial" w:cs="Arial"/>
            <w:color w:val="0000FF"/>
            <w:u w:val="single"/>
          </w:rPr>
          <w:t>Open Source Initiative</w:t>
        </w:r>
        <w:r w:rsidRPr="00767D89">
          <w:rPr>
            <w:rFonts w:ascii="Arial" w:eastAsia="Times New Roman" w:hAnsi="Arial" w:cs="Arial"/>
            <w:color w:val="0000FF"/>
            <w:u w:val="single"/>
            <w:bdr w:val="none" w:sz="0" w:space="0" w:color="auto" w:frame="1"/>
          </w:rPr>
          <w:t> (Links to an external site.)</w:t>
        </w:r>
      </w:hyperlink>
      <w:r w:rsidRPr="00767D89">
        <w:rPr>
          <w:rFonts w:ascii="Arial" w:eastAsia="Times New Roman" w:hAnsi="Arial" w:cs="Arial"/>
          <w:color w:val="2D3B45"/>
        </w:rPr>
        <w:t> and </w:t>
      </w:r>
      <w:hyperlink r:id="rId7" w:tgtFrame="_blank" w:history="1">
        <w:r w:rsidRPr="00767D89">
          <w:rPr>
            <w:rFonts w:ascii="Arial" w:eastAsia="Times New Roman" w:hAnsi="Arial" w:cs="Arial"/>
            <w:color w:val="0000FF"/>
            <w:u w:val="single"/>
          </w:rPr>
          <w:t>Free Software Foundation</w:t>
        </w:r>
        <w:r w:rsidRPr="00767D89">
          <w:rPr>
            <w:rFonts w:ascii="Arial" w:eastAsia="Times New Roman" w:hAnsi="Arial" w:cs="Arial"/>
            <w:color w:val="0000FF"/>
            <w:u w:val="single"/>
            <w:bdr w:val="none" w:sz="0" w:space="0" w:color="auto" w:frame="1"/>
          </w:rPr>
          <w:t> (Links to an external site.)</w:t>
        </w:r>
      </w:hyperlink>
      <w:r w:rsidRPr="00767D89">
        <w:rPr>
          <w:rFonts w:ascii="Arial" w:eastAsia="Times New Roman" w:hAnsi="Arial" w:cs="Arial"/>
          <w:color w:val="2D3B45"/>
        </w:rPr>
        <w:t> both maintain lists of licenses which are good choices.</w:t>
      </w:r>
    </w:p>
    <w:p w14:paraId="0B1524F8" w14:textId="77777777" w:rsidR="00767D89" w:rsidRPr="00767D89" w:rsidRDefault="00767D89" w:rsidP="00767D89">
      <w:pPr>
        <w:shd w:val="clear" w:color="auto" w:fill="FFFFFF"/>
        <w:jc w:val="both"/>
        <w:rPr>
          <w:rFonts w:ascii="Arial" w:eastAsia="Times New Roman" w:hAnsi="Arial" w:cs="Arial"/>
          <w:color w:val="2D3B45"/>
        </w:rPr>
      </w:pPr>
      <w:hyperlink r:id="rId8" w:tgtFrame="_blank" w:history="1">
        <w:r w:rsidRPr="00767D89">
          <w:rPr>
            <w:rFonts w:ascii="Arial" w:eastAsia="Times New Roman" w:hAnsi="Arial" w:cs="Arial"/>
            <w:color w:val="0000FF"/>
            <w:u w:val="single"/>
          </w:rPr>
          <w:t>This article</w:t>
        </w:r>
        <w:r w:rsidRPr="00767D89">
          <w:rPr>
            <w:rFonts w:ascii="Arial" w:eastAsia="Times New Roman" w:hAnsi="Arial" w:cs="Arial"/>
            <w:color w:val="0000FF"/>
            <w:u w:val="single"/>
            <w:bdr w:val="none" w:sz="0" w:space="0" w:color="auto" w:frame="1"/>
          </w:rPr>
          <w:t> (Links to an external site.)</w:t>
        </w:r>
      </w:hyperlink>
      <w:r w:rsidRPr="00767D89">
        <w:rPr>
          <w:rFonts w:ascii="Arial" w:eastAsia="Times New Roman" w:hAnsi="Arial" w:cs="Arial"/>
          <w:color w:val="2D3B45"/>
        </w:rPr>
        <w:t> provides an excellent overview of licensing and licensing options from the perspective of scientists who also write code.</w:t>
      </w:r>
    </w:p>
    <w:p w14:paraId="4537E1C2" w14:textId="77777777" w:rsidR="00767D89" w:rsidRPr="00767D89" w:rsidRDefault="00767D89" w:rsidP="00767D89">
      <w:pPr>
        <w:shd w:val="clear" w:color="auto" w:fill="FFFFFF"/>
        <w:spacing w:before="180" w:after="180"/>
        <w:jc w:val="both"/>
        <w:rPr>
          <w:rFonts w:ascii="Arial" w:eastAsia="Times New Roman" w:hAnsi="Arial" w:cs="Arial"/>
          <w:color w:val="2D3B45"/>
        </w:rPr>
      </w:pPr>
      <w:r w:rsidRPr="00767D89">
        <w:rPr>
          <w:rFonts w:ascii="Arial" w:eastAsia="Times New Roman" w:hAnsi="Arial" w:cs="Arial"/>
          <w:color w:val="2D3B45"/>
        </w:rPr>
        <w:t>At the end of the day what matters is that there is a clear statement as to what the license is. Also, the license is best chosen from the get-go, even if for a repository that is not public. Pushing off the decision only makes it more complicated later, because each time a new collaborator starts contributing, they, too, hold copyright and will thus need to be asked for approval once a license is chosen.</w:t>
      </w:r>
    </w:p>
    <w:p w14:paraId="0BDCBB01" w14:textId="77777777" w:rsidR="00767D89" w:rsidRPr="00767D89" w:rsidRDefault="00767D89" w:rsidP="00767D89">
      <w:pPr>
        <w:shd w:val="clear" w:color="auto" w:fill="FFFFFF"/>
        <w:spacing w:before="180" w:after="180"/>
        <w:jc w:val="both"/>
        <w:rPr>
          <w:rFonts w:ascii="Arial" w:eastAsia="Times New Roman" w:hAnsi="Arial" w:cs="Arial"/>
          <w:color w:val="2D3B45"/>
        </w:rPr>
      </w:pPr>
      <w:r w:rsidRPr="00767D89">
        <w:rPr>
          <w:rFonts w:ascii="Arial" w:eastAsia="Times New Roman" w:hAnsi="Arial" w:cs="Arial"/>
          <w:color w:val="2D3B45"/>
        </w:rPr>
        <w:t> </w:t>
      </w:r>
    </w:p>
    <w:p w14:paraId="2DFEBB94" w14:textId="77777777" w:rsidR="00767D89" w:rsidRPr="00767D89" w:rsidRDefault="00767D89" w:rsidP="00767D89">
      <w:pPr>
        <w:jc w:val="both"/>
        <w:rPr>
          <w:rFonts w:ascii="Arial" w:hAnsi="Arial" w:cs="Arial"/>
        </w:rPr>
      </w:pPr>
    </w:p>
    <w:sectPr w:rsidR="00767D89" w:rsidRPr="00767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03CEC"/>
    <w:multiLevelType w:val="multilevel"/>
    <w:tmpl w:val="EF72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89"/>
    <w:rsid w:val="00767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264F39"/>
  <w15:chartTrackingRefBased/>
  <w15:docId w15:val="{BE1039A4-7AA1-6F46-A397-850A1F87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D8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767D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67D89"/>
    <w:rPr>
      <w:color w:val="0000FF"/>
      <w:u w:val="single"/>
    </w:rPr>
  </w:style>
  <w:style w:type="character" w:customStyle="1" w:styleId="screenreader-only">
    <w:name w:val="screenreader-only"/>
    <w:basedOn w:val="DefaultParagraphFont"/>
    <w:rsid w:val="00767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20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cbi.1002598" TargetMode="External"/><Relationship Id="rId3" Type="http://schemas.openxmlformats.org/officeDocument/2006/relationships/settings" Target="settings.xml"/><Relationship Id="rId7" Type="http://schemas.openxmlformats.org/officeDocument/2006/relationships/hyperlink" Target="https://www.gnu.org/licenses/license-li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ource.org/licenses" TargetMode="External"/><Relationship Id="rId5" Type="http://schemas.openxmlformats.org/officeDocument/2006/relationships/hyperlink" Target="https://choosealicens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QINQIN YIN</dc:creator>
  <cp:keywords/>
  <dc:description/>
  <cp:lastModifiedBy>QINQIN YIN</cp:lastModifiedBy>
  <cp:revision>1</cp:revision>
  <dcterms:created xsi:type="dcterms:W3CDTF">2021-02-07T06:42:00Z</dcterms:created>
  <dcterms:modified xsi:type="dcterms:W3CDTF">2021-02-07T06:42:00Z</dcterms:modified>
</cp:coreProperties>
</file>