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C9A3" w14:textId="1A11F6A9" w:rsidR="0027060B" w:rsidRDefault="0027060B" w:rsidP="00D51334">
      <w:pPr>
        <w:pStyle w:val="Title"/>
        <w:jc w:val="center"/>
      </w:pPr>
    </w:p>
    <w:p w14:paraId="3E3083E4" w14:textId="66409B24" w:rsidR="00D51334" w:rsidRDefault="00D51334" w:rsidP="00D51334"/>
    <w:p w14:paraId="578CA1B2" w14:textId="49241FE7" w:rsidR="00D51334" w:rsidRDefault="00D51334" w:rsidP="00D51334"/>
    <w:p w14:paraId="09E8AC86" w14:textId="3E2F4EB9" w:rsidR="00D51334" w:rsidRDefault="00D51334" w:rsidP="00D51334"/>
    <w:p w14:paraId="37EBD1F8" w14:textId="6CE2EADC" w:rsidR="00D51334" w:rsidRDefault="00D51334" w:rsidP="00D51334"/>
    <w:p w14:paraId="5858FCF8" w14:textId="68EDAA75" w:rsidR="00D51334" w:rsidRDefault="00D51334" w:rsidP="00D51334"/>
    <w:p w14:paraId="00B127B8" w14:textId="274D6FD3" w:rsidR="00D51334" w:rsidRDefault="00D51334" w:rsidP="00D51334"/>
    <w:p w14:paraId="60C7AB0C" w14:textId="79C098EF" w:rsidR="00D51334" w:rsidRDefault="00D51334" w:rsidP="00D51334">
      <w:pPr>
        <w:pStyle w:val="Title"/>
        <w:jc w:val="center"/>
      </w:pPr>
      <w:r>
        <w:t>IRES and CESS for the purpose of the QSET CubeSat</w:t>
      </w:r>
    </w:p>
    <w:p w14:paraId="6CB80DF8" w14:textId="6BFCDAC0" w:rsidR="00D51334" w:rsidRDefault="00D51334" w:rsidP="00D51334"/>
    <w:p w14:paraId="5E60FB19" w14:textId="498DD7F5" w:rsidR="00D51334" w:rsidRDefault="00D51334" w:rsidP="00D51334"/>
    <w:p w14:paraId="61A29EBB" w14:textId="36B045C6" w:rsidR="00D51334" w:rsidRDefault="00D51334" w:rsidP="00D51334"/>
    <w:p w14:paraId="23718E9B" w14:textId="56788355" w:rsidR="00D51334" w:rsidRDefault="00D51334" w:rsidP="00D51334"/>
    <w:p w14:paraId="68534877" w14:textId="5E0FEF58" w:rsidR="00D51334" w:rsidRDefault="00D51334" w:rsidP="00D51334"/>
    <w:p w14:paraId="245DF550" w14:textId="4398B895" w:rsidR="00D51334" w:rsidRDefault="00D51334" w:rsidP="00D51334"/>
    <w:p w14:paraId="54EE00A6" w14:textId="499BB5F3" w:rsidR="00D51334" w:rsidRDefault="00D51334" w:rsidP="00D51334"/>
    <w:p w14:paraId="759FF65A" w14:textId="14BADB0D" w:rsidR="00D51334" w:rsidRDefault="00D51334" w:rsidP="00D51334"/>
    <w:p w14:paraId="5F723B0B" w14:textId="3C4FED1D" w:rsidR="00D51334" w:rsidRDefault="00D51334" w:rsidP="00D51334"/>
    <w:p w14:paraId="61483C63" w14:textId="2B418D6A" w:rsidR="00D51334" w:rsidRDefault="00D51334" w:rsidP="00D51334"/>
    <w:p w14:paraId="0CDAE11F" w14:textId="43FB0BEC" w:rsidR="00D51334" w:rsidRDefault="00D51334" w:rsidP="00D51334"/>
    <w:p w14:paraId="11053647" w14:textId="0FFFF798" w:rsidR="00D51334" w:rsidRDefault="00D51334" w:rsidP="00D51334"/>
    <w:p w14:paraId="69CA45BA" w14:textId="0FE1E3AA" w:rsidR="00D51334" w:rsidRDefault="00D51334" w:rsidP="00D51334"/>
    <w:p w14:paraId="67E7A43B" w14:textId="3C946378" w:rsidR="00D51334" w:rsidRDefault="00D51334" w:rsidP="00D51334"/>
    <w:p w14:paraId="6D0587AE" w14:textId="77777777" w:rsidR="00D51334" w:rsidRPr="00D51334" w:rsidRDefault="00D51334" w:rsidP="00D51334"/>
    <w:p w14:paraId="642461C8" w14:textId="6CEFDCDA" w:rsidR="00D51334" w:rsidRDefault="00D51334" w:rsidP="00D51334">
      <w:pPr>
        <w:pStyle w:val="Subtitle"/>
        <w:jc w:val="center"/>
      </w:pPr>
      <w:r>
        <w:t>Morgan McPhee</w:t>
      </w:r>
    </w:p>
    <w:p w14:paraId="48F89287" w14:textId="22ACEA3F" w:rsidR="00D51334" w:rsidRDefault="00D51334" w:rsidP="00D51334">
      <w:pPr>
        <w:pStyle w:val="Subtitle"/>
        <w:jc w:val="center"/>
      </w:pPr>
      <w:r>
        <w:t>20151815</w:t>
      </w:r>
    </w:p>
    <w:p w14:paraId="2A0ED242" w14:textId="77777777" w:rsidR="00D51334" w:rsidRDefault="00D51334" w:rsidP="00D51334">
      <w:pPr>
        <w:pStyle w:val="Subtitle"/>
        <w:jc w:val="center"/>
        <w:sectPr w:rsidR="00D51334">
          <w:footerReference w:type="default" r:id="rId8"/>
          <w:footerReference w:type="first" r:id="rId9"/>
          <w:pgSz w:w="12240" w:h="15840"/>
          <w:pgMar w:top="1440" w:right="1440" w:bottom="1440" w:left="1440" w:header="708" w:footer="708" w:gutter="0"/>
          <w:cols w:space="708"/>
          <w:docGrid w:linePitch="360"/>
        </w:sectPr>
      </w:pPr>
      <w:r>
        <w:t>15/10/2020</w:t>
      </w:r>
    </w:p>
    <w:sdt>
      <w:sdtPr>
        <w:rPr>
          <w:rFonts w:asciiTheme="minorHAnsi" w:eastAsiaTheme="minorHAnsi" w:hAnsiTheme="minorHAnsi" w:cstheme="minorBidi"/>
          <w:color w:val="auto"/>
          <w:sz w:val="22"/>
          <w:szCs w:val="22"/>
          <w:lang w:val="en-CA"/>
        </w:rPr>
        <w:id w:val="-1746253343"/>
        <w:docPartObj>
          <w:docPartGallery w:val="Table of Contents"/>
          <w:docPartUnique/>
        </w:docPartObj>
      </w:sdtPr>
      <w:sdtEndPr>
        <w:rPr>
          <w:b/>
          <w:bCs/>
          <w:noProof/>
        </w:rPr>
      </w:sdtEndPr>
      <w:sdtContent>
        <w:p w14:paraId="59BC167D" w14:textId="6CDE80D0" w:rsidR="005A79DB" w:rsidRDefault="005A79DB">
          <w:pPr>
            <w:pStyle w:val="TOCHeading"/>
          </w:pPr>
          <w:r>
            <w:t>Contents</w:t>
          </w:r>
        </w:p>
        <w:p w14:paraId="7762538F" w14:textId="4CD9CA86" w:rsidR="0034731E" w:rsidRDefault="005A79DB">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53697833" w:history="1">
            <w:r w:rsidR="0034731E" w:rsidRPr="007F44EB">
              <w:rPr>
                <w:rStyle w:val="Hyperlink"/>
                <w:noProof/>
              </w:rPr>
              <w:t>Section 1: Overview</w:t>
            </w:r>
            <w:r w:rsidR="0034731E">
              <w:rPr>
                <w:noProof/>
                <w:webHidden/>
              </w:rPr>
              <w:tab/>
            </w:r>
            <w:r w:rsidR="0034731E">
              <w:rPr>
                <w:noProof/>
                <w:webHidden/>
              </w:rPr>
              <w:fldChar w:fldCharType="begin"/>
            </w:r>
            <w:r w:rsidR="0034731E">
              <w:rPr>
                <w:noProof/>
                <w:webHidden/>
              </w:rPr>
              <w:instrText xml:space="preserve"> PAGEREF _Toc53697833 \h </w:instrText>
            </w:r>
            <w:r w:rsidR="0034731E">
              <w:rPr>
                <w:noProof/>
                <w:webHidden/>
              </w:rPr>
            </w:r>
            <w:r w:rsidR="0034731E">
              <w:rPr>
                <w:noProof/>
                <w:webHidden/>
              </w:rPr>
              <w:fldChar w:fldCharType="separate"/>
            </w:r>
            <w:r w:rsidR="0034731E">
              <w:rPr>
                <w:noProof/>
                <w:webHidden/>
              </w:rPr>
              <w:t>1</w:t>
            </w:r>
            <w:r w:rsidR="0034731E">
              <w:rPr>
                <w:noProof/>
                <w:webHidden/>
              </w:rPr>
              <w:fldChar w:fldCharType="end"/>
            </w:r>
          </w:hyperlink>
        </w:p>
        <w:p w14:paraId="122C814C" w14:textId="65473DD5" w:rsidR="0034731E" w:rsidRDefault="0034731E">
          <w:pPr>
            <w:pStyle w:val="TOC2"/>
            <w:tabs>
              <w:tab w:val="right" w:leader="dot" w:pos="9350"/>
            </w:tabs>
            <w:rPr>
              <w:rFonts w:cstheme="minorBidi"/>
              <w:noProof/>
              <w:lang w:val="en-CA" w:eastAsia="en-CA"/>
            </w:rPr>
          </w:pPr>
          <w:hyperlink w:anchor="_Toc53697834" w:history="1">
            <w:r w:rsidRPr="007F44EB">
              <w:rPr>
                <w:rStyle w:val="Hyperlink"/>
                <w:noProof/>
              </w:rPr>
              <w:t>Section 1.1: Introduction</w:t>
            </w:r>
            <w:r>
              <w:rPr>
                <w:noProof/>
                <w:webHidden/>
              </w:rPr>
              <w:tab/>
            </w:r>
            <w:r>
              <w:rPr>
                <w:noProof/>
                <w:webHidden/>
              </w:rPr>
              <w:fldChar w:fldCharType="begin"/>
            </w:r>
            <w:r>
              <w:rPr>
                <w:noProof/>
                <w:webHidden/>
              </w:rPr>
              <w:instrText xml:space="preserve"> PAGEREF _Toc53697834 \h </w:instrText>
            </w:r>
            <w:r>
              <w:rPr>
                <w:noProof/>
                <w:webHidden/>
              </w:rPr>
            </w:r>
            <w:r>
              <w:rPr>
                <w:noProof/>
                <w:webHidden/>
              </w:rPr>
              <w:fldChar w:fldCharType="separate"/>
            </w:r>
            <w:r>
              <w:rPr>
                <w:noProof/>
                <w:webHidden/>
              </w:rPr>
              <w:t>1</w:t>
            </w:r>
            <w:r>
              <w:rPr>
                <w:noProof/>
                <w:webHidden/>
              </w:rPr>
              <w:fldChar w:fldCharType="end"/>
            </w:r>
          </w:hyperlink>
        </w:p>
        <w:p w14:paraId="50690D43" w14:textId="57EC1A7A" w:rsidR="0034731E" w:rsidRDefault="0034731E">
          <w:pPr>
            <w:pStyle w:val="TOC2"/>
            <w:tabs>
              <w:tab w:val="right" w:leader="dot" w:pos="9350"/>
            </w:tabs>
            <w:rPr>
              <w:rFonts w:cstheme="minorBidi"/>
              <w:noProof/>
              <w:lang w:val="en-CA" w:eastAsia="en-CA"/>
            </w:rPr>
          </w:pPr>
          <w:hyperlink w:anchor="_Toc53697835" w:history="1">
            <w:r w:rsidRPr="007F44EB">
              <w:rPr>
                <w:rStyle w:val="Hyperlink"/>
                <w:noProof/>
              </w:rPr>
              <w:t>Section 1.2: Coarse Earth Sun Sensor</w:t>
            </w:r>
            <w:r>
              <w:rPr>
                <w:noProof/>
                <w:webHidden/>
              </w:rPr>
              <w:tab/>
            </w:r>
            <w:r>
              <w:rPr>
                <w:noProof/>
                <w:webHidden/>
              </w:rPr>
              <w:fldChar w:fldCharType="begin"/>
            </w:r>
            <w:r>
              <w:rPr>
                <w:noProof/>
                <w:webHidden/>
              </w:rPr>
              <w:instrText xml:space="preserve"> PAGEREF _Toc53697835 \h </w:instrText>
            </w:r>
            <w:r>
              <w:rPr>
                <w:noProof/>
                <w:webHidden/>
              </w:rPr>
            </w:r>
            <w:r>
              <w:rPr>
                <w:noProof/>
                <w:webHidden/>
              </w:rPr>
              <w:fldChar w:fldCharType="separate"/>
            </w:r>
            <w:r>
              <w:rPr>
                <w:noProof/>
                <w:webHidden/>
              </w:rPr>
              <w:t>1</w:t>
            </w:r>
            <w:r>
              <w:rPr>
                <w:noProof/>
                <w:webHidden/>
              </w:rPr>
              <w:fldChar w:fldCharType="end"/>
            </w:r>
          </w:hyperlink>
        </w:p>
        <w:p w14:paraId="692E9635" w14:textId="29C218EB" w:rsidR="0034731E" w:rsidRDefault="0034731E">
          <w:pPr>
            <w:pStyle w:val="TOC2"/>
            <w:tabs>
              <w:tab w:val="right" w:leader="dot" w:pos="9350"/>
            </w:tabs>
            <w:rPr>
              <w:rFonts w:cstheme="minorBidi"/>
              <w:noProof/>
              <w:lang w:val="en-CA" w:eastAsia="en-CA"/>
            </w:rPr>
          </w:pPr>
          <w:hyperlink w:anchor="_Toc53697836" w:history="1">
            <w:r w:rsidRPr="007F44EB">
              <w:rPr>
                <w:rStyle w:val="Hyperlink"/>
                <w:noProof/>
              </w:rPr>
              <w:t>Section 1.3: Infrared Earth Sensor</w:t>
            </w:r>
            <w:r>
              <w:rPr>
                <w:noProof/>
                <w:webHidden/>
              </w:rPr>
              <w:tab/>
            </w:r>
            <w:r>
              <w:rPr>
                <w:noProof/>
                <w:webHidden/>
              </w:rPr>
              <w:fldChar w:fldCharType="begin"/>
            </w:r>
            <w:r>
              <w:rPr>
                <w:noProof/>
                <w:webHidden/>
              </w:rPr>
              <w:instrText xml:space="preserve"> PAGEREF _Toc53697836 \h </w:instrText>
            </w:r>
            <w:r>
              <w:rPr>
                <w:noProof/>
                <w:webHidden/>
              </w:rPr>
            </w:r>
            <w:r>
              <w:rPr>
                <w:noProof/>
                <w:webHidden/>
              </w:rPr>
              <w:fldChar w:fldCharType="separate"/>
            </w:r>
            <w:r>
              <w:rPr>
                <w:noProof/>
                <w:webHidden/>
              </w:rPr>
              <w:t>1</w:t>
            </w:r>
            <w:r>
              <w:rPr>
                <w:noProof/>
                <w:webHidden/>
              </w:rPr>
              <w:fldChar w:fldCharType="end"/>
            </w:r>
          </w:hyperlink>
        </w:p>
        <w:p w14:paraId="3B456B69" w14:textId="71C8E29C" w:rsidR="0034731E" w:rsidRDefault="0034731E">
          <w:pPr>
            <w:pStyle w:val="TOC1"/>
            <w:tabs>
              <w:tab w:val="right" w:leader="dot" w:pos="9350"/>
            </w:tabs>
            <w:rPr>
              <w:rFonts w:cstheme="minorBidi"/>
              <w:noProof/>
              <w:lang w:val="en-CA" w:eastAsia="en-CA"/>
            </w:rPr>
          </w:pPr>
          <w:hyperlink w:anchor="_Toc53697837" w:history="1">
            <w:r w:rsidRPr="007F44EB">
              <w:rPr>
                <w:rStyle w:val="Hyperlink"/>
                <w:noProof/>
              </w:rPr>
              <w:t>Section 2.0: Discussion</w:t>
            </w:r>
            <w:r>
              <w:rPr>
                <w:noProof/>
                <w:webHidden/>
              </w:rPr>
              <w:tab/>
            </w:r>
            <w:r>
              <w:rPr>
                <w:noProof/>
                <w:webHidden/>
              </w:rPr>
              <w:fldChar w:fldCharType="begin"/>
            </w:r>
            <w:r>
              <w:rPr>
                <w:noProof/>
                <w:webHidden/>
              </w:rPr>
              <w:instrText xml:space="preserve"> PAGEREF _Toc53697837 \h </w:instrText>
            </w:r>
            <w:r>
              <w:rPr>
                <w:noProof/>
                <w:webHidden/>
              </w:rPr>
            </w:r>
            <w:r>
              <w:rPr>
                <w:noProof/>
                <w:webHidden/>
              </w:rPr>
              <w:fldChar w:fldCharType="separate"/>
            </w:r>
            <w:r>
              <w:rPr>
                <w:noProof/>
                <w:webHidden/>
              </w:rPr>
              <w:t>1</w:t>
            </w:r>
            <w:r>
              <w:rPr>
                <w:noProof/>
                <w:webHidden/>
              </w:rPr>
              <w:fldChar w:fldCharType="end"/>
            </w:r>
          </w:hyperlink>
        </w:p>
        <w:p w14:paraId="71367428" w14:textId="757B5BFD" w:rsidR="0034731E" w:rsidRDefault="0034731E">
          <w:pPr>
            <w:pStyle w:val="TOC1"/>
            <w:tabs>
              <w:tab w:val="right" w:leader="dot" w:pos="9350"/>
            </w:tabs>
            <w:rPr>
              <w:rFonts w:cstheme="minorBidi"/>
              <w:noProof/>
              <w:lang w:val="en-CA" w:eastAsia="en-CA"/>
            </w:rPr>
          </w:pPr>
          <w:hyperlink w:anchor="_Toc53697838" w:history="1">
            <w:r w:rsidRPr="007F44EB">
              <w:rPr>
                <w:rStyle w:val="Hyperlink"/>
                <w:noProof/>
              </w:rPr>
              <w:t>Bibliography</w:t>
            </w:r>
            <w:r>
              <w:rPr>
                <w:noProof/>
                <w:webHidden/>
              </w:rPr>
              <w:tab/>
            </w:r>
            <w:r>
              <w:rPr>
                <w:noProof/>
                <w:webHidden/>
              </w:rPr>
              <w:fldChar w:fldCharType="begin"/>
            </w:r>
            <w:r>
              <w:rPr>
                <w:noProof/>
                <w:webHidden/>
              </w:rPr>
              <w:instrText xml:space="preserve"> PAGEREF _Toc53697838 \h </w:instrText>
            </w:r>
            <w:r>
              <w:rPr>
                <w:noProof/>
                <w:webHidden/>
              </w:rPr>
            </w:r>
            <w:r>
              <w:rPr>
                <w:noProof/>
                <w:webHidden/>
              </w:rPr>
              <w:fldChar w:fldCharType="separate"/>
            </w:r>
            <w:r>
              <w:rPr>
                <w:noProof/>
                <w:webHidden/>
              </w:rPr>
              <w:t>2</w:t>
            </w:r>
            <w:r>
              <w:rPr>
                <w:noProof/>
                <w:webHidden/>
              </w:rPr>
              <w:fldChar w:fldCharType="end"/>
            </w:r>
          </w:hyperlink>
        </w:p>
        <w:p w14:paraId="5AA62563" w14:textId="51131AA4" w:rsidR="005A79DB" w:rsidRDefault="005A79DB">
          <w:pPr>
            <w:rPr>
              <w:b/>
              <w:bCs/>
              <w:noProof/>
            </w:rPr>
          </w:pPr>
          <w:r>
            <w:rPr>
              <w:b/>
              <w:bCs/>
              <w:noProof/>
            </w:rPr>
            <w:fldChar w:fldCharType="end"/>
          </w:r>
        </w:p>
      </w:sdtContent>
    </w:sdt>
    <w:p w14:paraId="02A77D1D" w14:textId="77777777" w:rsidR="005A79DB" w:rsidRDefault="005A79DB">
      <w:pPr>
        <w:rPr>
          <w:b/>
          <w:bCs/>
          <w:noProof/>
        </w:rPr>
        <w:sectPr w:rsidR="005A79DB" w:rsidSect="005A79DB">
          <w:footerReference w:type="default" r:id="rId10"/>
          <w:pgSz w:w="12240" w:h="15840"/>
          <w:pgMar w:top="1440" w:right="1440" w:bottom="1440" w:left="1440" w:header="708" w:footer="708" w:gutter="0"/>
          <w:pgNumType w:fmt="lowerRoman" w:start="1"/>
          <w:cols w:space="708"/>
          <w:titlePg/>
          <w:docGrid w:linePitch="360"/>
        </w:sectPr>
      </w:pPr>
    </w:p>
    <w:p w14:paraId="6E777037" w14:textId="77777777" w:rsidR="005A79DB" w:rsidRDefault="005A79DB" w:rsidP="005A79DB">
      <w:pPr>
        <w:pStyle w:val="Heading1"/>
      </w:pPr>
      <w:bookmarkStart w:id="0" w:name="_Toc53697833"/>
      <w:r>
        <w:lastRenderedPageBreak/>
        <w:t>Section 1: Overview</w:t>
      </w:r>
      <w:bookmarkEnd w:id="0"/>
    </w:p>
    <w:p w14:paraId="7718CE0A" w14:textId="31BC1A69" w:rsidR="005A79DB" w:rsidRDefault="006A14B7" w:rsidP="006A14B7">
      <w:pPr>
        <w:pStyle w:val="Heading2"/>
      </w:pPr>
      <w:bookmarkStart w:id="1" w:name="_Toc53697834"/>
      <w:r>
        <w:t xml:space="preserve">Section 1.1: </w:t>
      </w:r>
      <w:r w:rsidR="005A79DB">
        <w:t>Introduction</w:t>
      </w:r>
      <w:bookmarkEnd w:id="1"/>
    </w:p>
    <w:p w14:paraId="0DA5414F" w14:textId="77777777" w:rsidR="005A79DB" w:rsidRDefault="005A79DB" w:rsidP="005A79DB">
      <w:r>
        <w:t>One of the main issues for a satellite in space is the determining of position, attitude, and altitude. Attitude determination is a key aspect of satellite operation as it is vital when transmitting information, generating power, and gathering data such as photographs. The two key points of attitude determination are “</w:t>
      </w:r>
      <w:r w:rsidRPr="00D51334">
        <w:t>estimation of a vehicle’s orientation from body measurements and known reference observations and filtering of noisy measurements</w:t>
      </w:r>
      <w:r>
        <w:t>”</w:t>
      </w:r>
      <w:r>
        <w:fldChar w:fldCharType="begin"/>
      </w:r>
      <w:r>
        <w:instrText xml:space="preserve"> ADDIN ZOTERO_ITEM CSL_CITATION {"citationID":"uVVrBb7g","properties":{"formattedCitation":"[1]","plainCitation":"[1]","noteIndex":0},"citationItems":[{"id":161,"uris":["http://zotero.org/users/5954019/items/7SP234WF"],"uri":["http://zotero.org/users/5954019/items/7SP234WF"],"itemData":{"id":161,"type":"webpage","abstract":"The paper describes the development of a microsatellite attitude determination and control subsystem (ADCS) and verification of its functionality by software-in-the-loop (SIL) method. The role of ADCS is to provide attitude control functions, including the de-tumbling and stabilizing the satellite angular velocity, and as well as estimating the orbit and attitude information during the satellite operation. In Taiwan, Air Force Institute of Technology (AFIT), dedicating for students to design experimental low earth orbit micro-satellite, called AFITsat. For AFITsat, the operation of the ADCS consists of three modes which are initialization mode, detumbling mode, and normal mode, respectively. During the initialization mode, ADCS collects the early orbit measurement data from various sensors so that the data can be downlinked to the ground station for further analysis. As particularly emphasized in this paper, during the detumbling mode, ADCS implements the thrusters in plus-wide modulation control method to decrease the satellite angular velocity. ADCS provides the attitude determination function for the estimation of the satellite state, during normal mode. The three modes of microsatellite adopted Kalman filter algorithm estimate microsatellite attitude. This paper will discuss using the SIL validation ADCS function and verify its feasibility.","container-title":"Mathematical Problems in Engineering","genre":"Research Article","language":"en","note":"DOI: https://doi.org/10.1155/2014/904708\nISSN: 1024-123X\npage: e904708\npublisher: Hindawi\nvolume: 2014\nDOI: https://doi.org/10.1155/2014/904708","title":"Microsatellite Attitude Determination and Control Subsystem Design and Implementation: Software-in-the-Loop Approach","title-short":"Microsatellite Attitude Determination and Control Subsystem Design and Implementation","URL":"https://www.hindawi.com/journals/mpe/2014/904708/","author":[{"family":"Shou","given":"Ho-Nien"}],"accessed":{"date-parts":[["2020",10,15]]},"issued":{"date-parts":[["2014",5,6]]}}}],"schema":"https://github.com/citation-style-language/schema/raw/master/csl-citation.json"} </w:instrText>
      </w:r>
      <w:r>
        <w:fldChar w:fldCharType="separate"/>
      </w:r>
      <w:r w:rsidRPr="00CD07AC">
        <w:rPr>
          <w:rFonts w:ascii="Calibri" w:hAnsi="Calibri" w:cs="Calibri"/>
        </w:rPr>
        <w:t>[1]</w:t>
      </w:r>
      <w:r>
        <w:fldChar w:fldCharType="end"/>
      </w:r>
      <w:r>
        <w:t xml:space="preserve">. Both an infrared earth sensor, IRES, and coarse earth sun sensor, CESS, fulfill the first condition, while the second condition can be fulfilled by programming in the CubeSat’s onboard computer. The IRES or CESS aid in determining the attitude of a satellite by determining the sensor’s angle relative to the earth. </w:t>
      </w:r>
    </w:p>
    <w:p w14:paraId="17C727ED" w14:textId="184DF122" w:rsidR="005A79DB" w:rsidRDefault="006A14B7" w:rsidP="006A14B7">
      <w:pPr>
        <w:pStyle w:val="Heading2"/>
      </w:pPr>
      <w:bookmarkStart w:id="2" w:name="_Toc53697835"/>
      <w:r>
        <w:t xml:space="preserve">Section 1.2: </w:t>
      </w:r>
      <w:r w:rsidR="005A79DB">
        <w:t>Coarse Earth Sun Sensor</w:t>
      </w:r>
      <w:bookmarkEnd w:id="2"/>
    </w:p>
    <w:p w14:paraId="4E5379BA" w14:textId="77777777" w:rsidR="005A79DB" w:rsidRDefault="005A79DB" w:rsidP="005A79DB">
      <w:r>
        <w:t xml:space="preserve">A coarse earth sun sensor is a sensor used in determining the attitude of a satellite. The sensor consists of two separate sensor types, one used for detecting solar emissions, and one used for detecting infrared emissions </w:t>
      </w:r>
      <w:r>
        <w:fldChar w:fldCharType="begin"/>
      </w:r>
      <w:r>
        <w:instrText xml:space="preserve"> ADDIN ZOTERO_ITEM CSL_CITATION {"citationID":"MSlQaqy8","properties":{"formattedCitation":"[2]","plainCitation":"[2]","noteIndex":0},"citationItems":[{"id":164,"uris":["http://zotero.org/users/5954019/items/NLZ9F3WH"],"uri":["http://zotero.org/users/5954019/items/NLZ9F3WH"],"itemData":{"id":164,"type":"article","title":"DataSheet_HCESS.pdf","URL":"http://www.spacetech-i.com/images/products/satellite_equipment/cess/DataSheet_HCESS.pdf","accessed":{"date-parts":[["2020",10,15]]}}}],"schema":"https://github.com/citation-style-language/schema/raw/master/csl-citation.json"} </w:instrText>
      </w:r>
      <w:r>
        <w:fldChar w:fldCharType="separate"/>
      </w:r>
      <w:r w:rsidRPr="00CB7FBA">
        <w:rPr>
          <w:rFonts w:ascii="Calibri" w:hAnsi="Calibri" w:cs="Calibri"/>
        </w:rPr>
        <w:t>[2]</w:t>
      </w:r>
      <w:r>
        <w:fldChar w:fldCharType="end"/>
      </w:r>
      <w:r>
        <w:t xml:space="preserve">. Using the two sensors, the CESS can determine the satellites attitude in relation to both the sun and the earth. This sensor type is generally lightweight, and can be integrated partially into an existing solar array by “measuring the current produced on each [solar] cell” </w:t>
      </w:r>
      <w:r>
        <w:fldChar w:fldCharType="begin"/>
      </w:r>
      <w:r>
        <w:instrText xml:space="preserve"> ADDIN ZOTERO_ITEM CSL_CITATION {"citationID":"l3CjAjsv","properties":{"formattedCitation":"[3]","plainCitation":"[3]","noteIndex":0},"citationItems":[{"id":165,"uris":["http://zotero.org/users/5954019/items/Q8QHK9QN"],"uri":["http://zotero.org/users/5954019/items/Q8QHK9QN"],"itemData":{"id":165,"type":"webpage","language":"en","title":"Coarse Sun Sensing for Attitude Determination of a CubeSat","URL":"https://ufdc.ufl.edu/AA00062245/00001","accessed":{"date-parts":[["2020",10,15]]}}}],"schema":"https://github.com/citation-style-language/schema/raw/master/csl-citation.json"} </w:instrText>
      </w:r>
      <w:r>
        <w:fldChar w:fldCharType="separate"/>
      </w:r>
      <w:r w:rsidRPr="005A79DB">
        <w:rPr>
          <w:rFonts w:ascii="Calibri" w:hAnsi="Calibri" w:cs="Calibri"/>
        </w:rPr>
        <w:t>[3]</w:t>
      </w:r>
      <w:r>
        <w:fldChar w:fldCharType="end"/>
      </w:r>
      <w:r>
        <w:t xml:space="preserve">. </w:t>
      </w:r>
    </w:p>
    <w:p w14:paraId="2048348F" w14:textId="012867AB" w:rsidR="005A79DB" w:rsidRDefault="006A14B7" w:rsidP="006A14B7">
      <w:pPr>
        <w:pStyle w:val="Heading2"/>
      </w:pPr>
      <w:bookmarkStart w:id="3" w:name="_Toc53697836"/>
      <w:r>
        <w:t xml:space="preserve">Section 1.3: </w:t>
      </w:r>
      <w:r w:rsidR="005A79DB">
        <w:t>Infrared Earth Sensor</w:t>
      </w:r>
      <w:bookmarkEnd w:id="3"/>
      <w:r w:rsidR="005A79DB">
        <w:t xml:space="preserve"> </w:t>
      </w:r>
    </w:p>
    <w:p w14:paraId="6BE6DF96" w14:textId="77777777" w:rsidR="006A14B7" w:rsidRDefault="00DD4A2F" w:rsidP="005A79DB">
      <w:proofErr w:type="gramStart"/>
      <w:r>
        <w:t>Similarly</w:t>
      </w:r>
      <w:proofErr w:type="gramEnd"/>
      <w:r>
        <w:t xml:space="preserve"> to a CESS, an infrared earth sensor can be used to determine the attitude of a satellite. They function by “</w:t>
      </w:r>
      <w:r w:rsidRPr="00DD4A2F">
        <w:t>using thermopile measurements of the Earth’s infrared emission to locate the Earth’s horizon</w:t>
      </w:r>
      <w:r>
        <w:t xml:space="preserve">” </w:t>
      </w:r>
      <w:r>
        <w:fldChar w:fldCharType="begin"/>
      </w:r>
      <w:r>
        <w:instrText xml:space="preserve"> ADDIN ZOTERO_ITEM CSL_CITATION {"citationID":"ajrd6ByP","properties":{"formattedCitation":"[4]","plainCitation":"[4]","noteIndex":0},"citationItems":[{"id":167,"uris":["http://zotero.org/users/5954019/items/2ESYX3RT"],"uri":["http://zotero.org/users/5954019/items/2ESYX3RT"],"itemData":{"id":167,"type":"article-journal","abstract":"Infrared Earth horizon sensors are capable of providing attitude knowledge for satellites in low Earth orbit by using thermopile measurements of the Earth’s infrared emission to locate the Earth’s horizon. Because some small satellites, such as CubeSats, have limited resources, a framework was developed that improves the attitude determination performance of an Earth horizon sensing system consisting of inexpensive thermopiles in static dual-mount configurations by leveraging mission geometry properties and improving sensor models. This paper presents an analytical approach to generate an estimate of the nadir vector in the satellite’s body frame from Earth horizon sensor measurements. On-orbit telemetry data from the Microsized Microwave Atmospheric Satellite (MicroMAS) during limb-crossing events were used to assess our model of sensor readings in response to Earth horizon detection. To quantify the expected attitude estimation performance of our method, a detailed simulation of a low-Earth-orbiting satellite was developed with Earth horizon sensors in similar configurations to the MicroMAS sensor system. Our attitude determination method returns an error of 0.16° on average (root-mean-square error of 0.18°) in nadir estimation under a periodic low-frequency attitude disturbance of 4°. A sensitivity analysis was conducted, which takes mounting uncertainty and position error into account, resulting in an additional attitude error of 0.3° for a mounting offset of 0.2° and up to 0.13° error for a 10-km position knowledge error.","container-title":"Journal of Spacecraft and Rockets","DOI":"10.2514/1.A34010","ISSN":"0022-4650","issue":"6","note":"publisher: American Institute of Aeronautics and Astronautics","page":"1466-1475","source":"arc.aiaa.org (Atypon)","title":"Attitude Determination for Small Satellites with Infrared Earth Horizon Sensors","volume":"55","author":[{"family":"Nguyen","given":"Tam"},{"family":"Cahoy","given":"Kerri"},{"family":"Marinan","given":"Anne"}],"issued":{"date-parts":[["2018",8,1]]}}}],"schema":"https://github.com/citation-style-language/schema/raw/master/csl-citation.json"} </w:instrText>
      </w:r>
      <w:r>
        <w:fldChar w:fldCharType="separate"/>
      </w:r>
      <w:r w:rsidRPr="00DD4A2F">
        <w:rPr>
          <w:rFonts w:ascii="Calibri" w:hAnsi="Calibri" w:cs="Calibri"/>
        </w:rPr>
        <w:t>[4]</w:t>
      </w:r>
      <w:r>
        <w:fldChar w:fldCharType="end"/>
      </w:r>
      <w:r>
        <w:t>. They do this with an array of infrared sensors, either by capturing photons to generate an electrical current or by thermal detectors</w:t>
      </w:r>
      <w:r w:rsidR="006A14B7">
        <w:t xml:space="preserve"> </w:t>
      </w:r>
      <w:r w:rsidR="006A14B7">
        <w:fldChar w:fldCharType="begin"/>
      </w:r>
      <w:r w:rsidR="006A14B7">
        <w:instrText xml:space="preserve"> ADDIN ZOTERO_ITEM CSL_CITATION {"citationID":"ELdVwJN6","properties":{"formattedCitation":"[5]","plainCitation":"[5]","noteIndex":0},"citationItems":[{"id":171,"uris":["http://zotero.org/users/5954019/items/WGBJK663"],"uri":["http://zotero.org/users/5954019/items/WGBJK663"],"itemData":{"id":171,"type":"article-journal","language":"en","page":"186","source":"Zotero","title":"An Infrared Earth Horizon Sensor for a LEO Satellite","author":[{"family":"Rensburg","given":"Helgard Marais","non-dropping-particle":"van"}]}}],"schema":"https://github.com/citation-style-language/schema/raw/master/csl-citation.json"} </w:instrText>
      </w:r>
      <w:r w:rsidR="006A14B7">
        <w:fldChar w:fldCharType="separate"/>
      </w:r>
      <w:r w:rsidR="006A14B7" w:rsidRPr="006A14B7">
        <w:rPr>
          <w:rFonts w:ascii="Calibri" w:hAnsi="Calibri" w:cs="Calibri"/>
        </w:rPr>
        <w:t>[5]</w:t>
      </w:r>
      <w:r w:rsidR="006A14B7">
        <w:fldChar w:fldCharType="end"/>
      </w:r>
      <w:r>
        <w:t xml:space="preserve">. For the purposes </w:t>
      </w:r>
      <w:r w:rsidR="006A14B7">
        <w:t xml:space="preserve">of the QSET CubeSat, the latter is more practical than the former, as photon detectors are expensive, bulky, and require extensive cooling to generate accurate data </w:t>
      </w:r>
      <w:r w:rsidR="006A14B7">
        <w:fldChar w:fldCharType="begin"/>
      </w:r>
      <w:r w:rsidR="006A14B7">
        <w:instrText xml:space="preserve"> ADDIN ZOTERO_ITEM CSL_CITATION {"citationID":"m6ne8BXm","properties":{"formattedCitation":"[5]","plainCitation":"[5]","noteIndex":0},"citationItems":[{"id":171,"uris":["http://zotero.org/users/5954019/items/WGBJK663"],"uri":["http://zotero.org/users/5954019/items/WGBJK663"],"itemData":{"id":171,"type":"article-journal","language":"en","page":"186","source":"Zotero","title":"An Infrared Earth Horizon Sensor for a LEO Satellite","author":[{"family":"Rensburg","given":"Helgard Marais","non-dropping-particle":"van"}]}}],"schema":"https://github.com/citation-style-language/schema/raw/master/csl-citation.json"} </w:instrText>
      </w:r>
      <w:r w:rsidR="006A14B7">
        <w:fldChar w:fldCharType="separate"/>
      </w:r>
      <w:r w:rsidR="006A14B7" w:rsidRPr="006A14B7">
        <w:rPr>
          <w:rFonts w:ascii="Calibri" w:hAnsi="Calibri" w:cs="Calibri"/>
        </w:rPr>
        <w:t>[5]</w:t>
      </w:r>
      <w:r w:rsidR="006A14B7">
        <w:fldChar w:fldCharType="end"/>
      </w:r>
      <w:r w:rsidR="006A14B7">
        <w:t>.</w:t>
      </w:r>
    </w:p>
    <w:p w14:paraId="09B6AE34" w14:textId="77777777" w:rsidR="006A14B7" w:rsidRDefault="006A14B7" w:rsidP="006A14B7">
      <w:pPr>
        <w:pStyle w:val="Heading1"/>
      </w:pPr>
      <w:r>
        <w:t xml:space="preserve"> </w:t>
      </w:r>
      <w:bookmarkStart w:id="4" w:name="_Toc53697837"/>
      <w:r>
        <w:t>Section 2.0: Discussion</w:t>
      </w:r>
      <w:bookmarkEnd w:id="4"/>
    </w:p>
    <w:p w14:paraId="4B386582" w14:textId="5B930F69" w:rsidR="00DD4A2F" w:rsidRDefault="006A14B7" w:rsidP="006A14B7">
      <w:r>
        <w:t xml:space="preserve"> There are advantages to both the CESS and IRES systems, however for the purposes of the QSET CubeSat design the two systems will serve the same purpose, as the CubeSat applications are identical. Both sensor options utilize infrared sensors to determine the attitude of a satellite. For the purpose of the </w:t>
      </w:r>
      <w:proofErr w:type="spellStart"/>
      <w:r w:rsidR="0034731E">
        <w:t>MockSat</w:t>
      </w:r>
      <w:proofErr w:type="spellEnd"/>
      <w:r>
        <w:t xml:space="preserve">, purchasing </w:t>
      </w:r>
      <w:r w:rsidR="0034731E">
        <w:t xml:space="preserve">IR sensors and creating a sensor array from scratch will be the best option. </w:t>
      </w:r>
    </w:p>
    <w:p w14:paraId="15760800" w14:textId="18E2D032" w:rsidR="0034731E" w:rsidRDefault="0034731E" w:rsidP="006A14B7">
      <w:r>
        <w:t xml:space="preserve">Several options for Arduino-compatible infrared sensors have been found. The best option is the </w:t>
      </w:r>
      <w:r w:rsidRPr="0034731E">
        <w:t>VS1838B IR Receiver</w:t>
      </w:r>
      <w:r>
        <w:t xml:space="preserve">, as it will allow for testing up to a range of 18m allowing for a variety of testing arrays. This option is available here </w:t>
      </w:r>
      <w:r>
        <w:fldChar w:fldCharType="begin"/>
      </w:r>
      <w:r>
        <w:instrText xml:space="preserve"> ADDIN ZOTERO_ITEM CSL_CITATION {"citationID":"aWpf5kg1","properties":{"formattedCitation":"[6]","plainCitation":"[6]","noteIndex":0},"citationItems":[{"id":174,"uris":["http://zotero.org/users/5954019/items/V79HHDMU"],"uri":["http://zotero.org/users/5954019/items/V79HHDMU"],"itemData":{"id":174,"type":"webpage","title":"VS1838B IR Receiver LED","URL":"https://abra-electronics.com/sensors/sensors-infrared-en/vs1838b-ir-receiver-led.html","accessed":{"date-parts":[["2020",10,15]]}}}],"schema":"https://github.com/citation-style-language/schema/raw/master/csl-citation.json"} </w:instrText>
      </w:r>
      <w:r>
        <w:fldChar w:fldCharType="separate"/>
      </w:r>
      <w:r w:rsidRPr="0034731E">
        <w:rPr>
          <w:rFonts w:ascii="Calibri" w:hAnsi="Calibri" w:cs="Calibri"/>
        </w:rPr>
        <w:t>[6]</w:t>
      </w:r>
      <w:r>
        <w:fldChar w:fldCharType="end"/>
      </w:r>
      <w:r>
        <w:t xml:space="preserve"> and here </w:t>
      </w:r>
      <w:r>
        <w:fldChar w:fldCharType="begin"/>
      </w:r>
      <w:r>
        <w:instrText xml:space="preserve"> ADDIN ZOTERO_ITEM CSL_CITATION {"citationID":"EzL2P7ac","properties":{"formattedCitation":"[7]","plainCitation":"[7]","noteIndex":0},"citationItems":[{"id":176,"uris":["http://zotero.org/users/5954019/items/J3P4YVE8"],"uri":["http://zotero.org/users/5954019/items/J3P4YVE8"],"itemData":{"id":176,"type":"webpage","title":"Amazon.com: Gikfun Infrared Diode Led IR Emission and Receiver for Arduino (Pack of 10 Pairs) EK8460: Computers &amp; Accessories","URL":"https://www.amazon.com/Gikfun-Infrared-Emission-Receiver-Arduino/dp/B06XYNDRGF/ref=sr_1_1_sspa?dchild=1&amp;keywords=Arduino+IR+Sensors&amp;qid=1602819231&amp;sr=8-1-spons&amp;psc=1&amp;spLa=ZW5jcnlwdGVkUXVhbGlmaWVyPUFTWkMzNUQ4MzkxUjMmZW5jcnlwdGVkSWQ9QTAwMzU2MzM5NUNJUUg5V09aOFcmZW5jcnlwdGVkQWRJZD1BMDE4NTU4MzFRQk5UWEpWTlNTNEgmd2lkZ2V0TmFtZT1zcF9hdGYmYWN0aW9uPWNsaWNrUmVkaXJlY3QmZG9Ob3RMb2dDbGljaz10cnVl","accessed":{"date-parts":[["2020",10,15]]}}}],"schema":"https://github.com/citation-style-language/schema/raw/master/csl-citation.json"} </w:instrText>
      </w:r>
      <w:r>
        <w:fldChar w:fldCharType="separate"/>
      </w:r>
      <w:r w:rsidRPr="0034731E">
        <w:rPr>
          <w:rFonts w:ascii="Calibri" w:hAnsi="Calibri" w:cs="Calibri"/>
        </w:rPr>
        <w:t>[7]</w:t>
      </w:r>
      <w:r>
        <w:fldChar w:fldCharType="end"/>
      </w:r>
      <w:r>
        <w:t xml:space="preserve">. A secondary option is the Adafruit IR receiver </w:t>
      </w:r>
      <w:r w:rsidRPr="0034731E">
        <w:t>TSOP38238</w:t>
      </w:r>
      <w:r>
        <w:t xml:space="preserve"> </w:t>
      </w:r>
      <w:r>
        <w:fldChar w:fldCharType="begin"/>
      </w:r>
      <w:r>
        <w:instrText xml:space="preserve"> ADDIN ZOTERO_ITEM CSL_CITATION {"citationID":"ZKgMI89I","properties":{"formattedCitation":"[8]","plainCitation":"[8]","noteIndex":0},"citationItems":[{"id":178,"uris":["http://zotero.org/users/5954019/items/QLHPLICI"],"uri":["http://zotero.org/users/5954019/items/QLHPLICI"],"itemData":{"id":178,"type":"webpage","abstract":"IR sensor tuned to 38KHz, perfect for receiving commands from a TV remote control. Runs at 3V to 5V so it&amp;#39;s great for any microcontroller.To use, connect pin 3 (all the way to the right) ...","title":"IR (Infrared) Receiver Sensor","URL":"https://www.adafruit.com/product/157","author":[{"family":"Industries","given":"Adafruit"}],"accessed":{"date-parts":[["2020",10,15]]}}}],"schema":"https://github.com/citation-style-language/schema/raw/master/csl-citation.json"} </w:instrText>
      </w:r>
      <w:r>
        <w:fldChar w:fldCharType="separate"/>
      </w:r>
      <w:r w:rsidRPr="0034731E">
        <w:rPr>
          <w:rFonts w:ascii="Calibri" w:hAnsi="Calibri" w:cs="Calibri"/>
        </w:rPr>
        <w:t>[8]</w:t>
      </w:r>
      <w:r>
        <w:fldChar w:fldCharType="end"/>
      </w:r>
      <w:r>
        <w:t xml:space="preserve">. This would be a preferred first choice, as Adafruit is a reputable third-party Arduino hardware supplier; however, this sensor is out of stock. </w:t>
      </w:r>
    </w:p>
    <w:p w14:paraId="2A518BA5" w14:textId="1077AFDD" w:rsidR="006A14B7" w:rsidRPr="005A79DB" w:rsidRDefault="006A14B7" w:rsidP="005A79DB">
      <w:pPr>
        <w:sectPr w:rsidR="006A14B7" w:rsidRPr="005A79DB" w:rsidSect="005A79DB">
          <w:footerReference w:type="first" r:id="rId11"/>
          <w:pgSz w:w="12240" w:h="15840"/>
          <w:pgMar w:top="1440" w:right="1440" w:bottom="1440" w:left="1440" w:header="708" w:footer="708" w:gutter="0"/>
          <w:pgNumType w:start="1"/>
          <w:cols w:space="708"/>
          <w:titlePg/>
          <w:docGrid w:linePitch="360"/>
        </w:sectPr>
      </w:pPr>
    </w:p>
    <w:p w14:paraId="21487049" w14:textId="59ED159A" w:rsidR="0034731E" w:rsidRDefault="0034731E" w:rsidP="0034731E">
      <w:pPr>
        <w:pStyle w:val="Heading1"/>
      </w:pPr>
      <w:bookmarkStart w:id="5" w:name="_Toc53697838"/>
      <w:r>
        <w:lastRenderedPageBreak/>
        <w:t>Bibliography</w:t>
      </w:r>
      <w:bookmarkEnd w:id="5"/>
    </w:p>
    <w:p w14:paraId="225D05DF" w14:textId="77777777" w:rsidR="0034731E" w:rsidRDefault="0034731E" w:rsidP="0034731E">
      <w:pPr>
        <w:pStyle w:val="Bibliography"/>
      </w:pPr>
    </w:p>
    <w:p w14:paraId="36E8D641" w14:textId="77777777" w:rsidR="0034731E" w:rsidRDefault="0034731E" w:rsidP="0034731E">
      <w:pPr>
        <w:pStyle w:val="Bibliography"/>
      </w:pPr>
    </w:p>
    <w:p w14:paraId="6669001A" w14:textId="65B6F52E" w:rsidR="0034731E" w:rsidRPr="0034731E" w:rsidRDefault="0034731E" w:rsidP="0034731E">
      <w:pPr>
        <w:pStyle w:val="Bibliography"/>
        <w:rPr>
          <w:rFonts w:ascii="Calibri" w:hAnsi="Calibri" w:cs="Calibri"/>
        </w:rPr>
      </w:pPr>
      <w:r>
        <w:fldChar w:fldCharType="begin"/>
      </w:r>
      <w:r>
        <w:instrText xml:space="preserve"> ADDIN ZOTERO_BIBL {"uncited":[],"omitted":[],"custom":[]} CSL_BIBLIOGRAPHY </w:instrText>
      </w:r>
      <w:r>
        <w:fldChar w:fldCharType="separate"/>
      </w:r>
      <w:r w:rsidRPr="0034731E">
        <w:rPr>
          <w:rFonts w:ascii="Calibri" w:hAnsi="Calibri" w:cs="Calibri"/>
        </w:rPr>
        <w:t>[1]</w:t>
      </w:r>
      <w:r w:rsidRPr="0034731E">
        <w:rPr>
          <w:rFonts w:ascii="Calibri" w:hAnsi="Calibri" w:cs="Calibri"/>
        </w:rPr>
        <w:tab/>
        <w:t xml:space="preserve">H.-N. Shou, “Microsatellite Attitude Determination and Control Subsystem Design and Implementation: Software-in-the-Loop Approach,” </w:t>
      </w:r>
      <w:r w:rsidRPr="0034731E">
        <w:rPr>
          <w:rFonts w:ascii="Calibri" w:hAnsi="Calibri" w:cs="Calibri"/>
          <w:i/>
          <w:iCs/>
        </w:rPr>
        <w:t>Mathematical Problems in Engineering</w:t>
      </w:r>
      <w:r w:rsidRPr="0034731E">
        <w:rPr>
          <w:rFonts w:ascii="Calibri" w:hAnsi="Calibri" w:cs="Calibri"/>
        </w:rPr>
        <w:t>, May 06, 2014. https://www.hindawi.com/journals/mpe/2014/904708/ (accessed Oct. 15, 2020).</w:t>
      </w:r>
    </w:p>
    <w:p w14:paraId="6535D024" w14:textId="77777777" w:rsidR="0034731E" w:rsidRPr="0034731E" w:rsidRDefault="0034731E" w:rsidP="0034731E">
      <w:pPr>
        <w:pStyle w:val="Bibliography"/>
        <w:rPr>
          <w:rFonts w:ascii="Calibri" w:hAnsi="Calibri" w:cs="Calibri"/>
        </w:rPr>
      </w:pPr>
      <w:r w:rsidRPr="0034731E">
        <w:rPr>
          <w:rFonts w:ascii="Calibri" w:hAnsi="Calibri" w:cs="Calibri"/>
        </w:rPr>
        <w:t>[2]</w:t>
      </w:r>
      <w:r w:rsidRPr="0034731E">
        <w:rPr>
          <w:rFonts w:ascii="Calibri" w:hAnsi="Calibri" w:cs="Calibri"/>
        </w:rPr>
        <w:tab/>
        <w:t>“DataSheet_HCESS.pdf.” Accessed: Oct. 15, 2020. [Online]. Available: http://www.spacetech-i.com/images/products/satellite_equipment/cess/DataSheet_HCESS.pdf.</w:t>
      </w:r>
    </w:p>
    <w:p w14:paraId="5C7EE817" w14:textId="77777777" w:rsidR="0034731E" w:rsidRPr="0034731E" w:rsidRDefault="0034731E" w:rsidP="0034731E">
      <w:pPr>
        <w:pStyle w:val="Bibliography"/>
        <w:rPr>
          <w:rFonts w:ascii="Calibri" w:hAnsi="Calibri" w:cs="Calibri"/>
        </w:rPr>
      </w:pPr>
      <w:r w:rsidRPr="0034731E">
        <w:rPr>
          <w:rFonts w:ascii="Calibri" w:hAnsi="Calibri" w:cs="Calibri"/>
        </w:rPr>
        <w:t>[3]</w:t>
      </w:r>
      <w:r w:rsidRPr="0034731E">
        <w:rPr>
          <w:rFonts w:ascii="Calibri" w:hAnsi="Calibri" w:cs="Calibri"/>
        </w:rPr>
        <w:tab/>
        <w:t>“Coarse Sun Sensing for Attitude Determination of a CubeSat.” https://ufdc.ufl.edu/AA00062245/00001 (accessed Oct. 15, 2020).</w:t>
      </w:r>
    </w:p>
    <w:p w14:paraId="0B9AB398" w14:textId="77777777" w:rsidR="0034731E" w:rsidRPr="0034731E" w:rsidRDefault="0034731E" w:rsidP="0034731E">
      <w:pPr>
        <w:pStyle w:val="Bibliography"/>
        <w:rPr>
          <w:rFonts w:ascii="Calibri" w:hAnsi="Calibri" w:cs="Calibri"/>
        </w:rPr>
      </w:pPr>
      <w:r w:rsidRPr="0034731E">
        <w:rPr>
          <w:rFonts w:ascii="Calibri" w:hAnsi="Calibri" w:cs="Calibri"/>
        </w:rPr>
        <w:t>[4]</w:t>
      </w:r>
      <w:r w:rsidRPr="0034731E">
        <w:rPr>
          <w:rFonts w:ascii="Calibri" w:hAnsi="Calibri" w:cs="Calibri"/>
        </w:rPr>
        <w:tab/>
        <w:t xml:space="preserve">T. Nguyen, K. </w:t>
      </w:r>
      <w:proofErr w:type="spellStart"/>
      <w:r w:rsidRPr="0034731E">
        <w:rPr>
          <w:rFonts w:ascii="Calibri" w:hAnsi="Calibri" w:cs="Calibri"/>
        </w:rPr>
        <w:t>Cahoy</w:t>
      </w:r>
      <w:proofErr w:type="spellEnd"/>
      <w:r w:rsidRPr="0034731E">
        <w:rPr>
          <w:rFonts w:ascii="Calibri" w:hAnsi="Calibri" w:cs="Calibri"/>
        </w:rPr>
        <w:t xml:space="preserve">, and A. </w:t>
      </w:r>
      <w:proofErr w:type="spellStart"/>
      <w:r w:rsidRPr="0034731E">
        <w:rPr>
          <w:rFonts w:ascii="Calibri" w:hAnsi="Calibri" w:cs="Calibri"/>
        </w:rPr>
        <w:t>Marinan</w:t>
      </w:r>
      <w:proofErr w:type="spellEnd"/>
      <w:r w:rsidRPr="0034731E">
        <w:rPr>
          <w:rFonts w:ascii="Calibri" w:hAnsi="Calibri" w:cs="Calibri"/>
        </w:rPr>
        <w:t xml:space="preserve">, “Attitude Determination for Small Satellites with Infrared Earth Horizon Sensors,” </w:t>
      </w:r>
      <w:r w:rsidRPr="0034731E">
        <w:rPr>
          <w:rFonts w:ascii="Calibri" w:hAnsi="Calibri" w:cs="Calibri"/>
          <w:i/>
          <w:iCs/>
        </w:rPr>
        <w:t xml:space="preserve">J. </w:t>
      </w:r>
      <w:proofErr w:type="spellStart"/>
      <w:r w:rsidRPr="0034731E">
        <w:rPr>
          <w:rFonts w:ascii="Calibri" w:hAnsi="Calibri" w:cs="Calibri"/>
          <w:i/>
          <w:iCs/>
        </w:rPr>
        <w:t>Spacecr</w:t>
      </w:r>
      <w:proofErr w:type="spellEnd"/>
      <w:r w:rsidRPr="0034731E">
        <w:rPr>
          <w:rFonts w:ascii="Calibri" w:hAnsi="Calibri" w:cs="Calibri"/>
          <w:i/>
          <w:iCs/>
        </w:rPr>
        <w:t>. Rockets</w:t>
      </w:r>
      <w:r w:rsidRPr="0034731E">
        <w:rPr>
          <w:rFonts w:ascii="Calibri" w:hAnsi="Calibri" w:cs="Calibri"/>
        </w:rPr>
        <w:t xml:space="preserve">, vol. 55, no. 6, pp. 1466–1475, Aug. 2018, </w:t>
      </w:r>
      <w:proofErr w:type="spellStart"/>
      <w:r w:rsidRPr="0034731E">
        <w:rPr>
          <w:rFonts w:ascii="Calibri" w:hAnsi="Calibri" w:cs="Calibri"/>
        </w:rPr>
        <w:t>doi</w:t>
      </w:r>
      <w:proofErr w:type="spellEnd"/>
      <w:r w:rsidRPr="0034731E">
        <w:rPr>
          <w:rFonts w:ascii="Calibri" w:hAnsi="Calibri" w:cs="Calibri"/>
        </w:rPr>
        <w:t>: 10.2514/</w:t>
      </w:r>
      <w:proofErr w:type="gramStart"/>
      <w:r w:rsidRPr="0034731E">
        <w:rPr>
          <w:rFonts w:ascii="Calibri" w:hAnsi="Calibri" w:cs="Calibri"/>
        </w:rPr>
        <w:t>1.A</w:t>
      </w:r>
      <w:proofErr w:type="gramEnd"/>
      <w:r w:rsidRPr="0034731E">
        <w:rPr>
          <w:rFonts w:ascii="Calibri" w:hAnsi="Calibri" w:cs="Calibri"/>
        </w:rPr>
        <w:t>34010.</w:t>
      </w:r>
    </w:p>
    <w:p w14:paraId="48E87DA6" w14:textId="77777777" w:rsidR="0034731E" w:rsidRPr="0034731E" w:rsidRDefault="0034731E" w:rsidP="0034731E">
      <w:pPr>
        <w:pStyle w:val="Bibliography"/>
        <w:rPr>
          <w:rFonts w:ascii="Calibri" w:hAnsi="Calibri" w:cs="Calibri"/>
        </w:rPr>
      </w:pPr>
      <w:r w:rsidRPr="0034731E">
        <w:rPr>
          <w:rFonts w:ascii="Calibri" w:hAnsi="Calibri" w:cs="Calibri"/>
        </w:rPr>
        <w:t>[5]</w:t>
      </w:r>
      <w:r w:rsidRPr="0034731E">
        <w:rPr>
          <w:rFonts w:ascii="Calibri" w:hAnsi="Calibri" w:cs="Calibri"/>
        </w:rPr>
        <w:tab/>
        <w:t>H. M. van Rensburg, “An Infrared Earth Horizon Sensor for a LEO Satellite,” p. 186.</w:t>
      </w:r>
    </w:p>
    <w:p w14:paraId="1A292252" w14:textId="77777777" w:rsidR="0034731E" w:rsidRPr="0034731E" w:rsidRDefault="0034731E" w:rsidP="0034731E">
      <w:pPr>
        <w:pStyle w:val="Bibliography"/>
        <w:rPr>
          <w:rFonts w:ascii="Calibri" w:hAnsi="Calibri" w:cs="Calibri"/>
        </w:rPr>
      </w:pPr>
      <w:r w:rsidRPr="0034731E">
        <w:rPr>
          <w:rFonts w:ascii="Calibri" w:hAnsi="Calibri" w:cs="Calibri"/>
        </w:rPr>
        <w:t>[6]</w:t>
      </w:r>
      <w:r w:rsidRPr="0034731E">
        <w:rPr>
          <w:rFonts w:ascii="Calibri" w:hAnsi="Calibri" w:cs="Calibri"/>
        </w:rPr>
        <w:tab/>
        <w:t>“VS1838B IR Receiver LED.” https://abra-electronics.com/sensors/sensors-infrared-en/vs1838b-ir-receiver-led.html (accessed Oct. 15, 2020).</w:t>
      </w:r>
    </w:p>
    <w:p w14:paraId="37167589" w14:textId="77777777" w:rsidR="0034731E" w:rsidRPr="0034731E" w:rsidRDefault="0034731E" w:rsidP="0034731E">
      <w:pPr>
        <w:pStyle w:val="Bibliography"/>
        <w:rPr>
          <w:rFonts w:ascii="Calibri" w:hAnsi="Calibri" w:cs="Calibri"/>
        </w:rPr>
      </w:pPr>
      <w:r w:rsidRPr="0034731E">
        <w:rPr>
          <w:rFonts w:ascii="Calibri" w:hAnsi="Calibri" w:cs="Calibri"/>
        </w:rPr>
        <w:t>[7]</w:t>
      </w:r>
      <w:r w:rsidRPr="0034731E">
        <w:rPr>
          <w:rFonts w:ascii="Calibri" w:hAnsi="Calibri" w:cs="Calibri"/>
        </w:rPr>
        <w:tab/>
        <w:t xml:space="preserve">“Amazon.com: </w:t>
      </w:r>
      <w:proofErr w:type="spellStart"/>
      <w:r w:rsidRPr="0034731E">
        <w:rPr>
          <w:rFonts w:ascii="Calibri" w:hAnsi="Calibri" w:cs="Calibri"/>
        </w:rPr>
        <w:t>Gikfun</w:t>
      </w:r>
      <w:proofErr w:type="spellEnd"/>
      <w:r w:rsidRPr="0034731E">
        <w:rPr>
          <w:rFonts w:ascii="Calibri" w:hAnsi="Calibri" w:cs="Calibri"/>
        </w:rPr>
        <w:t xml:space="preserve"> Infrared Diode Led IR Emission and Receiver for Arduino (Pack of 10 Pairs) EK8460: Computers &amp; Accessories.” https://www.amazon.com/Gikfun-Infrared-Emission-Receiver-Arduino/dp/B06XYNDRGF/ref=sr_1_1_sspa?dchild=1&amp;keywords=Arduino+IR+Sensors&amp;qid=1602819231&amp;sr=8-1-spons&amp;psc=1&amp;spLa=ZW5jcnlwdGVkUXVhbGlmaWVyPUFTWkMzNUQ4MzkxUjMmZW5jcnlwdGVkSWQ9QTAwMzU2MzM5NUNJUUg5V09aOFcmZW5jcnlwdGVkQWRJZD1BMDE4NTU4MzFRQk5UWEpWTlNTNEgmd2lkZ2V0TmFtZT1zcF9hdGYmYWN0aW9uPWNsaWNrUmVkaXJlY3QmZG9Ob3RMb2dDbGljaz10cnVl (accessed Oct. 15, 2020).</w:t>
      </w:r>
    </w:p>
    <w:p w14:paraId="73A7E920" w14:textId="77777777" w:rsidR="0034731E" w:rsidRPr="0034731E" w:rsidRDefault="0034731E" w:rsidP="0034731E">
      <w:pPr>
        <w:pStyle w:val="Bibliography"/>
        <w:rPr>
          <w:rFonts w:ascii="Calibri" w:hAnsi="Calibri" w:cs="Calibri"/>
        </w:rPr>
      </w:pPr>
      <w:r w:rsidRPr="0034731E">
        <w:rPr>
          <w:rFonts w:ascii="Calibri" w:hAnsi="Calibri" w:cs="Calibri"/>
        </w:rPr>
        <w:t>[8]</w:t>
      </w:r>
      <w:r w:rsidRPr="0034731E">
        <w:rPr>
          <w:rFonts w:ascii="Calibri" w:hAnsi="Calibri" w:cs="Calibri"/>
        </w:rPr>
        <w:tab/>
        <w:t>A. Industries, “IR (Infrared) Receiver Sensor.” https://www.adafruit.com/product/157 (accessed Oct. 15, 2020).</w:t>
      </w:r>
    </w:p>
    <w:p w14:paraId="574124D7" w14:textId="7704AA28" w:rsidR="005A79DB" w:rsidRPr="005A79DB" w:rsidRDefault="0034731E" w:rsidP="005A79DB">
      <w:r>
        <w:fldChar w:fldCharType="end"/>
      </w:r>
    </w:p>
    <w:sectPr w:rsidR="005A79DB" w:rsidRPr="005A79DB" w:rsidSect="005A79DB">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C0830" w14:textId="77777777" w:rsidR="00945FB0" w:rsidRDefault="00945FB0" w:rsidP="005A79DB">
      <w:pPr>
        <w:spacing w:after="0" w:line="240" w:lineRule="auto"/>
      </w:pPr>
      <w:r>
        <w:separator/>
      </w:r>
    </w:p>
  </w:endnote>
  <w:endnote w:type="continuationSeparator" w:id="0">
    <w:p w14:paraId="4B00A48E" w14:textId="77777777" w:rsidR="00945FB0" w:rsidRDefault="00945FB0" w:rsidP="005A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B168" w14:textId="3D372332" w:rsidR="005A79DB" w:rsidRDefault="005A79DB" w:rsidP="005A79DB">
    <w:pPr>
      <w:pStyle w:val="Footer"/>
      <w:jc w:val="right"/>
    </w:pPr>
    <w:r>
      <w:tab/>
    </w:r>
  </w:p>
  <w:p w14:paraId="41AA883B" w14:textId="77777777" w:rsidR="005A79DB" w:rsidRDefault="005A7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789953"/>
      <w:docPartObj>
        <w:docPartGallery w:val="Page Numbers (Bottom of Page)"/>
        <w:docPartUnique/>
      </w:docPartObj>
    </w:sdtPr>
    <w:sdtEndPr>
      <w:rPr>
        <w:noProof/>
      </w:rPr>
    </w:sdtEndPr>
    <w:sdtContent>
      <w:p w14:paraId="57BB9B4A" w14:textId="0CFC426E" w:rsidR="005A79DB" w:rsidRDefault="005A79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E34AF" w14:textId="77777777" w:rsidR="005A79DB" w:rsidRDefault="005A7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1AF4C" w14:textId="59B09EE1" w:rsidR="005A79DB" w:rsidRDefault="005A79DB" w:rsidP="005A79DB">
    <w:pPr>
      <w:pStyle w:val="Footer"/>
      <w:jc w:val="right"/>
    </w:pPr>
    <w:r>
      <w:tab/>
      <w:t>2</w:t>
    </w:r>
  </w:p>
  <w:p w14:paraId="6CDEDFA8" w14:textId="77777777" w:rsidR="005A79DB" w:rsidRDefault="005A79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578454"/>
      <w:docPartObj>
        <w:docPartGallery w:val="Page Numbers (Bottom of Page)"/>
        <w:docPartUnique/>
      </w:docPartObj>
    </w:sdtPr>
    <w:sdtEndPr>
      <w:rPr>
        <w:noProof/>
      </w:rPr>
    </w:sdtEndPr>
    <w:sdtContent>
      <w:p w14:paraId="60C1FB27" w14:textId="77777777" w:rsidR="005A79DB" w:rsidRDefault="005A79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CCE4FB" w14:textId="77777777" w:rsidR="005A79DB" w:rsidRDefault="005A7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2BE9B" w14:textId="77777777" w:rsidR="00945FB0" w:rsidRDefault="00945FB0" w:rsidP="005A79DB">
      <w:pPr>
        <w:spacing w:after="0" w:line="240" w:lineRule="auto"/>
      </w:pPr>
      <w:r>
        <w:separator/>
      </w:r>
    </w:p>
  </w:footnote>
  <w:footnote w:type="continuationSeparator" w:id="0">
    <w:p w14:paraId="31E06239" w14:textId="77777777" w:rsidR="00945FB0" w:rsidRDefault="00945FB0" w:rsidP="005A7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501D8"/>
    <w:multiLevelType w:val="multilevel"/>
    <w:tmpl w:val="D5C80F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34"/>
    <w:rsid w:val="0027060B"/>
    <w:rsid w:val="0034731E"/>
    <w:rsid w:val="005A79DB"/>
    <w:rsid w:val="006A14B7"/>
    <w:rsid w:val="007875D5"/>
    <w:rsid w:val="00945FB0"/>
    <w:rsid w:val="00CB7FBA"/>
    <w:rsid w:val="00CD07AC"/>
    <w:rsid w:val="00D51334"/>
    <w:rsid w:val="00DD4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98195"/>
  <w15:chartTrackingRefBased/>
  <w15:docId w15:val="{CE40666B-7EE8-460F-9FB1-249BD81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7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13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13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334"/>
    <w:pPr>
      <w:outlineLvl w:val="9"/>
    </w:pPr>
    <w:rPr>
      <w:lang w:val="en-US"/>
    </w:rPr>
  </w:style>
  <w:style w:type="paragraph" w:styleId="TOC2">
    <w:name w:val="toc 2"/>
    <w:basedOn w:val="Normal"/>
    <w:next w:val="Normal"/>
    <w:autoRedefine/>
    <w:uiPriority w:val="39"/>
    <w:unhideWhenUsed/>
    <w:rsid w:val="00D513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51334"/>
    <w:pPr>
      <w:spacing w:after="100"/>
    </w:pPr>
    <w:rPr>
      <w:rFonts w:eastAsiaTheme="minorEastAsia" w:cs="Times New Roman"/>
      <w:lang w:val="en-US"/>
    </w:rPr>
  </w:style>
  <w:style w:type="paragraph" w:styleId="TOC3">
    <w:name w:val="toc 3"/>
    <w:basedOn w:val="Normal"/>
    <w:next w:val="Normal"/>
    <w:autoRedefine/>
    <w:uiPriority w:val="39"/>
    <w:unhideWhenUsed/>
    <w:rsid w:val="00D5133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513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07AC"/>
    <w:pPr>
      <w:ind w:left="720"/>
      <w:contextualSpacing/>
    </w:pPr>
  </w:style>
  <w:style w:type="character" w:styleId="Hyperlink">
    <w:name w:val="Hyperlink"/>
    <w:basedOn w:val="DefaultParagraphFont"/>
    <w:uiPriority w:val="99"/>
    <w:unhideWhenUsed/>
    <w:rsid w:val="005A79DB"/>
    <w:rPr>
      <w:color w:val="0563C1" w:themeColor="hyperlink"/>
      <w:u w:val="single"/>
    </w:rPr>
  </w:style>
  <w:style w:type="paragraph" w:styleId="Header">
    <w:name w:val="header"/>
    <w:basedOn w:val="Normal"/>
    <w:link w:val="HeaderChar"/>
    <w:uiPriority w:val="99"/>
    <w:unhideWhenUsed/>
    <w:rsid w:val="005A7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DB"/>
  </w:style>
  <w:style w:type="paragraph" w:styleId="Footer">
    <w:name w:val="footer"/>
    <w:basedOn w:val="Normal"/>
    <w:link w:val="FooterChar"/>
    <w:uiPriority w:val="99"/>
    <w:unhideWhenUsed/>
    <w:rsid w:val="005A7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DB"/>
  </w:style>
  <w:style w:type="character" w:customStyle="1" w:styleId="Heading4Char">
    <w:name w:val="Heading 4 Char"/>
    <w:basedOn w:val="DefaultParagraphFont"/>
    <w:link w:val="Heading4"/>
    <w:uiPriority w:val="9"/>
    <w:semiHidden/>
    <w:rsid w:val="0034731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4731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887605">
      <w:bodyDiv w:val="1"/>
      <w:marLeft w:val="0"/>
      <w:marRight w:val="0"/>
      <w:marTop w:val="0"/>
      <w:marBottom w:val="0"/>
      <w:divBdr>
        <w:top w:val="none" w:sz="0" w:space="0" w:color="auto"/>
        <w:left w:val="none" w:sz="0" w:space="0" w:color="auto"/>
        <w:bottom w:val="none" w:sz="0" w:space="0" w:color="auto"/>
        <w:right w:val="none" w:sz="0" w:space="0" w:color="auto"/>
      </w:divBdr>
    </w:div>
    <w:div w:id="16057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7115-3A13-45B8-A897-EFCFDDE7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McPhee</dc:creator>
  <cp:keywords/>
  <dc:description/>
  <cp:lastModifiedBy>Morgan McPhee</cp:lastModifiedBy>
  <cp:revision>4</cp:revision>
  <dcterms:created xsi:type="dcterms:W3CDTF">2020-10-16T02:33:00Z</dcterms:created>
  <dcterms:modified xsi:type="dcterms:W3CDTF">2020-10-16T03:43:00Z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id="SqvAtJO3"/&gt;&lt;style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