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 Ticket Booking System - Database Schema</w:t>
      </w:r>
    </w:p>
    <w:p>
      <w:pPr>
        <w:pStyle w:val="Heading2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user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Username for login</w:t>
            </w:r>
          </w:p>
        </w:tc>
      </w:tr>
      <w:tr>
        <w:tc>
          <w:tcPr>
            <w:tcW w:type="dxa" w:w="2880"/>
          </w:tcPr>
          <w:p>
            <w:r>
              <w:t>PasswordHash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Hashed password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User's email address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  <w:tc>
          <w:tcPr>
            <w:tcW w:type="dxa" w:w="2880"/>
          </w:tcPr>
          <w:p>
            <w:r>
              <w:t>User's phone number</w:t>
            </w:r>
          </w:p>
        </w:tc>
      </w:tr>
      <w:tr>
        <w:tc>
          <w:tcPr>
            <w:tcW w:type="dxa" w:w="2880"/>
          </w:tcPr>
          <w:p>
            <w:r>
              <w:t>UserType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Defines if user is 'Admin' or 'Passenger'</w:t>
            </w:r>
          </w:p>
        </w:tc>
      </w:tr>
      <w:tr>
        <w:tc>
          <w:tcPr>
            <w:tcW w:type="dxa" w:w="2880"/>
          </w:tcPr>
          <w:p>
            <w:r>
              <w:t>CreatedDate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Account creation date</w:t>
            </w:r>
          </w:p>
        </w:tc>
      </w:tr>
    </w:tbl>
    <w:p/>
    <w:p>
      <w:pPr>
        <w:pStyle w:val="Heading2"/>
      </w:pPr>
      <w:r>
        <w:t>Buses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bus</w:t>
            </w:r>
          </w:p>
        </w:tc>
      </w:tr>
      <w:tr>
        <w:tc>
          <w:tcPr>
            <w:tcW w:type="dxa" w:w="2880"/>
          </w:tcPr>
          <w:p>
            <w:r>
              <w:t>BusNumber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Bus registration number</w:t>
            </w:r>
          </w:p>
        </w:tc>
      </w:tr>
      <w:tr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Total seating capacity</w:t>
            </w:r>
          </w:p>
        </w:tc>
      </w:tr>
      <w:tr>
        <w:tc>
          <w:tcPr>
            <w:tcW w:type="dxa" w:w="2880"/>
          </w:tcPr>
          <w:p>
            <w:r>
              <w:t>BusType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of bus (e.g., AC, Sleeper)</w:t>
            </w:r>
          </w:p>
        </w:tc>
      </w:tr>
      <w:tr>
        <w:tc>
          <w:tcPr>
            <w:tcW w:type="dxa" w:w="2880"/>
          </w:tcPr>
          <w:p>
            <w:r>
              <w:t>OperatorName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Bus operator's name</w:t>
            </w:r>
          </w:p>
        </w:tc>
      </w:tr>
    </w:tbl>
    <w:p/>
    <w:p>
      <w:pPr>
        <w:pStyle w:val="Heading2"/>
      </w:pPr>
      <w:r>
        <w:t>Routes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route</w:t>
            </w:r>
          </w:p>
        </w:tc>
      </w:tr>
      <w:tr>
        <w:tc>
          <w:tcPr>
            <w:tcW w:type="dxa" w:w="2880"/>
          </w:tcPr>
          <w:p>
            <w:r>
              <w:t>StartLocation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Starting point of the route</w:t>
            </w:r>
          </w:p>
        </w:tc>
      </w:tr>
      <w:tr>
        <w:tc>
          <w:tcPr>
            <w:tcW w:type="dxa" w:w="2880"/>
          </w:tcPr>
          <w:p>
            <w:r>
              <w:t>EndLocation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Endpoint of the route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DECIMAL(8,2)</w:t>
            </w:r>
          </w:p>
        </w:tc>
        <w:tc>
          <w:tcPr>
            <w:tcW w:type="dxa" w:w="2880"/>
          </w:tcPr>
          <w:p>
            <w:r>
              <w:t>Distance between start and end (km)</w:t>
            </w:r>
          </w:p>
        </w:tc>
      </w:tr>
      <w:tr>
        <w:tc>
          <w:tcPr>
            <w:tcW w:type="dxa" w:w="2880"/>
          </w:tcPr>
          <w:p>
            <w:r>
              <w:t>EstimatedTime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Estimated travel time</w:t>
            </w:r>
          </w:p>
        </w:tc>
      </w:tr>
    </w:tbl>
    <w:p/>
    <w:p>
      <w:pPr>
        <w:pStyle w:val="Heading2"/>
      </w:pPr>
      <w:r>
        <w:t>Schedules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schedule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Buses.BusID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Routes.RouteID</w:t>
            </w:r>
          </w:p>
        </w:tc>
      </w:tr>
      <w:tr>
        <w:tc>
          <w:tcPr>
            <w:tcW w:type="dxa" w:w="2880"/>
          </w:tcPr>
          <w:p>
            <w:r>
              <w:t>DepartureTime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departure time</w:t>
            </w:r>
          </w:p>
        </w:tc>
      </w:tr>
      <w:tr>
        <w:tc>
          <w:tcPr>
            <w:tcW w:type="dxa" w:w="2880"/>
          </w:tcPr>
          <w:p>
            <w:r>
              <w:t>ArrivalTime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arrival time</w:t>
            </w:r>
          </w:p>
        </w:tc>
      </w:tr>
      <w:tr>
        <w:tc>
          <w:tcPr>
            <w:tcW w:type="dxa" w:w="2880"/>
          </w:tcPr>
          <w:p>
            <w:r>
              <w:t>Fare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Ticket fare for the route</w:t>
            </w:r>
          </w:p>
        </w:tc>
      </w:tr>
    </w:tbl>
    <w:p/>
    <w:p>
      <w:pPr>
        <w:pStyle w:val="Heading2"/>
      </w:pPr>
      <w:r>
        <w:t>Bookings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booking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Users.UserID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BookingDate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booking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Total amount for the booking</w:t>
            </w:r>
          </w:p>
        </w:tc>
      </w:tr>
      <w:tr>
        <w:tc>
          <w:tcPr>
            <w:tcW w:type="dxa" w:w="2880"/>
          </w:tcPr>
          <w:p>
            <w:r>
              <w:t>BookingStatus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Confirmed, Cancelled)</w:t>
            </w:r>
          </w:p>
        </w:tc>
      </w:tr>
    </w:tbl>
    <w:p/>
    <w:p>
      <w:pPr>
        <w:pStyle w:val="Heading2"/>
      </w:pPr>
      <w:r>
        <w:t>Seats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SeatID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seat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SeatNumber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Seat number on the bus</w:t>
            </w:r>
          </w:p>
        </w:tc>
      </w:tr>
      <w:tr>
        <w:tc>
          <w:tcPr>
            <w:tcW w:type="dxa" w:w="2880"/>
          </w:tcPr>
          <w:p>
            <w:r>
              <w:t>IsAvailable</w:t>
            </w:r>
          </w:p>
        </w:tc>
        <w:tc>
          <w:tcPr>
            <w:tcW w:type="dxa" w:w="2880"/>
          </w:tcPr>
          <w:p>
            <w:r>
              <w:t>BIT</w:t>
            </w:r>
          </w:p>
        </w:tc>
        <w:tc>
          <w:tcPr>
            <w:tcW w:type="dxa" w:w="2880"/>
          </w:tcPr>
          <w:p>
            <w:r>
              <w:t>Indicates if the seat is available</w:t>
            </w:r>
          </w:p>
        </w:tc>
      </w:tr>
    </w:tbl>
    <w:p/>
    <w:p>
      <w:pPr>
        <w:pStyle w:val="Heading2"/>
      </w:pPr>
      <w:r>
        <w:t>Payments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PaymentID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payment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PaymentDate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the payment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paid</w:t>
            </w:r>
          </w:p>
        </w:tc>
      </w:tr>
      <w:tr>
        <w:tc>
          <w:tcPr>
            <w:tcW w:type="dxa" w:w="2880"/>
          </w:tcPr>
          <w:p>
            <w:r>
              <w:t>PaymentMethod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Method (e.g., Credit Card, PayPal)</w:t>
            </w:r>
          </w:p>
        </w:tc>
      </w:tr>
      <w:tr>
        <w:tc>
          <w:tcPr>
            <w:tcW w:type="dxa" w:w="2880"/>
          </w:tcPr>
          <w:p>
            <w:r>
              <w:t>PaymentStatus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Paid, Pending, Failed)</w:t>
            </w:r>
          </w:p>
        </w:tc>
      </w:tr>
    </w:tbl>
    <w:p/>
    <w:p>
      <w:pPr>
        <w:pStyle w:val="Heading2"/>
      </w:pPr>
      <w:r>
        <w:t>Cancellations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CancellationID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cancellation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CancellationDate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cancellation</w:t>
            </w:r>
          </w:p>
        </w:tc>
      </w:tr>
      <w:tr>
        <w:tc>
          <w:tcPr>
            <w:tcW w:type="dxa" w:w="2880"/>
          </w:tcPr>
          <w:p>
            <w:r>
              <w:t>RefundAmount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refunded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Reason for cancellation</w:t>
            </w:r>
          </w:p>
        </w:tc>
      </w:tr>
    </w:tbl>
    <w:p/>
    <w:p>
      <w:pPr>
        <w:pStyle w:val="Heading2"/>
      </w:pPr>
      <w:r>
        <w:t>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FeedbackID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feedback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Rating out of 5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User comments</w:t>
            </w:r>
          </w:p>
        </w:tc>
      </w:tr>
      <w:tr>
        <w:tc>
          <w:tcPr>
            <w:tcW w:type="dxa" w:w="2880"/>
          </w:tcPr>
          <w:p>
            <w:r>
              <w:t>FeedbackDate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feedback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