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Marquelle Nesbitt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36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marquelle.nesbitt@gmail.com |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github.com/quellen-sol</w:t>
        </w:r>
      </w:hyperlink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linkedin.com/in/quellen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Colorado,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36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spacing w:after="40" w:before="0" w:line="360" w:lineRule="auto"/>
        <w:rPr>
          <w:rFonts w:ascii="Arial" w:cs="Arial" w:eastAsia="Arial" w:hAnsi="Arial"/>
          <w:i w:val="1"/>
          <w:i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1"/>
          <w:szCs w:val="21"/>
          <w:rtl w:val="0"/>
        </w:rPr>
        <w:t xml:space="preserve">Senior Backend Engineer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Step Finance | Remote                                                              Apr 2022 -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a team of 6 building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real-time blockchain transactio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 in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gestion platform with TypeScr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ipt, 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ust, Postgre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SQL and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u w:val="none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mazon SQS, designing dead-letter queues and alerts for the ingestion and database writer queues.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Maintained a Node.js/TypeScript REST API for the portfolio dashboard and credit-based access to current and historical market data, caching our API and third-party responses in Redis.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before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Designed PostgreSQL/TimescaleDB schemas and materialized views for historical data, using scheduled jobs to recreate an expensive view daily and improve query performance and page load times.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before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Set technical direction and mentored developers, standardized ingestion output for downstream consumers, and defined code review approval requirements and Git branching strategies.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before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Refactored AWS infrastructure with Terraform for over 300k monthly active users, cutting costs over 60% and improving production alerting and visibility with Grafana, CloudWatch and Amazon SNS.</w:t>
      </w:r>
    </w:p>
    <w:p w:rsidR="00000000" w:rsidDel="00000000" w:rsidP="00000000" w:rsidRDefault="00000000" w:rsidRPr="00000000" w14:paraId="0000000B">
      <w:pPr>
        <w:spacing w:after="40" w:before="0" w:line="360" w:lineRule="auto"/>
        <w:rPr>
          <w:rFonts w:ascii="Arial" w:cs="Arial" w:eastAsia="Arial" w:hAnsi="Arial"/>
          <w:i w:val="1"/>
          <w:i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1"/>
          <w:szCs w:val="21"/>
          <w:rtl w:val="0"/>
        </w:rPr>
        <w:t xml:space="preserve">Full Stack Engineer (Contract)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SolDen | Remote                                                                Feb 2022 -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Architected and maintained the backend using TypeScript, Express, MongoDB and Redis to ensure a smooth user experience and a quick time-to-market.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Built a browser-based game in React, JavaScript, HTML and CSS to increase user engagement and revenue.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Developed a Discord bot in Python to act as a user help center and event sign-up and tracking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="360" w:lineRule="auto"/>
        <w:rPr>
          <w:rFonts w:ascii="Arial" w:cs="Arial" w:eastAsia="Arial" w:hAnsi="Arial"/>
          <w:i w:val="1"/>
          <w:i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1"/>
          <w:szCs w:val="21"/>
          <w:rtl w:val="0"/>
        </w:rPr>
        <w:t xml:space="preserve">Full Stack Engineer (Contract)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BitWhips | Remote                                                             Oct 2021 -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before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Developed a full stack app with JavaScript, HTML, CSS, React, Express and MongoDB.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0" w:before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Built a Discord bot in Python for user support and activity statistics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="360" w:lineRule="auto"/>
        <w:rPr>
          <w:rFonts w:ascii="Arial" w:cs="Arial" w:eastAsia="Arial" w:hAnsi="Arial"/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1"/>
          <w:szCs w:val="21"/>
          <w:rtl w:val="0"/>
        </w:rPr>
        <w:t xml:space="preserve">Full Stack Engineer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Dojo Gaming | Remote                                                                         Mar 2020 -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Maintained an event sign-up platform using JavaScript, HTML, CSS, Express and OAuth flows.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Created an in-game proprietary point system using Python and C#/.NET to increase revenue and user engagement.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Handled customer payments through Stripe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 ensure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prompt and correct product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TypeScript, JavaScript, Rust, Python, Go, C#, SQL,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Technologies and Frameworks: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REST API design, database design and administration, distributed systems, event-driven architecture, message queues (SQS, RabbitMQ), Express.js, .NET, GraphQL</w:t>
      </w:r>
    </w:p>
    <w:p w:rsidR="00000000" w:rsidDel="00000000" w:rsidP="00000000" w:rsidRDefault="00000000" w:rsidRPr="00000000" w14:paraId="0000001D">
      <w:pPr>
        <w:spacing w:after="4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Infrastructure: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AWS, Terraform, Docker, GCP/GCS, Linux, Railway, 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CI/CD &amp; Ops: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CI/CD, GitHub Actions, CircleCI, blue/green deploys, auto-scaling, observability, on-call response</w:t>
      </w:r>
    </w:p>
    <w:p w:rsidR="00000000" w:rsidDel="00000000" w:rsidP="00000000" w:rsidRDefault="00000000" w:rsidRPr="00000000" w14:paraId="0000001F">
      <w:pPr>
        <w:spacing w:after="40" w:before="0"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Domains: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B2B SaaS, Solana, Crypto</w:t>
      </w:r>
    </w:p>
    <w:p w:rsidR="00000000" w:rsidDel="00000000" w:rsidP="00000000" w:rsidRDefault="00000000" w:rsidRPr="00000000" w14:paraId="00000020">
      <w:pPr>
        <w:spacing w:after="40" w:before="0"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VATMissions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Go, React, PostgreSQL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="360" w:lineRule="auto"/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7"/>
            <w:szCs w:val="17"/>
            <w:u w:val="single"/>
            <w:rtl w:val="0"/>
          </w:rPr>
          <w:t xml:space="preserve">github.com/quellen-sol/vatmissions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Career-style mission add-on for the VATSIM flight network: a Go REST API plus a real-time pilot-state polling service that ingests live flight telemetry, lets air traffic facilities author custom missions, and scores pilot progress in a React front end.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quellen-sol" TargetMode="External"/><Relationship Id="rId7" Type="http://schemas.openxmlformats.org/officeDocument/2006/relationships/hyperlink" Target="http://linkedin.com/in/quellen" TargetMode="External"/><Relationship Id="rId8" Type="http://schemas.openxmlformats.org/officeDocument/2006/relationships/hyperlink" Target="http://github.com/quellen-sol/vat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