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D4878" w14:textId="77777777" w:rsidR="000841C5" w:rsidRDefault="00F77084">
      <w:pPr>
        <w:pStyle w:val="Titre1"/>
      </w:pPr>
      <w:r>
        <w:t xml:space="preserve">Collèges, éligibilité, électorat </w:t>
      </w:r>
    </w:p>
    <w:p w14:paraId="5BD1E72D" w14:textId="77777777" w:rsidR="000841C5" w:rsidRDefault="000841C5">
      <w:pPr>
        <w:pBdr>
          <w:bottom w:val="single" w:sz="4" w:space="1" w:color="auto"/>
        </w:pBdr>
        <w:jc w:val="center"/>
        <w:rPr>
          <w:b/>
          <w:bCs/>
          <w:sz w:val="24"/>
          <w:szCs w:val="24"/>
        </w:rPr>
      </w:pPr>
    </w:p>
    <w:p w14:paraId="1E9EA369" w14:textId="77777777" w:rsidR="000841C5" w:rsidRDefault="000841C5">
      <w:pPr>
        <w:jc w:val="center"/>
        <w:rPr>
          <w:b/>
          <w:bCs/>
          <w:sz w:val="24"/>
          <w:szCs w:val="24"/>
        </w:rPr>
      </w:pPr>
    </w:p>
    <w:p w14:paraId="46EFA280" w14:textId="77777777" w:rsidR="000841C5" w:rsidRDefault="00F77084">
      <w:pPr>
        <w:ind w:firstLine="708"/>
        <w:rPr>
          <w:b/>
          <w:bCs/>
          <w:sz w:val="24"/>
          <w:szCs w:val="24"/>
        </w:rPr>
      </w:pPr>
      <w:r>
        <w:rPr>
          <w:b/>
          <w:bCs/>
          <w:sz w:val="24"/>
          <w:szCs w:val="24"/>
        </w:rPr>
        <w:t>Collèges électoraux</w:t>
      </w:r>
    </w:p>
    <w:p w14:paraId="7239DA8B" w14:textId="77777777" w:rsidR="000841C5" w:rsidRDefault="000841C5">
      <w:pPr>
        <w:ind w:firstLine="708"/>
        <w:rPr>
          <w:b/>
          <w:bCs/>
          <w:sz w:val="24"/>
          <w:szCs w:val="24"/>
          <w:u w:val="single"/>
        </w:rPr>
      </w:pPr>
    </w:p>
    <w:p w14:paraId="308202BA" w14:textId="77777777" w:rsidR="000841C5" w:rsidRDefault="00F77084">
      <w:pPr>
        <w:jc w:val="both"/>
        <w:rPr>
          <w:i/>
          <w:iCs/>
          <w:sz w:val="24"/>
          <w:szCs w:val="24"/>
          <w:u w:val="single"/>
        </w:rPr>
      </w:pPr>
      <w:r>
        <w:rPr>
          <w:i/>
          <w:iCs/>
          <w:sz w:val="24"/>
          <w:szCs w:val="24"/>
          <w:u w:val="single"/>
        </w:rPr>
        <w:t>Nombre et composition</w:t>
      </w:r>
    </w:p>
    <w:p w14:paraId="06AF79B5" w14:textId="77777777" w:rsidR="000841C5" w:rsidRDefault="000841C5">
      <w:pPr>
        <w:jc w:val="both"/>
        <w:rPr>
          <w:i/>
          <w:iCs/>
          <w:sz w:val="24"/>
          <w:szCs w:val="24"/>
          <w:u w:val="single"/>
        </w:rPr>
      </w:pPr>
    </w:p>
    <w:p w14:paraId="14DCC9F5" w14:textId="77777777" w:rsidR="000841C5" w:rsidRDefault="00F77084">
      <w:pPr>
        <w:jc w:val="both"/>
        <w:rPr>
          <w:sz w:val="24"/>
          <w:szCs w:val="24"/>
        </w:rPr>
      </w:pPr>
      <w:r>
        <w:rPr>
          <w:sz w:val="24"/>
          <w:szCs w:val="24"/>
        </w:rPr>
        <w:t>Les élections professionnelles ont lieu séparément, par collège électoral, sauf lorsque l’entreprise compte moins de 25 salarié.e.s. Dans ce cas, les salarié.e.s n’élisent qu’un.e seul.e élu.e au CSE et le collège électoral est unique</w:t>
      </w:r>
      <w:r>
        <w:rPr>
          <w:rStyle w:val="Appelnotedebasdep"/>
          <w:sz w:val="24"/>
          <w:szCs w:val="24"/>
        </w:rPr>
        <w:footnoteReference w:id="1"/>
      </w:r>
      <w:r>
        <w:rPr>
          <w:sz w:val="24"/>
          <w:szCs w:val="24"/>
        </w:rPr>
        <w:t xml:space="preserve">. </w:t>
      </w:r>
    </w:p>
    <w:p w14:paraId="753C6E21" w14:textId="77777777" w:rsidR="000841C5" w:rsidRDefault="00F77084">
      <w:pPr>
        <w:jc w:val="both"/>
        <w:rPr>
          <w:sz w:val="24"/>
          <w:szCs w:val="24"/>
        </w:rPr>
      </w:pPr>
      <w:r>
        <w:rPr>
          <w:sz w:val="24"/>
          <w:szCs w:val="24"/>
        </w:rPr>
        <w:t xml:space="preserve">Dans les autres cas, le Code du travail prévoit </w:t>
      </w:r>
      <w:r>
        <w:rPr>
          <w:b/>
          <w:bCs/>
          <w:sz w:val="24"/>
          <w:szCs w:val="24"/>
        </w:rPr>
        <w:t>deux collèges</w:t>
      </w:r>
      <w:r>
        <w:rPr>
          <w:sz w:val="24"/>
          <w:szCs w:val="24"/>
        </w:rPr>
        <w:t> :</w:t>
      </w:r>
    </w:p>
    <w:p w14:paraId="2A59D5AF" w14:textId="77777777" w:rsidR="000841C5" w:rsidRDefault="00F77084">
      <w:pPr>
        <w:pStyle w:val="Paragraphedeliste"/>
        <w:numPr>
          <w:ilvl w:val="0"/>
          <w:numId w:val="1"/>
        </w:numPr>
        <w:rPr>
          <w:sz w:val="24"/>
          <w:szCs w:val="24"/>
        </w:rPr>
      </w:pPr>
      <w:r>
        <w:rPr>
          <w:sz w:val="24"/>
          <w:szCs w:val="24"/>
        </w:rPr>
        <w:t xml:space="preserve">Le collège des </w:t>
      </w:r>
      <w:r>
        <w:rPr>
          <w:b/>
          <w:bCs/>
          <w:sz w:val="24"/>
          <w:szCs w:val="24"/>
        </w:rPr>
        <w:t>ouvrier.e.s et employé.e.s</w:t>
      </w:r>
      <w:r>
        <w:rPr>
          <w:sz w:val="24"/>
          <w:szCs w:val="24"/>
        </w:rPr>
        <w:t>,</w:t>
      </w:r>
    </w:p>
    <w:p w14:paraId="5367716A" w14:textId="77777777" w:rsidR="000841C5" w:rsidRDefault="00F77084">
      <w:pPr>
        <w:pStyle w:val="Paragraphedeliste"/>
        <w:numPr>
          <w:ilvl w:val="0"/>
          <w:numId w:val="1"/>
        </w:numPr>
        <w:rPr>
          <w:sz w:val="24"/>
          <w:szCs w:val="24"/>
        </w:rPr>
      </w:pPr>
      <w:r>
        <w:rPr>
          <w:sz w:val="24"/>
          <w:szCs w:val="24"/>
        </w:rPr>
        <w:t xml:space="preserve">Le collège des ingénieur.e.s, chef.fe.s de service, technicien.ne.s, agents de maîtrises et assimilé.e.s </w:t>
      </w:r>
      <w:r>
        <w:rPr>
          <w:b/>
          <w:bCs/>
          <w:sz w:val="24"/>
          <w:szCs w:val="24"/>
        </w:rPr>
        <w:t>(ICTAM)</w:t>
      </w:r>
    </w:p>
    <w:p w14:paraId="4276DD5A" w14:textId="77777777" w:rsidR="000841C5" w:rsidRDefault="00F77084">
      <w:pPr>
        <w:rPr>
          <w:sz w:val="24"/>
          <w:szCs w:val="24"/>
        </w:rPr>
      </w:pPr>
      <w:r>
        <w:rPr>
          <w:sz w:val="24"/>
          <w:szCs w:val="24"/>
        </w:rPr>
        <w:t xml:space="preserve">Et un </w:t>
      </w:r>
      <w:r>
        <w:rPr>
          <w:b/>
          <w:bCs/>
          <w:sz w:val="24"/>
          <w:szCs w:val="24"/>
        </w:rPr>
        <w:t>troisième</w:t>
      </w:r>
      <w:r>
        <w:rPr>
          <w:sz w:val="24"/>
          <w:szCs w:val="24"/>
        </w:rPr>
        <w:t xml:space="preserve"> est mis en place dans certains </w:t>
      </w:r>
      <w:r>
        <w:rPr>
          <w:b/>
          <w:bCs/>
          <w:sz w:val="24"/>
          <w:szCs w:val="24"/>
        </w:rPr>
        <w:t>cas spécifiques</w:t>
      </w:r>
      <w:r>
        <w:rPr>
          <w:sz w:val="24"/>
          <w:szCs w:val="24"/>
        </w:rPr>
        <w:t> :</w:t>
      </w:r>
    </w:p>
    <w:p w14:paraId="6516AA79" w14:textId="77777777" w:rsidR="000841C5" w:rsidRDefault="00F77084">
      <w:pPr>
        <w:pStyle w:val="Paragraphedeliste"/>
        <w:numPr>
          <w:ilvl w:val="0"/>
          <w:numId w:val="1"/>
        </w:numPr>
        <w:rPr>
          <w:sz w:val="24"/>
          <w:szCs w:val="24"/>
        </w:rPr>
      </w:pPr>
      <w:r>
        <w:rPr>
          <w:sz w:val="24"/>
          <w:szCs w:val="24"/>
        </w:rPr>
        <w:t xml:space="preserve">Celui des ingénieur.e.s, chef.fe.s de service et cadre administratifs, commerciaux ou techniques assimilé.e.s sur le plan de la classification. </w:t>
      </w:r>
    </w:p>
    <w:p w14:paraId="3196C990" w14:textId="77777777" w:rsidR="000841C5" w:rsidRDefault="000841C5">
      <w:pPr>
        <w:ind w:left="360"/>
        <w:rPr>
          <w:sz w:val="24"/>
          <w:szCs w:val="24"/>
        </w:rPr>
      </w:pPr>
    </w:p>
    <w:tbl>
      <w:tblPr>
        <w:tblStyle w:val="Grilledutableau"/>
        <w:tblW w:w="9067" w:type="dxa"/>
        <w:jc w:val="center"/>
        <w:tblLook w:val="04A0" w:firstRow="1" w:lastRow="0" w:firstColumn="1" w:lastColumn="0" w:noHBand="0" w:noVBand="1"/>
      </w:tblPr>
      <w:tblGrid>
        <w:gridCol w:w="2405"/>
        <w:gridCol w:w="1559"/>
        <w:gridCol w:w="5103"/>
      </w:tblGrid>
      <w:tr w:rsidR="000841C5" w14:paraId="47B21EE1" w14:textId="77777777">
        <w:trPr>
          <w:trHeight w:val="560"/>
          <w:jc w:val="center"/>
        </w:trPr>
        <w:tc>
          <w:tcPr>
            <w:tcW w:w="9067" w:type="dxa"/>
            <w:gridSpan w:val="3"/>
            <w:shd w:val="clear" w:color="auto" w:fill="E7E6E6" w:themeFill="background2"/>
          </w:tcPr>
          <w:p w14:paraId="00BF587B" w14:textId="77777777" w:rsidR="000841C5" w:rsidRDefault="00F77084">
            <w:pPr>
              <w:tabs>
                <w:tab w:val="center" w:pos="4425"/>
                <w:tab w:val="right" w:pos="8851"/>
              </w:tabs>
              <w:rPr>
                <w:b/>
                <w:bCs/>
                <w:sz w:val="24"/>
                <w:szCs w:val="24"/>
              </w:rPr>
            </w:pPr>
            <w:r>
              <w:rPr>
                <w:b/>
                <w:bCs/>
                <w:sz w:val="24"/>
                <w:szCs w:val="24"/>
              </w:rPr>
              <w:tab/>
              <w:t>Collèges électoraux en fonction de la situation de l’entreprise</w:t>
            </w:r>
            <w:r>
              <w:rPr>
                <w:b/>
                <w:bCs/>
                <w:sz w:val="24"/>
                <w:szCs w:val="24"/>
              </w:rPr>
              <w:tab/>
            </w:r>
          </w:p>
        </w:tc>
      </w:tr>
      <w:tr w:rsidR="000841C5" w14:paraId="0C8C72B1" w14:textId="77777777">
        <w:trPr>
          <w:trHeight w:val="696"/>
          <w:jc w:val="center"/>
        </w:trPr>
        <w:tc>
          <w:tcPr>
            <w:tcW w:w="2405" w:type="dxa"/>
            <w:vAlign w:val="center"/>
          </w:tcPr>
          <w:p w14:paraId="1757806C" w14:textId="77777777" w:rsidR="000841C5" w:rsidRDefault="00F77084">
            <w:pPr>
              <w:jc w:val="center"/>
              <w:rPr>
                <w:b/>
                <w:bCs/>
                <w:sz w:val="24"/>
                <w:szCs w:val="24"/>
              </w:rPr>
            </w:pPr>
            <w:r>
              <w:rPr>
                <w:b/>
                <w:bCs/>
                <w:sz w:val="24"/>
                <w:szCs w:val="24"/>
              </w:rPr>
              <w:t>Effectif global des salariés</w:t>
            </w:r>
          </w:p>
        </w:tc>
        <w:tc>
          <w:tcPr>
            <w:tcW w:w="1559" w:type="dxa"/>
            <w:vAlign w:val="center"/>
          </w:tcPr>
          <w:p w14:paraId="12E676A5" w14:textId="77777777" w:rsidR="000841C5" w:rsidRDefault="00F77084">
            <w:pPr>
              <w:jc w:val="center"/>
              <w:rPr>
                <w:b/>
                <w:bCs/>
                <w:sz w:val="24"/>
                <w:szCs w:val="24"/>
              </w:rPr>
            </w:pPr>
            <w:r>
              <w:rPr>
                <w:b/>
                <w:bCs/>
                <w:sz w:val="24"/>
                <w:szCs w:val="24"/>
              </w:rPr>
              <w:t>Nombre d’ingénieurs et cadres</w:t>
            </w:r>
          </w:p>
        </w:tc>
        <w:tc>
          <w:tcPr>
            <w:tcW w:w="5103" w:type="dxa"/>
            <w:vAlign w:val="center"/>
          </w:tcPr>
          <w:p w14:paraId="2E624F64" w14:textId="77777777" w:rsidR="000841C5" w:rsidRDefault="00F77084">
            <w:pPr>
              <w:jc w:val="center"/>
              <w:rPr>
                <w:b/>
                <w:bCs/>
                <w:sz w:val="24"/>
                <w:szCs w:val="24"/>
              </w:rPr>
            </w:pPr>
            <w:r>
              <w:rPr>
                <w:b/>
                <w:bCs/>
                <w:sz w:val="24"/>
                <w:szCs w:val="24"/>
              </w:rPr>
              <w:t>Nombre et composition des collèges électoraux</w:t>
            </w:r>
          </w:p>
        </w:tc>
      </w:tr>
      <w:tr w:rsidR="000841C5" w14:paraId="68A44C1B" w14:textId="77777777">
        <w:trPr>
          <w:trHeight w:val="593"/>
          <w:jc w:val="center"/>
        </w:trPr>
        <w:tc>
          <w:tcPr>
            <w:tcW w:w="2405" w:type="dxa"/>
            <w:vAlign w:val="center"/>
          </w:tcPr>
          <w:p w14:paraId="0318AF18" w14:textId="77777777" w:rsidR="000841C5" w:rsidRDefault="00F77084">
            <w:pPr>
              <w:jc w:val="center"/>
              <w:rPr>
                <w:sz w:val="24"/>
                <w:szCs w:val="24"/>
              </w:rPr>
            </w:pPr>
            <w:r>
              <w:rPr>
                <w:sz w:val="24"/>
                <w:szCs w:val="24"/>
              </w:rPr>
              <w:t>11 à 24 salarié.e.s</w:t>
            </w:r>
          </w:p>
        </w:tc>
        <w:tc>
          <w:tcPr>
            <w:tcW w:w="1559" w:type="dxa"/>
            <w:vAlign w:val="center"/>
          </w:tcPr>
          <w:p w14:paraId="6501E76F" w14:textId="77777777" w:rsidR="000841C5" w:rsidRDefault="00F77084">
            <w:pPr>
              <w:jc w:val="center"/>
              <w:rPr>
                <w:sz w:val="24"/>
                <w:szCs w:val="24"/>
              </w:rPr>
            </w:pPr>
            <w:r>
              <w:rPr>
                <w:sz w:val="24"/>
                <w:szCs w:val="24"/>
              </w:rPr>
              <w:t>Quel que soit le nombre</w:t>
            </w:r>
          </w:p>
        </w:tc>
        <w:tc>
          <w:tcPr>
            <w:tcW w:w="5103" w:type="dxa"/>
            <w:vAlign w:val="center"/>
          </w:tcPr>
          <w:p w14:paraId="1518849E" w14:textId="77777777" w:rsidR="000841C5" w:rsidRDefault="00F77084">
            <w:pPr>
              <w:jc w:val="center"/>
              <w:rPr>
                <w:b/>
                <w:bCs/>
                <w:sz w:val="24"/>
                <w:szCs w:val="24"/>
              </w:rPr>
            </w:pPr>
            <w:r>
              <w:rPr>
                <w:b/>
                <w:bCs/>
                <w:sz w:val="24"/>
                <w:szCs w:val="24"/>
              </w:rPr>
              <w:t>Collège unique</w:t>
            </w:r>
          </w:p>
        </w:tc>
      </w:tr>
      <w:tr w:rsidR="000841C5" w14:paraId="68C8EC9F" w14:textId="77777777">
        <w:trPr>
          <w:trHeight w:val="994"/>
          <w:jc w:val="center"/>
        </w:trPr>
        <w:tc>
          <w:tcPr>
            <w:tcW w:w="2405" w:type="dxa"/>
            <w:vAlign w:val="center"/>
          </w:tcPr>
          <w:p w14:paraId="0208962F" w14:textId="77777777" w:rsidR="000841C5" w:rsidRDefault="00F77084">
            <w:pPr>
              <w:jc w:val="center"/>
              <w:rPr>
                <w:sz w:val="24"/>
                <w:szCs w:val="24"/>
              </w:rPr>
            </w:pPr>
            <w:r>
              <w:rPr>
                <w:sz w:val="24"/>
                <w:szCs w:val="24"/>
              </w:rPr>
              <w:t>Moins de 501 salarié.e.s</w:t>
            </w:r>
          </w:p>
        </w:tc>
        <w:tc>
          <w:tcPr>
            <w:tcW w:w="1559" w:type="dxa"/>
            <w:vAlign w:val="center"/>
          </w:tcPr>
          <w:p w14:paraId="1E762B8B" w14:textId="77777777" w:rsidR="000841C5" w:rsidRDefault="00F77084">
            <w:pPr>
              <w:jc w:val="center"/>
              <w:rPr>
                <w:sz w:val="24"/>
                <w:szCs w:val="24"/>
              </w:rPr>
            </w:pPr>
            <w:r>
              <w:rPr>
                <w:sz w:val="24"/>
                <w:szCs w:val="24"/>
              </w:rPr>
              <w:t>1 à 24</w:t>
            </w:r>
          </w:p>
        </w:tc>
        <w:tc>
          <w:tcPr>
            <w:tcW w:w="5103" w:type="dxa"/>
            <w:vAlign w:val="center"/>
          </w:tcPr>
          <w:p w14:paraId="36713C41" w14:textId="77777777" w:rsidR="000841C5" w:rsidRDefault="00F77084">
            <w:pPr>
              <w:pStyle w:val="Paragraphedeliste"/>
              <w:numPr>
                <w:ilvl w:val="0"/>
                <w:numId w:val="1"/>
              </w:numPr>
              <w:jc w:val="center"/>
              <w:rPr>
                <w:sz w:val="24"/>
                <w:szCs w:val="24"/>
              </w:rPr>
            </w:pPr>
            <w:r>
              <w:rPr>
                <w:b/>
                <w:bCs/>
                <w:sz w:val="24"/>
                <w:szCs w:val="24"/>
              </w:rPr>
              <w:t>1</w:t>
            </w:r>
            <w:r>
              <w:rPr>
                <w:b/>
                <w:bCs/>
                <w:sz w:val="24"/>
                <w:szCs w:val="24"/>
                <w:vertAlign w:val="superscript"/>
              </w:rPr>
              <w:t>er</w:t>
            </w:r>
            <w:r>
              <w:rPr>
                <w:b/>
                <w:bCs/>
                <w:sz w:val="24"/>
                <w:szCs w:val="24"/>
              </w:rPr>
              <w:t xml:space="preserve"> collège</w:t>
            </w:r>
            <w:r>
              <w:rPr>
                <w:sz w:val="24"/>
                <w:szCs w:val="24"/>
              </w:rPr>
              <w:t> : ouvriers et employés</w:t>
            </w:r>
          </w:p>
          <w:p w14:paraId="31216268" w14:textId="77777777" w:rsidR="000841C5" w:rsidRDefault="00F77084">
            <w:pPr>
              <w:pStyle w:val="Paragraphedeliste"/>
              <w:numPr>
                <w:ilvl w:val="0"/>
                <w:numId w:val="1"/>
              </w:numPr>
              <w:jc w:val="center"/>
              <w:rPr>
                <w:sz w:val="24"/>
                <w:szCs w:val="24"/>
              </w:rPr>
            </w:pPr>
            <w:r>
              <w:rPr>
                <w:b/>
                <w:bCs/>
                <w:sz w:val="24"/>
                <w:szCs w:val="24"/>
              </w:rPr>
              <w:t>2</w:t>
            </w:r>
            <w:r>
              <w:rPr>
                <w:b/>
                <w:bCs/>
                <w:sz w:val="24"/>
                <w:szCs w:val="24"/>
                <w:vertAlign w:val="superscript"/>
              </w:rPr>
              <w:t>ème</w:t>
            </w:r>
            <w:r>
              <w:rPr>
                <w:b/>
                <w:bCs/>
                <w:sz w:val="24"/>
                <w:szCs w:val="24"/>
              </w:rPr>
              <w:t xml:space="preserve"> collège</w:t>
            </w:r>
            <w:r>
              <w:rPr>
                <w:sz w:val="24"/>
                <w:szCs w:val="24"/>
              </w:rPr>
              <w:t> : reste du personnel</w:t>
            </w:r>
          </w:p>
        </w:tc>
      </w:tr>
      <w:tr w:rsidR="000841C5" w14:paraId="55925031" w14:textId="77777777">
        <w:trPr>
          <w:trHeight w:val="1949"/>
          <w:jc w:val="center"/>
        </w:trPr>
        <w:tc>
          <w:tcPr>
            <w:tcW w:w="2405" w:type="dxa"/>
            <w:vAlign w:val="center"/>
          </w:tcPr>
          <w:p w14:paraId="7F2A7C7B" w14:textId="77777777" w:rsidR="000841C5" w:rsidRDefault="00F77084">
            <w:pPr>
              <w:jc w:val="center"/>
              <w:rPr>
                <w:sz w:val="24"/>
                <w:szCs w:val="24"/>
              </w:rPr>
            </w:pPr>
            <w:r>
              <w:rPr>
                <w:sz w:val="24"/>
                <w:szCs w:val="24"/>
              </w:rPr>
              <w:t>501 salarié.e.s et plus</w:t>
            </w:r>
          </w:p>
        </w:tc>
        <w:tc>
          <w:tcPr>
            <w:tcW w:w="1559" w:type="dxa"/>
            <w:vAlign w:val="center"/>
          </w:tcPr>
          <w:p w14:paraId="1BF66A08" w14:textId="77777777" w:rsidR="000841C5" w:rsidRDefault="00F77084">
            <w:pPr>
              <w:jc w:val="center"/>
              <w:rPr>
                <w:sz w:val="24"/>
                <w:szCs w:val="24"/>
              </w:rPr>
            </w:pPr>
            <w:r>
              <w:rPr>
                <w:sz w:val="24"/>
                <w:szCs w:val="24"/>
              </w:rPr>
              <w:t xml:space="preserve">1 à 24 </w:t>
            </w:r>
          </w:p>
        </w:tc>
        <w:tc>
          <w:tcPr>
            <w:tcW w:w="5103" w:type="dxa"/>
            <w:vAlign w:val="center"/>
          </w:tcPr>
          <w:p w14:paraId="574E6562" w14:textId="77777777" w:rsidR="000841C5" w:rsidRDefault="00F77084">
            <w:pPr>
              <w:pStyle w:val="Paragraphedeliste"/>
              <w:numPr>
                <w:ilvl w:val="0"/>
                <w:numId w:val="1"/>
              </w:numPr>
              <w:jc w:val="center"/>
              <w:rPr>
                <w:sz w:val="24"/>
                <w:szCs w:val="24"/>
              </w:rPr>
            </w:pPr>
            <w:r>
              <w:rPr>
                <w:b/>
                <w:bCs/>
                <w:sz w:val="24"/>
                <w:szCs w:val="24"/>
              </w:rPr>
              <w:t>1</w:t>
            </w:r>
            <w:r>
              <w:rPr>
                <w:b/>
                <w:bCs/>
                <w:sz w:val="24"/>
                <w:szCs w:val="24"/>
                <w:vertAlign w:val="superscript"/>
              </w:rPr>
              <w:t>er</w:t>
            </w:r>
            <w:r>
              <w:rPr>
                <w:b/>
                <w:bCs/>
                <w:sz w:val="24"/>
                <w:szCs w:val="24"/>
              </w:rPr>
              <w:t xml:space="preserve"> collège</w:t>
            </w:r>
            <w:r>
              <w:rPr>
                <w:sz w:val="24"/>
                <w:szCs w:val="24"/>
              </w:rPr>
              <w:t> : ouvriers et employés</w:t>
            </w:r>
          </w:p>
          <w:p w14:paraId="75944E72" w14:textId="77777777" w:rsidR="000841C5" w:rsidRDefault="00F77084">
            <w:pPr>
              <w:pStyle w:val="Paragraphedeliste"/>
              <w:numPr>
                <w:ilvl w:val="0"/>
                <w:numId w:val="1"/>
              </w:numPr>
              <w:jc w:val="center"/>
              <w:rPr>
                <w:sz w:val="24"/>
                <w:szCs w:val="24"/>
              </w:rPr>
            </w:pPr>
            <w:r>
              <w:rPr>
                <w:b/>
                <w:bCs/>
                <w:sz w:val="24"/>
                <w:szCs w:val="24"/>
              </w:rPr>
              <w:t>2</w:t>
            </w:r>
            <w:r>
              <w:rPr>
                <w:b/>
                <w:bCs/>
                <w:sz w:val="24"/>
                <w:szCs w:val="24"/>
                <w:vertAlign w:val="superscript"/>
              </w:rPr>
              <w:t>ème</w:t>
            </w:r>
            <w:r>
              <w:rPr>
                <w:b/>
                <w:bCs/>
                <w:sz w:val="24"/>
                <w:szCs w:val="24"/>
              </w:rPr>
              <w:t xml:space="preserve"> collège</w:t>
            </w:r>
            <w:r>
              <w:rPr>
                <w:sz w:val="24"/>
                <w:szCs w:val="24"/>
              </w:rPr>
              <w:t> : reste du personnel, avec réserve d’au moins un siège de titulaire aux ingénieurs, chefs de service et cadre administratifs, commerciaux ou techniques assimilés</w:t>
            </w:r>
          </w:p>
        </w:tc>
      </w:tr>
      <w:tr w:rsidR="000841C5" w14:paraId="55D460AB" w14:textId="77777777">
        <w:trPr>
          <w:trHeight w:val="2841"/>
          <w:jc w:val="center"/>
        </w:trPr>
        <w:tc>
          <w:tcPr>
            <w:tcW w:w="2405" w:type="dxa"/>
            <w:vAlign w:val="center"/>
          </w:tcPr>
          <w:p w14:paraId="691B4D7A" w14:textId="77777777" w:rsidR="000841C5" w:rsidRDefault="000841C5">
            <w:pPr>
              <w:rPr>
                <w:sz w:val="24"/>
                <w:szCs w:val="24"/>
              </w:rPr>
            </w:pPr>
          </w:p>
          <w:p w14:paraId="57782DD1" w14:textId="77777777" w:rsidR="000841C5" w:rsidRDefault="00F77084">
            <w:pPr>
              <w:jc w:val="center"/>
              <w:rPr>
                <w:sz w:val="24"/>
                <w:szCs w:val="24"/>
              </w:rPr>
            </w:pPr>
            <w:r>
              <w:rPr>
                <w:sz w:val="24"/>
                <w:szCs w:val="24"/>
              </w:rPr>
              <w:t>Quel que soit l’effectif</w:t>
            </w:r>
          </w:p>
        </w:tc>
        <w:tc>
          <w:tcPr>
            <w:tcW w:w="1559" w:type="dxa"/>
            <w:vAlign w:val="center"/>
          </w:tcPr>
          <w:p w14:paraId="3882855D" w14:textId="77777777" w:rsidR="000841C5" w:rsidRDefault="00F77084">
            <w:pPr>
              <w:jc w:val="center"/>
              <w:rPr>
                <w:sz w:val="24"/>
                <w:szCs w:val="24"/>
              </w:rPr>
            </w:pPr>
            <w:r>
              <w:rPr>
                <w:sz w:val="24"/>
                <w:szCs w:val="24"/>
              </w:rPr>
              <w:t>25 et plus</w:t>
            </w:r>
          </w:p>
        </w:tc>
        <w:tc>
          <w:tcPr>
            <w:tcW w:w="5103" w:type="dxa"/>
            <w:vAlign w:val="center"/>
          </w:tcPr>
          <w:p w14:paraId="024323D8" w14:textId="77777777" w:rsidR="000841C5" w:rsidRDefault="00F77084">
            <w:pPr>
              <w:pStyle w:val="Paragraphedeliste"/>
              <w:numPr>
                <w:ilvl w:val="0"/>
                <w:numId w:val="1"/>
              </w:numPr>
              <w:jc w:val="center"/>
              <w:rPr>
                <w:sz w:val="24"/>
                <w:szCs w:val="24"/>
              </w:rPr>
            </w:pPr>
            <w:r>
              <w:rPr>
                <w:b/>
                <w:bCs/>
                <w:sz w:val="24"/>
                <w:szCs w:val="24"/>
              </w:rPr>
              <w:t>1</w:t>
            </w:r>
            <w:r>
              <w:rPr>
                <w:b/>
                <w:bCs/>
                <w:sz w:val="24"/>
                <w:szCs w:val="24"/>
                <w:vertAlign w:val="superscript"/>
              </w:rPr>
              <w:t>er</w:t>
            </w:r>
            <w:r>
              <w:rPr>
                <w:b/>
                <w:bCs/>
                <w:sz w:val="24"/>
                <w:szCs w:val="24"/>
              </w:rPr>
              <w:t xml:space="preserve"> collège</w:t>
            </w:r>
            <w:r>
              <w:rPr>
                <w:sz w:val="24"/>
                <w:szCs w:val="24"/>
              </w:rPr>
              <w:t> : ouvriers et employés</w:t>
            </w:r>
          </w:p>
          <w:p w14:paraId="64C2CDE3" w14:textId="77777777" w:rsidR="000841C5" w:rsidRDefault="00F77084">
            <w:pPr>
              <w:pStyle w:val="Paragraphedeliste"/>
              <w:numPr>
                <w:ilvl w:val="0"/>
                <w:numId w:val="1"/>
              </w:numPr>
              <w:jc w:val="center"/>
              <w:rPr>
                <w:sz w:val="24"/>
                <w:szCs w:val="24"/>
              </w:rPr>
            </w:pPr>
            <w:r>
              <w:rPr>
                <w:b/>
                <w:bCs/>
                <w:sz w:val="24"/>
                <w:szCs w:val="24"/>
              </w:rPr>
              <w:t>2</w:t>
            </w:r>
            <w:r>
              <w:rPr>
                <w:b/>
                <w:bCs/>
                <w:sz w:val="24"/>
                <w:szCs w:val="24"/>
                <w:vertAlign w:val="superscript"/>
              </w:rPr>
              <w:t>ème</w:t>
            </w:r>
            <w:r>
              <w:rPr>
                <w:b/>
                <w:bCs/>
                <w:sz w:val="24"/>
                <w:szCs w:val="24"/>
              </w:rPr>
              <w:t xml:space="preserve"> collège</w:t>
            </w:r>
            <w:r>
              <w:rPr>
                <w:sz w:val="24"/>
                <w:szCs w:val="24"/>
              </w:rPr>
              <w:t> : techniciens, agents de maîtrise et assimilés</w:t>
            </w:r>
          </w:p>
          <w:p w14:paraId="2061750E" w14:textId="77777777" w:rsidR="000841C5" w:rsidRDefault="00F77084">
            <w:pPr>
              <w:pStyle w:val="Paragraphedeliste"/>
              <w:numPr>
                <w:ilvl w:val="0"/>
                <w:numId w:val="1"/>
              </w:numPr>
              <w:jc w:val="center"/>
              <w:rPr>
                <w:sz w:val="24"/>
                <w:szCs w:val="24"/>
              </w:rPr>
            </w:pPr>
            <w:r>
              <w:rPr>
                <w:sz w:val="24"/>
                <w:szCs w:val="24"/>
              </w:rPr>
              <w:t xml:space="preserve">- </w:t>
            </w:r>
            <w:r>
              <w:rPr>
                <w:b/>
                <w:bCs/>
                <w:sz w:val="24"/>
                <w:szCs w:val="24"/>
              </w:rPr>
              <w:t>3</w:t>
            </w:r>
            <w:r>
              <w:rPr>
                <w:b/>
                <w:bCs/>
                <w:sz w:val="24"/>
                <w:szCs w:val="24"/>
                <w:vertAlign w:val="superscript"/>
              </w:rPr>
              <w:t>ème</w:t>
            </w:r>
            <w:r>
              <w:rPr>
                <w:b/>
                <w:bCs/>
                <w:sz w:val="24"/>
                <w:szCs w:val="24"/>
              </w:rPr>
              <w:t xml:space="preserve"> collège</w:t>
            </w:r>
            <w:r>
              <w:rPr>
                <w:sz w:val="24"/>
                <w:szCs w:val="24"/>
              </w:rPr>
              <w:t> : ingénieurs, chefs de service et cadre administratifs, commerciaux ou techniques assimilés sur le plan de la classification.</w:t>
            </w:r>
          </w:p>
        </w:tc>
      </w:tr>
    </w:tbl>
    <w:p w14:paraId="4F8D5E01" w14:textId="77777777" w:rsidR="000841C5" w:rsidRDefault="000841C5">
      <w:pPr>
        <w:jc w:val="both"/>
        <w:rPr>
          <w:b/>
          <w:bCs/>
          <w:sz w:val="24"/>
          <w:szCs w:val="24"/>
        </w:rPr>
      </w:pPr>
    </w:p>
    <w:p w14:paraId="7D5C3D0D" w14:textId="77777777" w:rsidR="000841C5" w:rsidRDefault="00F77084">
      <w:pPr>
        <w:jc w:val="both"/>
        <w:rPr>
          <w:i/>
          <w:iCs/>
          <w:sz w:val="24"/>
          <w:szCs w:val="24"/>
          <w:u w:val="single"/>
        </w:rPr>
      </w:pPr>
      <w:r>
        <w:rPr>
          <w:i/>
          <w:iCs/>
          <w:sz w:val="24"/>
          <w:szCs w:val="24"/>
          <w:u w:val="single"/>
        </w:rPr>
        <w:t>Modification par accord</w:t>
      </w:r>
    </w:p>
    <w:p w14:paraId="569F231E" w14:textId="77777777" w:rsidR="000841C5" w:rsidRDefault="000841C5">
      <w:pPr>
        <w:jc w:val="both"/>
        <w:rPr>
          <w:sz w:val="24"/>
          <w:szCs w:val="24"/>
          <w:u w:val="single"/>
        </w:rPr>
      </w:pPr>
    </w:p>
    <w:p w14:paraId="3213186E" w14:textId="55FC5756" w:rsidR="000841C5" w:rsidRDefault="00F77084">
      <w:pPr>
        <w:jc w:val="both"/>
        <w:rPr>
          <w:sz w:val="24"/>
          <w:szCs w:val="24"/>
        </w:rPr>
      </w:pPr>
      <w:r>
        <w:rPr>
          <w:b/>
          <w:bCs/>
          <w:sz w:val="24"/>
          <w:szCs w:val="24"/>
        </w:rPr>
        <w:t>Le nombre et la composition</w:t>
      </w:r>
      <w:r>
        <w:rPr>
          <w:sz w:val="24"/>
          <w:szCs w:val="24"/>
        </w:rPr>
        <w:t xml:space="preserve"> (c’est-à-dire les catégories professionnelles et non la répartition nominative des salarié.e.s) des collèges peuvent être </w:t>
      </w:r>
      <w:r>
        <w:rPr>
          <w:b/>
          <w:bCs/>
          <w:sz w:val="24"/>
          <w:szCs w:val="24"/>
        </w:rPr>
        <w:t>modifiés par accord</w:t>
      </w:r>
      <w:r>
        <w:rPr>
          <w:sz w:val="24"/>
          <w:szCs w:val="24"/>
        </w:rPr>
        <w:t xml:space="preserve"> (en général le PAP ou, parfois, une convention collective nationale) mais celui-ci doit alors être signé à l’</w:t>
      </w:r>
      <w:r>
        <w:rPr>
          <w:b/>
          <w:bCs/>
          <w:sz w:val="24"/>
          <w:szCs w:val="24"/>
        </w:rPr>
        <w:t>unanimité</w:t>
      </w:r>
      <w:r>
        <w:rPr>
          <w:sz w:val="24"/>
          <w:szCs w:val="24"/>
        </w:rPr>
        <w:t xml:space="preserve"> des </w:t>
      </w:r>
      <w:r>
        <w:rPr>
          <w:b/>
          <w:bCs/>
          <w:sz w:val="24"/>
          <w:szCs w:val="24"/>
        </w:rPr>
        <w:t>organisations syndicales représentatives.</w:t>
      </w:r>
      <w:r>
        <w:rPr>
          <w:sz w:val="24"/>
          <w:szCs w:val="24"/>
        </w:rPr>
        <w:t xml:space="preserve"> Les organisations non-représentatives (pourtant invitées à la négociation du PAP, </w:t>
      </w:r>
      <w:proofErr w:type="spellStart"/>
      <w:r w:rsidR="00161C36" w:rsidRPr="00161C36">
        <w:rPr>
          <w:sz w:val="24"/>
          <w:szCs w:val="24"/>
        </w:rPr>
        <w:t>cf</w:t>
      </w:r>
      <w:proofErr w:type="spellEnd"/>
      <w:r w:rsidR="00161C36" w:rsidRPr="00161C36">
        <w:rPr>
          <w:sz w:val="24"/>
          <w:szCs w:val="24"/>
        </w:rPr>
        <w:t xml:space="preserve"> fiche Le PAP qu’est-ce que c’est ?</w:t>
      </w:r>
      <w:r>
        <w:rPr>
          <w:sz w:val="24"/>
          <w:szCs w:val="24"/>
        </w:rPr>
        <w:t xml:space="preserve">) ne sont pas prises en compte pour la signature de cet accord. </w:t>
      </w:r>
    </w:p>
    <w:p w14:paraId="219D0855" w14:textId="77777777" w:rsidR="000841C5" w:rsidRDefault="00F77084">
      <w:pPr>
        <w:ind w:left="708"/>
        <w:jc w:val="both"/>
        <w:rPr>
          <w:sz w:val="24"/>
          <w:szCs w:val="24"/>
        </w:rPr>
      </w:pPr>
      <w:r>
        <w:rPr>
          <w:sz w:val="24"/>
          <w:szCs w:val="24"/>
        </w:rPr>
        <w:t>NB : L’accord, même unanime, ne peut pas modifier certains aspects. Par exemple, lorsqu’il y a plus de 25 ingénieurs et cadres, l’accord ne peut pas créer un collège unique ; ou encore, dans le cas où un siège du 2</w:t>
      </w:r>
      <w:r>
        <w:rPr>
          <w:sz w:val="24"/>
          <w:szCs w:val="24"/>
          <w:vertAlign w:val="superscript"/>
        </w:rPr>
        <w:t>nd</w:t>
      </w:r>
      <w:r>
        <w:rPr>
          <w:sz w:val="24"/>
          <w:szCs w:val="24"/>
        </w:rPr>
        <w:t xml:space="preserve"> collège est réservé aux ingénieurs et chefs de service, l’accord ne peut supprimer ce siège.</w:t>
      </w:r>
    </w:p>
    <w:p w14:paraId="20556C96" w14:textId="77777777" w:rsidR="000841C5" w:rsidRDefault="000841C5">
      <w:pPr>
        <w:jc w:val="both"/>
        <w:rPr>
          <w:sz w:val="24"/>
          <w:szCs w:val="24"/>
        </w:rPr>
      </w:pPr>
    </w:p>
    <w:p w14:paraId="083389D1" w14:textId="6A599C66" w:rsidR="000841C5" w:rsidRDefault="00F77084">
      <w:pPr>
        <w:jc w:val="both"/>
        <w:rPr>
          <w:sz w:val="24"/>
          <w:szCs w:val="24"/>
        </w:rPr>
      </w:pPr>
      <w:r>
        <w:rPr>
          <w:b/>
          <w:bCs/>
          <w:sz w:val="24"/>
          <w:szCs w:val="24"/>
        </w:rPr>
        <w:t>La répartition des sièges et du personnel dans les collèges</w:t>
      </w:r>
      <w:r>
        <w:rPr>
          <w:sz w:val="24"/>
          <w:szCs w:val="24"/>
        </w:rPr>
        <w:t xml:space="preserve"> doit également faire l’objet d’un accord mais cette fois n’est nécessaire que </w:t>
      </w:r>
      <w:r>
        <w:rPr>
          <w:b/>
          <w:bCs/>
          <w:sz w:val="24"/>
          <w:szCs w:val="24"/>
        </w:rPr>
        <w:t>la double majorité</w:t>
      </w:r>
      <w:r>
        <w:rPr>
          <w:sz w:val="24"/>
          <w:szCs w:val="24"/>
        </w:rPr>
        <w:t xml:space="preserve"> et non l’unanimité des organisations syndicales</w:t>
      </w:r>
      <w:r w:rsidR="00161C36">
        <w:rPr>
          <w:sz w:val="24"/>
          <w:szCs w:val="24"/>
        </w:rPr>
        <w:t xml:space="preserve"> (</w:t>
      </w:r>
      <w:proofErr w:type="spellStart"/>
      <w:r w:rsidR="00161C36" w:rsidRPr="00161C36">
        <w:rPr>
          <w:sz w:val="24"/>
          <w:szCs w:val="24"/>
        </w:rPr>
        <w:t>cf</w:t>
      </w:r>
      <w:proofErr w:type="spellEnd"/>
      <w:r w:rsidR="00161C36" w:rsidRPr="00161C36">
        <w:rPr>
          <w:sz w:val="24"/>
          <w:szCs w:val="24"/>
        </w:rPr>
        <w:t xml:space="preserve"> fiche Le PAP qu’est-ce que c’est ?</w:t>
      </w:r>
      <w:r w:rsidR="00161C36">
        <w:rPr>
          <w:sz w:val="24"/>
          <w:szCs w:val="24"/>
        </w:rPr>
        <w:t>)</w:t>
      </w:r>
      <w:r>
        <w:rPr>
          <w:sz w:val="24"/>
          <w:szCs w:val="24"/>
        </w:rPr>
        <w:t>. Il doit également mentionner la proportion de femmes et d’hommes composant chaque collège</w:t>
      </w:r>
      <w:r>
        <w:rPr>
          <w:rStyle w:val="Appelnotedebasdep"/>
          <w:sz w:val="24"/>
          <w:szCs w:val="24"/>
        </w:rPr>
        <w:footnoteReference w:id="2"/>
      </w:r>
      <w:r>
        <w:rPr>
          <w:sz w:val="24"/>
          <w:szCs w:val="24"/>
        </w:rPr>
        <w:t xml:space="preserve">. </w:t>
      </w:r>
    </w:p>
    <w:p w14:paraId="3C3AC9CD" w14:textId="77777777" w:rsidR="000841C5" w:rsidRDefault="00F77084">
      <w:pPr>
        <w:jc w:val="both"/>
        <w:rPr>
          <w:b/>
          <w:bCs/>
          <w:sz w:val="24"/>
          <w:szCs w:val="24"/>
        </w:rPr>
      </w:pPr>
      <w:r>
        <w:rPr>
          <w:rFonts w:cstheme="minorHAnsi"/>
          <w:b/>
          <w:bCs/>
          <w:sz w:val="24"/>
          <w:szCs w:val="24"/>
        </w:rPr>
        <w:t>À</w:t>
      </w:r>
      <w:r>
        <w:rPr>
          <w:b/>
          <w:bCs/>
          <w:sz w:val="24"/>
          <w:szCs w:val="24"/>
        </w:rPr>
        <w:t xml:space="preserve"> défaut d’accord sur la répartition :</w:t>
      </w:r>
    </w:p>
    <w:p w14:paraId="365CA420" w14:textId="77777777" w:rsidR="000841C5" w:rsidRDefault="00F77084">
      <w:pPr>
        <w:pStyle w:val="Paragraphedeliste"/>
        <w:numPr>
          <w:ilvl w:val="0"/>
          <w:numId w:val="2"/>
        </w:numPr>
        <w:jc w:val="both"/>
        <w:rPr>
          <w:b/>
          <w:bCs/>
          <w:sz w:val="24"/>
          <w:szCs w:val="24"/>
        </w:rPr>
      </w:pPr>
      <w:r>
        <w:rPr>
          <w:sz w:val="24"/>
          <w:szCs w:val="24"/>
        </w:rPr>
        <w:t>Soit au moins une organisation syndicale s’est présentée à la négociation mais l’accord ne peut être conclu auquel cas l’employeur doit saisir l’administration (la DREETS) qui procèdera à la répartition,</w:t>
      </w:r>
    </w:p>
    <w:p w14:paraId="1B11339F" w14:textId="77777777" w:rsidR="000841C5" w:rsidRDefault="00F77084">
      <w:pPr>
        <w:pStyle w:val="Paragraphedeliste"/>
        <w:numPr>
          <w:ilvl w:val="0"/>
          <w:numId w:val="2"/>
        </w:numPr>
        <w:jc w:val="both"/>
        <w:rPr>
          <w:b/>
          <w:bCs/>
          <w:sz w:val="24"/>
          <w:szCs w:val="24"/>
        </w:rPr>
      </w:pPr>
      <w:r>
        <w:rPr>
          <w:sz w:val="24"/>
          <w:szCs w:val="24"/>
        </w:rPr>
        <w:t xml:space="preserve">Soit aucune organisation syndicale représentative n’a participé à la négociation auquel cas la répartition peut être opérée par le seul employeur. </w:t>
      </w:r>
    </w:p>
    <w:p w14:paraId="7DF625FC" w14:textId="77777777" w:rsidR="000841C5" w:rsidRDefault="000841C5">
      <w:pPr>
        <w:jc w:val="both"/>
        <w:rPr>
          <w:b/>
          <w:bCs/>
          <w:sz w:val="24"/>
          <w:szCs w:val="24"/>
        </w:rPr>
      </w:pPr>
    </w:p>
    <w:p w14:paraId="671C42D5" w14:textId="77777777" w:rsidR="000841C5" w:rsidRDefault="000841C5">
      <w:pPr>
        <w:jc w:val="both"/>
        <w:rPr>
          <w:b/>
          <w:bCs/>
          <w:sz w:val="24"/>
          <w:szCs w:val="24"/>
        </w:rPr>
      </w:pPr>
    </w:p>
    <w:p w14:paraId="423CE32F" w14:textId="77777777" w:rsidR="000841C5" w:rsidRDefault="000841C5">
      <w:pPr>
        <w:jc w:val="both"/>
        <w:rPr>
          <w:b/>
          <w:bCs/>
          <w:sz w:val="24"/>
          <w:szCs w:val="24"/>
        </w:rPr>
      </w:pPr>
    </w:p>
    <w:p w14:paraId="3781935D" w14:textId="754D25FE" w:rsidR="000841C5" w:rsidRPr="0006245C" w:rsidRDefault="00F77084" w:rsidP="0006245C">
      <w:pPr>
        <w:ind w:firstLine="708"/>
        <w:jc w:val="both"/>
        <w:rPr>
          <w:b/>
          <w:bCs/>
          <w:sz w:val="24"/>
          <w:szCs w:val="24"/>
        </w:rPr>
      </w:pPr>
      <w:r>
        <w:rPr>
          <w:rFonts w:cstheme="minorHAnsi"/>
          <w:b/>
          <w:bCs/>
          <w:sz w:val="24"/>
          <w:szCs w:val="24"/>
        </w:rPr>
        <w:lastRenderedPageBreak/>
        <w:t>É</w:t>
      </w:r>
      <w:r>
        <w:rPr>
          <w:b/>
          <w:bCs/>
          <w:sz w:val="24"/>
          <w:szCs w:val="24"/>
        </w:rPr>
        <w:t>lectorat et éligibilité</w:t>
      </w:r>
    </w:p>
    <w:p w14:paraId="00FF1907" w14:textId="77777777" w:rsidR="000841C5" w:rsidRDefault="00F77084">
      <w:pPr>
        <w:jc w:val="both"/>
        <w:rPr>
          <w:i/>
          <w:iCs/>
          <w:sz w:val="24"/>
          <w:szCs w:val="24"/>
          <w:u w:val="single"/>
        </w:rPr>
      </w:pPr>
      <w:r>
        <w:rPr>
          <w:i/>
          <w:iCs/>
          <w:sz w:val="24"/>
          <w:szCs w:val="24"/>
          <w:u w:val="single"/>
        </w:rPr>
        <w:t>Condition de l’électorat</w:t>
      </w:r>
    </w:p>
    <w:p w14:paraId="556FC489" w14:textId="77777777" w:rsidR="000841C5" w:rsidRDefault="00F77084">
      <w:pPr>
        <w:jc w:val="both"/>
        <w:rPr>
          <w:sz w:val="24"/>
          <w:szCs w:val="24"/>
        </w:rPr>
      </w:pPr>
      <w:r>
        <w:rPr>
          <w:sz w:val="24"/>
          <w:szCs w:val="24"/>
        </w:rPr>
        <w:t>Pour être électeur aux élections du CSE, le Code du travail ne prévoit que trois conditions</w:t>
      </w:r>
      <w:r>
        <w:rPr>
          <w:rStyle w:val="Appelnotedebasdep"/>
          <w:sz w:val="24"/>
          <w:szCs w:val="24"/>
        </w:rPr>
        <w:footnoteReference w:id="3"/>
      </w:r>
      <w:r>
        <w:rPr>
          <w:sz w:val="24"/>
          <w:szCs w:val="24"/>
        </w:rPr>
        <w:t xml:space="preserve"> : </w:t>
      </w:r>
    </w:p>
    <w:p w14:paraId="3BD38EF1" w14:textId="77777777" w:rsidR="000841C5" w:rsidRDefault="00F77084">
      <w:pPr>
        <w:pStyle w:val="Paragraphedeliste"/>
        <w:numPr>
          <w:ilvl w:val="0"/>
          <w:numId w:val="1"/>
        </w:numPr>
        <w:jc w:val="both"/>
        <w:rPr>
          <w:sz w:val="24"/>
          <w:szCs w:val="24"/>
        </w:rPr>
      </w:pPr>
      <w:r>
        <w:rPr>
          <w:sz w:val="24"/>
          <w:szCs w:val="24"/>
        </w:rPr>
        <w:t xml:space="preserve">avoir seize ans révolus, </w:t>
      </w:r>
    </w:p>
    <w:p w14:paraId="3E1F8A51" w14:textId="77777777" w:rsidR="000841C5" w:rsidRDefault="00F77084">
      <w:pPr>
        <w:pStyle w:val="Paragraphedeliste"/>
        <w:numPr>
          <w:ilvl w:val="0"/>
          <w:numId w:val="1"/>
        </w:numPr>
        <w:jc w:val="both"/>
        <w:rPr>
          <w:sz w:val="24"/>
          <w:szCs w:val="24"/>
        </w:rPr>
      </w:pPr>
      <w:r>
        <w:rPr>
          <w:sz w:val="24"/>
          <w:szCs w:val="24"/>
        </w:rPr>
        <w:t xml:space="preserve">travailler dans l’entreprise depuis plus de trois mois, </w:t>
      </w:r>
    </w:p>
    <w:p w14:paraId="5B0A2C4D" w14:textId="77777777" w:rsidR="000841C5" w:rsidRDefault="00F77084">
      <w:pPr>
        <w:pStyle w:val="Paragraphedeliste"/>
        <w:numPr>
          <w:ilvl w:val="0"/>
          <w:numId w:val="1"/>
        </w:numPr>
        <w:jc w:val="both"/>
        <w:rPr>
          <w:sz w:val="24"/>
          <w:szCs w:val="24"/>
        </w:rPr>
      </w:pPr>
      <w:r>
        <w:rPr>
          <w:sz w:val="24"/>
          <w:szCs w:val="24"/>
        </w:rPr>
        <w:t xml:space="preserve">et ne pas avoir fait l’objet d’une condamnation privant de ses droits civiques. </w:t>
      </w:r>
    </w:p>
    <w:p w14:paraId="30526EE0" w14:textId="77777777" w:rsidR="000841C5" w:rsidRDefault="00F77084">
      <w:pPr>
        <w:jc w:val="both"/>
        <w:rPr>
          <w:sz w:val="24"/>
          <w:szCs w:val="24"/>
        </w:rPr>
      </w:pPr>
      <w:r>
        <w:rPr>
          <w:sz w:val="24"/>
          <w:szCs w:val="24"/>
        </w:rPr>
        <w:t>La condition d’ancienneté dans l’entreprise peut être réduite par accord et ces conditions doivent être remplies au jour du premier tour du scrutin, sans que cette date d’appréciation ne puisse être modifiée par accord.</w:t>
      </w:r>
    </w:p>
    <w:p w14:paraId="6574463D" w14:textId="77777777" w:rsidR="000841C5" w:rsidRDefault="00F77084">
      <w:pPr>
        <w:jc w:val="both"/>
        <w:rPr>
          <w:sz w:val="24"/>
          <w:szCs w:val="24"/>
        </w:rPr>
      </w:pPr>
      <w:r>
        <w:rPr>
          <w:sz w:val="24"/>
          <w:szCs w:val="24"/>
        </w:rPr>
        <w:t>La situation des salarié.e.s représentant l’employeur a récemment évolué suite à une décision du Conseil constitutionnel. Désormais, « tous les salariés de l’entreprise » remplissant les 3 critères peuvent être électeurs au CSE, peu important qu’ils.elles représentent l’employeur à ce même CSE, comme ce peut être le cas des DRH.</w:t>
      </w:r>
    </w:p>
    <w:p w14:paraId="71FE936A" w14:textId="2BB772B7" w:rsidR="000841C5" w:rsidRDefault="00F77084">
      <w:pPr>
        <w:jc w:val="both"/>
        <w:rPr>
          <w:sz w:val="24"/>
          <w:szCs w:val="24"/>
        </w:rPr>
      </w:pPr>
      <w:r>
        <w:rPr>
          <w:sz w:val="24"/>
          <w:szCs w:val="24"/>
        </w:rPr>
        <w:t xml:space="preserve">Enfin, c’est à l’employeur de constituer la liste électorale (liste des élécteur.ice.s) qui doit être rendue publique (souvent affichée dans l’entreprise dans un espace dédié) et comprendre les mentions de noms, prénoms, date de naissance, emploi et date d’embauche.  </w:t>
      </w:r>
    </w:p>
    <w:p w14:paraId="4E6A50AE" w14:textId="77777777" w:rsidR="000841C5" w:rsidRDefault="00F77084">
      <w:pPr>
        <w:jc w:val="both"/>
        <w:rPr>
          <w:i/>
          <w:iCs/>
          <w:sz w:val="24"/>
          <w:szCs w:val="24"/>
          <w:u w:val="single"/>
        </w:rPr>
      </w:pPr>
      <w:r>
        <w:rPr>
          <w:i/>
          <w:iCs/>
          <w:sz w:val="24"/>
          <w:szCs w:val="24"/>
          <w:u w:val="single"/>
        </w:rPr>
        <w:t>Condition de l’éligibilité</w:t>
      </w:r>
    </w:p>
    <w:p w14:paraId="5FA5F0C3" w14:textId="77777777" w:rsidR="000841C5" w:rsidRDefault="00F77084">
      <w:pPr>
        <w:jc w:val="both"/>
        <w:rPr>
          <w:sz w:val="24"/>
          <w:szCs w:val="24"/>
        </w:rPr>
      </w:pPr>
      <w:r>
        <w:rPr>
          <w:sz w:val="24"/>
          <w:szCs w:val="24"/>
        </w:rPr>
        <w:t>Pour se présenter aux élections du CSE, le.la salarié.e doit</w:t>
      </w:r>
      <w:r>
        <w:rPr>
          <w:rStyle w:val="Appelnotedebasdep"/>
          <w:sz w:val="24"/>
          <w:szCs w:val="24"/>
        </w:rPr>
        <w:footnoteReference w:id="4"/>
      </w:r>
      <w:r>
        <w:rPr>
          <w:sz w:val="24"/>
          <w:szCs w:val="24"/>
        </w:rPr>
        <w:t> :</w:t>
      </w:r>
    </w:p>
    <w:p w14:paraId="7C12429A" w14:textId="77777777" w:rsidR="000841C5" w:rsidRDefault="00F77084">
      <w:pPr>
        <w:pStyle w:val="Paragraphedeliste"/>
        <w:numPr>
          <w:ilvl w:val="0"/>
          <w:numId w:val="3"/>
        </w:numPr>
        <w:jc w:val="both"/>
        <w:rPr>
          <w:sz w:val="24"/>
          <w:szCs w:val="24"/>
        </w:rPr>
      </w:pPr>
      <w:r>
        <w:rPr>
          <w:sz w:val="24"/>
          <w:szCs w:val="24"/>
        </w:rPr>
        <w:t>Remplir les conditions pour être électeur,</w:t>
      </w:r>
    </w:p>
    <w:p w14:paraId="6391FF03" w14:textId="77777777" w:rsidR="000841C5" w:rsidRDefault="00F77084">
      <w:pPr>
        <w:pStyle w:val="Paragraphedeliste"/>
        <w:numPr>
          <w:ilvl w:val="0"/>
          <w:numId w:val="3"/>
        </w:numPr>
        <w:jc w:val="both"/>
        <w:rPr>
          <w:sz w:val="24"/>
          <w:szCs w:val="24"/>
        </w:rPr>
      </w:pPr>
      <w:r>
        <w:rPr>
          <w:sz w:val="24"/>
          <w:szCs w:val="24"/>
        </w:rPr>
        <w:t>Sauf pour l’âge minimum porté à 18 ans,</w:t>
      </w:r>
    </w:p>
    <w:p w14:paraId="72F0F3AC" w14:textId="77777777" w:rsidR="000841C5" w:rsidRDefault="00F77084">
      <w:pPr>
        <w:pStyle w:val="Paragraphedeliste"/>
        <w:numPr>
          <w:ilvl w:val="0"/>
          <w:numId w:val="3"/>
        </w:numPr>
        <w:jc w:val="both"/>
        <w:rPr>
          <w:sz w:val="24"/>
          <w:szCs w:val="24"/>
        </w:rPr>
      </w:pPr>
      <w:r>
        <w:rPr>
          <w:sz w:val="24"/>
          <w:szCs w:val="24"/>
        </w:rPr>
        <w:t xml:space="preserve">Travailler dans l’entreprise depuis au moins un an. </w:t>
      </w:r>
    </w:p>
    <w:p w14:paraId="20C108AB" w14:textId="77777777" w:rsidR="000841C5" w:rsidRDefault="00F77084">
      <w:pPr>
        <w:jc w:val="both"/>
        <w:rPr>
          <w:sz w:val="24"/>
          <w:szCs w:val="24"/>
        </w:rPr>
      </w:pPr>
      <w:r>
        <w:rPr>
          <w:sz w:val="24"/>
          <w:szCs w:val="24"/>
        </w:rPr>
        <w:t xml:space="preserve">Cette dernière condition est également modifiable par accord. </w:t>
      </w:r>
    </w:p>
    <w:p w14:paraId="28765347" w14:textId="77777777" w:rsidR="000841C5" w:rsidRDefault="00F77084">
      <w:pPr>
        <w:jc w:val="both"/>
        <w:rPr>
          <w:sz w:val="24"/>
          <w:szCs w:val="24"/>
        </w:rPr>
      </w:pPr>
      <w:r>
        <w:rPr>
          <w:sz w:val="24"/>
          <w:szCs w:val="24"/>
        </w:rPr>
        <w:t xml:space="preserve">Attention, ne peuvent se présenter aux élections les salariés membres de la famille de l’employeur (conjoint, partenaire de PACS, concubin, enfant, frère, soeur, parent, etc..). </w:t>
      </w:r>
    </w:p>
    <w:p w14:paraId="5E658563" w14:textId="77777777" w:rsidR="000841C5" w:rsidRDefault="00F77084">
      <w:pPr>
        <w:jc w:val="both"/>
        <w:rPr>
          <w:sz w:val="24"/>
          <w:szCs w:val="24"/>
        </w:rPr>
      </w:pPr>
      <w:r>
        <w:rPr>
          <w:sz w:val="24"/>
          <w:szCs w:val="24"/>
        </w:rPr>
        <w:t xml:space="preserve">De même, comme pour l’électorat, la question des cadres représentants l’employeur soulève un problème particulier. Le Code prévoit désormais que ne peuvent être candidats les </w:t>
      </w:r>
      <w:r>
        <w:rPr>
          <w:i/>
          <w:iCs/>
          <w:sz w:val="24"/>
          <w:szCs w:val="24"/>
        </w:rPr>
        <w:t>« salariés qui disposent d'une délégation écrite particulière d'autorité leur permettant d'être assimilés au chef d'entreprise »</w:t>
      </w:r>
      <w:r>
        <w:rPr>
          <w:sz w:val="24"/>
          <w:szCs w:val="24"/>
        </w:rPr>
        <w:t xml:space="preserve"> ou ceux qui le représentent au CSE. Cette catégorie est donc particulièrement restreinte et tous les autres cadres susceptibles de représenter l’employeur vis-à-vis des salariés (mais qui ne disposent pas d’une délégation écrite ou qui ne le représentent pas au CSE) sont susceptibles de se porter valablement candidat. </w:t>
      </w:r>
    </w:p>
    <w:p w14:paraId="5B5B65A8" w14:textId="066F9270" w:rsidR="00281A4D" w:rsidRPr="00161C36" w:rsidRDefault="007A1EC9" w:rsidP="00281A4D">
      <w:pPr>
        <w:jc w:val="both"/>
        <w:rPr>
          <w:i/>
          <w:iCs/>
          <w:sz w:val="24"/>
          <w:szCs w:val="24"/>
          <w:u w:val="single"/>
        </w:rPr>
      </w:pPr>
      <w:r w:rsidRPr="00161C36">
        <w:rPr>
          <w:i/>
          <w:iCs/>
          <w:sz w:val="24"/>
          <w:szCs w:val="24"/>
          <w:u w:val="single"/>
        </w:rPr>
        <w:t>Conditions relatives aux mandats successifs</w:t>
      </w:r>
    </w:p>
    <w:p w14:paraId="1AF97C1E" w14:textId="66F04E19" w:rsidR="007A1EC9" w:rsidRPr="00161C36" w:rsidRDefault="007A1EC9" w:rsidP="00281A4D">
      <w:pPr>
        <w:jc w:val="both"/>
        <w:rPr>
          <w:b/>
          <w:bCs/>
          <w:sz w:val="24"/>
          <w:szCs w:val="24"/>
        </w:rPr>
      </w:pPr>
      <w:r w:rsidRPr="00161C36">
        <w:rPr>
          <w:sz w:val="24"/>
          <w:szCs w:val="24"/>
        </w:rPr>
        <w:t xml:space="preserve">Les ordonnances de 2017 ont introduit une </w:t>
      </w:r>
      <w:r w:rsidRPr="00161C36">
        <w:rPr>
          <w:b/>
          <w:bCs/>
          <w:sz w:val="24"/>
          <w:szCs w:val="24"/>
        </w:rPr>
        <w:t>limitation du nombre de mandats successifs</w:t>
      </w:r>
      <w:r w:rsidRPr="00161C36">
        <w:rPr>
          <w:sz w:val="24"/>
          <w:szCs w:val="24"/>
        </w:rPr>
        <w:t xml:space="preserve"> pouvant être effectué</w:t>
      </w:r>
      <w:r w:rsidR="00136F44">
        <w:rPr>
          <w:sz w:val="24"/>
          <w:szCs w:val="24"/>
        </w:rPr>
        <w:t>s</w:t>
      </w:r>
      <w:r w:rsidRPr="00161C36">
        <w:rPr>
          <w:sz w:val="24"/>
          <w:szCs w:val="24"/>
        </w:rPr>
        <w:t xml:space="preserve"> par un élu au CSE dans les entreprises de plus de 50 </w:t>
      </w:r>
      <w:proofErr w:type="gramStart"/>
      <w:r w:rsidRPr="00161C36">
        <w:rPr>
          <w:sz w:val="24"/>
          <w:szCs w:val="24"/>
        </w:rPr>
        <w:t>salarié</w:t>
      </w:r>
      <w:proofErr w:type="gramEnd"/>
      <w:r w:rsidRPr="00161C36">
        <w:rPr>
          <w:sz w:val="24"/>
          <w:szCs w:val="24"/>
        </w:rPr>
        <w:t xml:space="preserve">·es, que le </w:t>
      </w:r>
      <w:r w:rsidRPr="00161C36">
        <w:rPr>
          <w:sz w:val="24"/>
          <w:szCs w:val="24"/>
        </w:rPr>
        <w:lastRenderedPageBreak/>
        <w:t xml:space="preserve">mandat concerne un CSE d’établissement ou le CSE central. Dès lors, dans les entreprises de plus de 50 </w:t>
      </w:r>
      <w:proofErr w:type="spellStart"/>
      <w:proofErr w:type="gramStart"/>
      <w:r w:rsidRPr="00161C36">
        <w:rPr>
          <w:sz w:val="24"/>
          <w:szCs w:val="24"/>
        </w:rPr>
        <w:t>salarié</w:t>
      </w:r>
      <w:proofErr w:type="gramEnd"/>
      <w:r w:rsidRPr="00161C36">
        <w:rPr>
          <w:sz w:val="24"/>
          <w:szCs w:val="24"/>
        </w:rPr>
        <w:t>·</w:t>
      </w:r>
      <w:r w:rsidR="00161C36" w:rsidRPr="00161C36">
        <w:rPr>
          <w:sz w:val="24"/>
          <w:szCs w:val="24"/>
        </w:rPr>
        <w:t>es</w:t>
      </w:r>
      <w:proofErr w:type="spellEnd"/>
      <w:r w:rsidR="00161C36" w:rsidRPr="00161C36">
        <w:rPr>
          <w:sz w:val="24"/>
          <w:szCs w:val="24"/>
        </w:rPr>
        <w:t>, n’est</w:t>
      </w:r>
      <w:r w:rsidR="00281A4D" w:rsidRPr="00161C36">
        <w:rPr>
          <w:sz w:val="24"/>
          <w:szCs w:val="24"/>
        </w:rPr>
        <w:t xml:space="preserve"> plus éligible </w:t>
      </w:r>
      <w:proofErr w:type="spellStart"/>
      <w:r w:rsidR="00281A4D" w:rsidRPr="00161C36">
        <w:rPr>
          <w:sz w:val="24"/>
          <w:szCs w:val="24"/>
        </w:rPr>
        <w:t>celui·celle</w:t>
      </w:r>
      <w:proofErr w:type="spellEnd"/>
      <w:r w:rsidR="00281A4D" w:rsidRPr="00161C36">
        <w:rPr>
          <w:sz w:val="24"/>
          <w:szCs w:val="24"/>
        </w:rPr>
        <w:t xml:space="preserve"> qui a </w:t>
      </w:r>
      <w:r w:rsidRPr="00161C36">
        <w:rPr>
          <w:sz w:val="24"/>
          <w:szCs w:val="24"/>
        </w:rPr>
        <w:t xml:space="preserve">effectué </w:t>
      </w:r>
      <w:r w:rsidR="00281A4D" w:rsidRPr="00161C36">
        <w:rPr>
          <w:b/>
          <w:bCs/>
          <w:sz w:val="24"/>
          <w:szCs w:val="24"/>
        </w:rPr>
        <w:t>trois mandats successifs</w:t>
      </w:r>
      <w:r w:rsidRPr="00161C36">
        <w:rPr>
          <w:b/>
          <w:bCs/>
          <w:sz w:val="24"/>
          <w:szCs w:val="24"/>
        </w:rPr>
        <w:t xml:space="preserve">. </w:t>
      </w:r>
    </w:p>
    <w:p w14:paraId="5C57B34C" w14:textId="06B4D7FA" w:rsidR="00281A4D" w:rsidRPr="00161C36" w:rsidRDefault="007A1EC9" w:rsidP="00281A4D">
      <w:pPr>
        <w:jc w:val="both"/>
        <w:rPr>
          <w:sz w:val="24"/>
          <w:szCs w:val="24"/>
        </w:rPr>
      </w:pPr>
      <w:r w:rsidRPr="00161C36">
        <w:rPr>
          <w:sz w:val="24"/>
          <w:szCs w:val="24"/>
        </w:rPr>
        <w:t xml:space="preserve">Le Code du travail prévoit toutefois la possibilité d’y </w:t>
      </w:r>
      <w:r w:rsidRPr="00161C36">
        <w:rPr>
          <w:b/>
          <w:bCs/>
          <w:sz w:val="24"/>
          <w:szCs w:val="24"/>
        </w:rPr>
        <w:t>déroger par accord collectif</w:t>
      </w:r>
      <w:r w:rsidRPr="00161C36">
        <w:rPr>
          <w:sz w:val="24"/>
          <w:szCs w:val="24"/>
        </w:rPr>
        <w:t xml:space="preserve"> dans les entreprises</w:t>
      </w:r>
      <w:r w:rsidR="009E00A2">
        <w:rPr>
          <w:sz w:val="24"/>
          <w:szCs w:val="24"/>
        </w:rPr>
        <w:t xml:space="preserve"> ou établissements</w:t>
      </w:r>
      <w:r w:rsidRPr="00161C36">
        <w:rPr>
          <w:sz w:val="24"/>
          <w:szCs w:val="24"/>
        </w:rPr>
        <w:t xml:space="preserve"> comprenant 50 à 300 salarié·es</w:t>
      </w:r>
      <w:r>
        <w:rPr>
          <w:rStyle w:val="Appelnotedebasdep"/>
          <w:sz w:val="24"/>
          <w:szCs w:val="24"/>
        </w:rPr>
        <w:footnoteReference w:id="5"/>
      </w:r>
      <w:r w:rsidRPr="00161C36">
        <w:rPr>
          <w:sz w:val="24"/>
          <w:szCs w:val="24"/>
        </w:rPr>
        <w:t xml:space="preserve">. Il faut alors inscrire cette dérogation dans le </w:t>
      </w:r>
      <w:r w:rsidRPr="00161C36">
        <w:rPr>
          <w:b/>
          <w:bCs/>
          <w:sz w:val="24"/>
          <w:szCs w:val="24"/>
        </w:rPr>
        <w:t>protocole d’accord préélectoral</w:t>
      </w:r>
      <w:r w:rsidR="00161C36">
        <w:rPr>
          <w:sz w:val="24"/>
          <w:szCs w:val="24"/>
        </w:rPr>
        <w:t xml:space="preserve"> </w:t>
      </w:r>
      <w:proofErr w:type="spellStart"/>
      <w:r w:rsidR="00161C36" w:rsidRPr="00161C36">
        <w:rPr>
          <w:sz w:val="24"/>
          <w:szCs w:val="24"/>
        </w:rPr>
        <w:t>cf</w:t>
      </w:r>
      <w:proofErr w:type="spellEnd"/>
      <w:r w:rsidR="00161C36" w:rsidRPr="00161C36">
        <w:rPr>
          <w:sz w:val="24"/>
          <w:szCs w:val="24"/>
        </w:rPr>
        <w:t xml:space="preserve"> fiche Le PAP qu’est-ce que c’est ?</w:t>
      </w:r>
      <w:r w:rsidR="00161C36">
        <w:rPr>
          <w:sz w:val="24"/>
          <w:szCs w:val="24"/>
        </w:rPr>
        <w:t>)</w:t>
      </w:r>
      <w:r w:rsidR="00161C36">
        <w:rPr>
          <w:sz w:val="24"/>
          <w:szCs w:val="24"/>
        </w:rPr>
        <w:t>.</w:t>
      </w:r>
    </w:p>
    <w:p w14:paraId="145FAC94" w14:textId="72A75E0F" w:rsidR="00281A4D" w:rsidRDefault="00281A4D" w:rsidP="00281A4D">
      <w:pPr>
        <w:jc w:val="both"/>
        <w:rPr>
          <w:sz w:val="24"/>
          <w:szCs w:val="24"/>
        </w:rPr>
      </w:pPr>
      <w:r w:rsidRPr="00161C36">
        <w:rPr>
          <w:sz w:val="24"/>
          <w:szCs w:val="24"/>
        </w:rPr>
        <w:t>L’ordonnance parle de mandats successifs. Cela signifie qu’</w:t>
      </w:r>
      <w:proofErr w:type="spellStart"/>
      <w:r w:rsidRPr="00161C36">
        <w:rPr>
          <w:sz w:val="24"/>
          <w:szCs w:val="24"/>
        </w:rPr>
        <w:t>un·e</w:t>
      </w:r>
      <w:proofErr w:type="spellEnd"/>
      <w:r w:rsidRPr="00161C36">
        <w:rPr>
          <w:sz w:val="24"/>
          <w:szCs w:val="24"/>
        </w:rPr>
        <w:t xml:space="preserve"> </w:t>
      </w:r>
      <w:proofErr w:type="spellStart"/>
      <w:r w:rsidRPr="00161C36">
        <w:rPr>
          <w:sz w:val="24"/>
          <w:szCs w:val="24"/>
        </w:rPr>
        <w:t>salarié·e</w:t>
      </w:r>
      <w:proofErr w:type="spellEnd"/>
      <w:r w:rsidRPr="00161C36">
        <w:rPr>
          <w:sz w:val="24"/>
          <w:szCs w:val="24"/>
        </w:rPr>
        <w:t xml:space="preserve"> peut </w:t>
      </w:r>
      <w:r w:rsidR="009E00A2" w:rsidRPr="00161C36">
        <w:rPr>
          <w:sz w:val="24"/>
          <w:szCs w:val="24"/>
        </w:rPr>
        <w:t xml:space="preserve">effectuer trois </w:t>
      </w:r>
      <w:r w:rsidRPr="00161C36">
        <w:rPr>
          <w:sz w:val="24"/>
          <w:szCs w:val="24"/>
        </w:rPr>
        <w:t>mandats</w:t>
      </w:r>
      <w:r w:rsidR="009E00A2" w:rsidRPr="00161C36">
        <w:rPr>
          <w:sz w:val="24"/>
          <w:szCs w:val="24"/>
        </w:rPr>
        <w:t xml:space="preserve"> puis</w:t>
      </w:r>
      <w:r w:rsidRPr="00161C36">
        <w:rPr>
          <w:sz w:val="24"/>
          <w:szCs w:val="24"/>
        </w:rPr>
        <w:t xml:space="preserve"> ne pas se présenter à l’élection suivante</w:t>
      </w:r>
      <w:r w:rsidR="009E00A2" w:rsidRPr="00161C36">
        <w:rPr>
          <w:sz w:val="24"/>
          <w:szCs w:val="24"/>
        </w:rPr>
        <w:t xml:space="preserve">, voire exercer un autre mandat qui ne nécessite pas </w:t>
      </w:r>
      <w:proofErr w:type="gramStart"/>
      <w:r w:rsidR="009E00A2" w:rsidRPr="00161C36">
        <w:rPr>
          <w:sz w:val="24"/>
          <w:szCs w:val="24"/>
        </w:rPr>
        <w:t>qu’il.elle</w:t>
      </w:r>
      <w:proofErr w:type="gramEnd"/>
      <w:r w:rsidR="009E00A2" w:rsidRPr="00161C36">
        <w:rPr>
          <w:sz w:val="24"/>
          <w:szCs w:val="24"/>
        </w:rPr>
        <w:t xml:space="preserve"> soit élu.e au CSE</w:t>
      </w:r>
      <w:r w:rsidRPr="00161C36">
        <w:rPr>
          <w:sz w:val="24"/>
          <w:szCs w:val="24"/>
        </w:rPr>
        <w:t xml:space="preserve">, puis refaire </w:t>
      </w:r>
      <w:r w:rsidR="009E00A2" w:rsidRPr="00161C36">
        <w:rPr>
          <w:sz w:val="24"/>
          <w:szCs w:val="24"/>
        </w:rPr>
        <w:t xml:space="preserve">un ou plusieurs </w:t>
      </w:r>
      <w:r w:rsidRPr="00161C36">
        <w:rPr>
          <w:sz w:val="24"/>
          <w:szCs w:val="24"/>
        </w:rPr>
        <w:t>mandats</w:t>
      </w:r>
      <w:r w:rsidR="009E00A2" w:rsidRPr="00161C36">
        <w:rPr>
          <w:sz w:val="24"/>
          <w:szCs w:val="24"/>
        </w:rPr>
        <w:t xml:space="preserve"> CSE</w:t>
      </w:r>
      <w:r w:rsidRPr="00161C36">
        <w:rPr>
          <w:sz w:val="24"/>
          <w:szCs w:val="24"/>
        </w:rPr>
        <w:t xml:space="preserve"> par la suite. </w:t>
      </w:r>
    </w:p>
    <w:p w14:paraId="231F8FBC" w14:textId="77777777" w:rsidR="0006245C" w:rsidRPr="00161C36" w:rsidRDefault="0006245C" w:rsidP="00161C36">
      <w:pPr>
        <w:shd w:val="clear" w:color="auto" w:fill="E7E6E6" w:themeFill="background2"/>
        <w:jc w:val="both"/>
        <w:rPr>
          <w:b/>
          <w:bCs/>
          <w:sz w:val="24"/>
          <w:szCs w:val="24"/>
        </w:rPr>
      </w:pPr>
      <w:r w:rsidRPr="00161C36">
        <w:rPr>
          <w:b/>
          <w:bCs/>
          <w:sz w:val="24"/>
          <w:szCs w:val="24"/>
        </w:rPr>
        <w:t xml:space="preserve">Rôle de la négo : </w:t>
      </w:r>
    </w:p>
    <w:p w14:paraId="435C8AF2" w14:textId="31866AD2" w:rsidR="0006245C" w:rsidRPr="00161C36" w:rsidRDefault="0006245C" w:rsidP="00161C36">
      <w:pPr>
        <w:shd w:val="clear" w:color="auto" w:fill="E7E6E6" w:themeFill="background2"/>
        <w:jc w:val="both"/>
        <w:rPr>
          <w:sz w:val="24"/>
          <w:szCs w:val="24"/>
        </w:rPr>
      </w:pPr>
      <w:r w:rsidRPr="00161C36">
        <w:rPr>
          <w:sz w:val="24"/>
          <w:szCs w:val="24"/>
        </w:rPr>
        <w:t xml:space="preserve">Le PAP peut autoriser des dérogations aux conditions d’ancienneté d’éligibilité ou pour être électeur. Par exemple on peut favoriser la participation des salarié.es dans un contexte de forte précarité (nombreux cdd …) en abaissant l’ancienneté requise. </w:t>
      </w:r>
    </w:p>
    <w:p w14:paraId="17F58DD3" w14:textId="19D06475" w:rsidR="00281A4D" w:rsidRDefault="00281A4D" w:rsidP="00161C36">
      <w:pPr>
        <w:shd w:val="clear" w:color="auto" w:fill="E7E6E6" w:themeFill="background2"/>
        <w:jc w:val="both"/>
        <w:rPr>
          <w:sz w:val="24"/>
          <w:szCs w:val="24"/>
        </w:rPr>
      </w:pPr>
      <w:r w:rsidRPr="00161C36">
        <w:rPr>
          <w:sz w:val="24"/>
          <w:szCs w:val="24"/>
        </w:rPr>
        <w:t>La CGT s’oppose à ce que la loi décide du nombre de mandat électif qu’un·e salarié·e peut faire. Les négociateur·trices devront donc être pugnaces sur ce point et essayer d’obtenir qu’il soit prévu dans le PAP que le nombre de mandats successifs soit illimité</w:t>
      </w:r>
      <w:r w:rsidR="009E00A2" w:rsidRPr="00161C36">
        <w:rPr>
          <w:sz w:val="24"/>
          <w:szCs w:val="24"/>
        </w:rPr>
        <w:t xml:space="preserve"> dans les entreprises ou établissements dont l’effectif est compris entre 50 et 300 salarié·es.</w:t>
      </w:r>
    </w:p>
    <w:sectPr w:rsidR="00281A4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0E2A3" w14:textId="77777777" w:rsidR="002638AB" w:rsidRDefault="002638AB">
      <w:pPr>
        <w:spacing w:after="0" w:line="240" w:lineRule="auto"/>
      </w:pPr>
      <w:r>
        <w:separator/>
      </w:r>
    </w:p>
  </w:endnote>
  <w:endnote w:type="continuationSeparator" w:id="0">
    <w:p w14:paraId="4D3B1370" w14:textId="77777777" w:rsidR="002638AB" w:rsidRDefault="00263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E19D7" w14:textId="77777777" w:rsidR="002638AB" w:rsidRDefault="002638AB">
      <w:pPr>
        <w:spacing w:after="0" w:line="240" w:lineRule="auto"/>
      </w:pPr>
      <w:r>
        <w:separator/>
      </w:r>
    </w:p>
  </w:footnote>
  <w:footnote w:type="continuationSeparator" w:id="0">
    <w:p w14:paraId="75A62B15" w14:textId="77777777" w:rsidR="002638AB" w:rsidRDefault="002638AB">
      <w:pPr>
        <w:spacing w:after="0" w:line="240" w:lineRule="auto"/>
      </w:pPr>
      <w:r>
        <w:continuationSeparator/>
      </w:r>
    </w:p>
  </w:footnote>
  <w:footnote w:id="1">
    <w:p w14:paraId="4F75579D" w14:textId="77777777" w:rsidR="000841C5" w:rsidRDefault="00F77084">
      <w:pPr>
        <w:pStyle w:val="Notedebasdepage"/>
      </w:pPr>
      <w:r>
        <w:rPr>
          <w:rStyle w:val="Appelnotedebasdep"/>
        </w:rPr>
        <w:footnoteRef/>
      </w:r>
      <w:r>
        <w:t xml:space="preserve"> Article. L. 2314-11 du Code du travail</w:t>
      </w:r>
    </w:p>
  </w:footnote>
  <w:footnote w:id="2">
    <w:p w14:paraId="63AF0563" w14:textId="77777777" w:rsidR="000841C5" w:rsidRDefault="00F77084">
      <w:pPr>
        <w:pStyle w:val="Notedebasdepage"/>
      </w:pPr>
      <w:r>
        <w:rPr>
          <w:rStyle w:val="Appelnotedebasdep"/>
        </w:rPr>
        <w:footnoteRef/>
      </w:r>
      <w:r>
        <w:t xml:space="preserve"> Article L. 2314-13 du Code du travail</w:t>
      </w:r>
    </w:p>
  </w:footnote>
  <w:footnote w:id="3">
    <w:p w14:paraId="4C6EA19F" w14:textId="77777777" w:rsidR="000841C5" w:rsidRDefault="00F77084">
      <w:pPr>
        <w:pStyle w:val="Notedebasdepage"/>
      </w:pPr>
      <w:r>
        <w:rPr>
          <w:rStyle w:val="Appelnotedebasdep"/>
        </w:rPr>
        <w:footnoteRef/>
      </w:r>
      <w:r>
        <w:t xml:space="preserve"> Article L.2314-18 du Code du travail</w:t>
      </w:r>
    </w:p>
  </w:footnote>
  <w:footnote w:id="4">
    <w:p w14:paraId="4B3B37DD" w14:textId="77777777" w:rsidR="000841C5" w:rsidRDefault="00F77084">
      <w:pPr>
        <w:pStyle w:val="Notedebasdepage"/>
      </w:pPr>
      <w:r>
        <w:rPr>
          <w:rStyle w:val="Appelnotedebasdep"/>
        </w:rPr>
        <w:footnoteRef/>
      </w:r>
      <w:r>
        <w:t xml:space="preserve"> Article L.2314-19 du Code du travail</w:t>
      </w:r>
    </w:p>
  </w:footnote>
  <w:footnote w:id="5">
    <w:p w14:paraId="4390AD17" w14:textId="67E43CE2" w:rsidR="007A1EC9" w:rsidRDefault="007A1EC9">
      <w:pPr>
        <w:pStyle w:val="Notedebasdepage"/>
      </w:pPr>
      <w:r>
        <w:rPr>
          <w:rStyle w:val="Appelnotedebasdep"/>
        </w:rPr>
        <w:footnoteRef/>
      </w:r>
      <w:r>
        <w:t xml:space="preserve"> Article L. </w:t>
      </w:r>
      <w:r w:rsidR="009E00A2">
        <w:t>2314-33, al. 1</w:t>
      </w:r>
      <w:r w:rsidR="009E00A2" w:rsidRPr="00161C36">
        <w:rPr>
          <w:vertAlign w:val="superscript"/>
        </w:rPr>
        <w:t>er</w:t>
      </w:r>
      <w:r w:rsidR="009E00A2">
        <w:t xml:space="preserve"> à 5 du Code du travail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A384" w14:textId="2BB5E99E" w:rsidR="000841C5" w:rsidRDefault="00F77084">
    <w:pPr>
      <w:pStyle w:val="En-tte"/>
    </w:pPr>
    <w:r>
      <w:t xml:space="preserve">Version du </w:t>
    </w:r>
    <w:r w:rsidR="0006245C">
      <w:fldChar w:fldCharType="begin"/>
    </w:r>
    <w:r w:rsidR="0006245C">
      <w:instrText xml:space="preserve"> TIME \@ "dd/MM/yyyy" </w:instrText>
    </w:r>
    <w:r w:rsidR="0006245C">
      <w:fldChar w:fldCharType="separate"/>
    </w:r>
    <w:r w:rsidR="001440D4">
      <w:rPr>
        <w:noProof/>
      </w:rPr>
      <w:t>28/08/2023</w:t>
    </w:r>
    <w:r w:rsidR="0006245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95FB0"/>
    <w:multiLevelType w:val="hybridMultilevel"/>
    <w:tmpl w:val="70307BBE"/>
    <w:lvl w:ilvl="0" w:tplc="CBB20DB6">
      <w:start w:val="1"/>
      <w:numFmt w:val="bullet"/>
      <w:lvlText w:val="-"/>
      <w:lvlJc w:val="left"/>
      <w:pPr>
        <w:ind w:left="720" w:hanging="360"/>
      </w:pPr>
      <w:rPr>
        <w:rFonts w:ascii="Calibri" w:eastAsiaTheme="minorHAnsi" w:hAnsi="Calibri" w:cs="Calibri" w:hint="default"/>
      </w:rPr>
    </w:lvl>
    <w:lvl w:ilvl="1" w:tplc="3CE81226">
      <w:start w:val="1"/>
      <w:numFmt w:val="bullet"/>
      <w:lvlText w:val="o"/>
      <w:lvlJc w:val="left"/>
      <w:pPr>
        <w:ind w:left="1440" w:hanging="360"/>
      </w:pPr>
      <w:rPr>
        <w:rFonts w:ascii="Courier New" w:hAnsi="Courier New" w:cs="Courier New" w:hint="default"/>
      </w:rPr>
    </w:lvl>
    <w:lvl w:ilvl="2" w:tplc="87507BD2">
      <w:start w:val="1"/>
      <w:numFmt w:val="bullet"/>
      <w:lvlText w:val=""/>
      <w:lvlJc w:val="left"/>
      <w:pPr>
        <w:ind w:left="2160" w:hanging="360"/>
      </w:pPr>
      <w:rPr>
        <w:rFonts w:ascii="Wingdings" w:hAnsi="Wingdings" w:hint="default"/>
      </w:rPr>
    </w:lvl>
    <w:lvl w:ilvl="3" w:tplc="83A4C61E">
      <w:start w:val="1"/>
      <w:numFmt w:val="bullet"/>
      <w:lvlText w:val=""/>
      <w:lvlJc w:val="left"/>
      <w:pPr>
        <w:ind w:left="2880" w:hanging="360"/>
      </w:pPr>
      <w:rPr>
        <w:rFonts w:ascii="Symbol" w:hAnsi="Symbol" w:hint="default"/>
      </w:rPr>
    </w:lvl>
    <w:lvl w:ilvl="4" w:tplc="F7FC14C2">
      <w:start w:val="1"/>
      <w:numFmt w:val="bullet"/>
      <w:lvlText w:val="o"/>
      <w:lvlJc w:val="left"/>
      <w:pPr>
        <w:ind w:left="3600" w:hanging="360"/>
      </w:pPr>
      <w:rPr>
        <w:rFonts w:ascii="Courier New" w:hAnsi="Courier New" w:cs="Courier New" w:hint="default"/>
      </w:rPr>
    </w:lvl>
    <w:lvl w:ilvl="5" w:tplc="DEF27B64">
      <w:start w:val="1"/>
      <w:numFmt w:val="bullet"/>
      <w:lvlText w:val=""/>
      <w:lvlJc w:val="left"/>
      <w:pPr>
        <w:ind w:left="4320" w:hanging="360"/>
      </w:pPr>
      <w:rPr>
        <w:rFonts w:ascii="Wingdings" w:hAnsi="Wingdings" w:hint="default"/>
      </w:rPr>
    </w:lvl>
    <w:lvl w:ilvl="6" w:tplc="259A04F8">
      <w:start w:val="1"/>
      <w:numFmt w:val="bullet"/>
      <w:lvlText w:val=""/>
      <w:lvlJc w:val="left"/>
      <w:pPr>
        <w:ind w:left="5040" w:hanging="360"/>
      </w:pPr>
      <w:rPr>
        <w:rFonts w:ascii="Symbol" w:hAnsi="Symbol" w:hint="default"/>
      </w:rPr>
    </w:lvl>
    <w:lvl w:ilvl="7" w:tplc="1A602156">
      <w:start w:val="1"/>
      <w:numFmt w:val="bullet"/>
      <w:lvlText w:val="o"/>
      <w:lvlJc w:val="left"/>
      <w:pPr>
        <w:ind w:left="5760" w:hanging="360"/>
      </w:pPr>
      <w:rPr>
        <w:rFonts w:ascii="Courier New" w:hAnsi="Courier New" w:cs="Courier New" w:hint="default"/>
      </w:rPr>
    </w:lvl>
    <w:lvl w:ilvl="8" w:tplc="290E7604">
      <w:start w:val="1"/>
      <w:numFmt w:val="bullet"/>
      <w:lvlText w:val=""/>
      <w:lvlJc w:val="left"/>
      <w:pPr>
        <w:ind w:left="6480" w:hanging="360"/>
      </w:pPr>
      <w:rPr>
        <w:rFonts w:ascii="Wingdings" w:hAnsi="Wingdings" w:hint="default"/>
      </w:rPr>
    </w:lvl>
  </w:abstractNum>
  <w:abstractNum w:abstractNumId="1" w15:restartNumberingAfterBreak="0">
    <w:nsid w:val="182C1506"/>
    <w:multiLevelType w:val="hybridMultilevel"/>
    <w:tmpl w:val="9B4E9062"/>
    <w:lvl w:ilvl="0" w:tplc="97BEDE30">
      <w:start w:val="1"/>
      <w:numFmt w:val="bullet"/>
      <w:lvlText w:val="-"/>
      <w:lvlJc w:val="left"/>
      <w:pPr>
        <w:ind w:left="720" w:hanging="360"/>
      </w:pPr>
      <w:rPr>
        <w:rFonts w:ascii="Calibri" w:eastAsiaTheme="minorHAnsi" w:hAnsi="Calibri" w:cs="Calibri" w:hint="default"/>
      </w:rPr>
    </w:lvl>
    <w:lvl w:ilvl="1" w:tplc="9A0A1A3E">
      <w:start w:val="1"/>
      <w:numFmt w:val="bullet"/>
      <w:lvlText w:val="o"/>
      <w:lvlJc w:val="left"/>
      <w:pPr>
        <w:ind w:left="1440" w:hanging="360"/>
      </w:pPr>
      <w:rPr>
        <w:rFonts w:ascii="Courier New" w:hAnsi="Courier New" w:cs="Courier New" w:hint="default"/>
      </w:rPr>
    </w:lvl>
    <w:lvl w:ilvl="2" w:tplc="FB3A6358">
      <w:start w:val="1"/>
      <w:numFmt w:val="bullet"/>
      <w:lvlText w:val=""/>
      <w:lvlJc w:val="left"/>
      <w:pPr>
        <w:ind w:left="2160" w:hanging="360"/>
      </w:pPr>
      <w:rPr>
        <w:rFonts w:ascii="Wingdings" w:hAnsi="Wingdings" w:hint="default"/>
      </w:rPr>
    </w:lvl>
    <w:lvl w:ilvl="3" w:tplc="914EF7A6">
      <w:start w:val="1"/>
      <w:numFmt w:val="bullet"/>
      <w:lvlText w:val=""/>
      <w:lvlJc w:val="left"/>
      <w:pPr>
        <w:ind w:left="2880" w:hanging="360"/>
      </w:pPr>
      <w:rPr>
        <w:rFonts w:ascii="Symbol" w:hAnsi="Symbol" w:hint="default"/>
      </w:rPr>
    </w:lvl>
    <w:lvl w:ilvl="4" w:tplc="261688F0">
      <w:start w:val="1"/>
      <w:numFmt w:val="bullet"/>
      <w:lvlText w:val="o"/>
      <w:lvlJc w:val="left"/>
      <w:pPr>
        <w:ind w:left="3600" w:hanging="360"/>
      </w:pPr>
      <w:rPr>
        <w:rFonts w:ascii="Courier New" w:hAnsi="Courier New" w:cs="Courier New" w:hint="default"/>
      </w:rPr>
    </w:lvl>
    <w:lvl w:ilvl="5" w:tplc="D07223A4">
      <w:start w:val="1"/>
      <w:numFmt w:val="bullet"/>
      <w:lvlText w:val=""/>
      <w:lvlJc w:val="left"/>
      <w:pPr>
        <w:ind w:left="4320" w:hanging="360"/>
      </w:pPr>
      <w:rPr>
        <w:rFonts w:ascii="Wingdings" w:hAnsi="Wingdings" w:hint="default"/>
      </w:rPr>
    </w:lvl>
    <w:lvl w:ilvl="6" w:tplc="9DBCD0B0">
      <w:start w:val="1"/>
      <w:numFmt w:val="bullet"/>
      <w:lvlText w:val=""/>
      <w:lvlJc w:val="left"/>
      <w:pPr>
        <w:ind w:left="5040" w:hanging="360"/>
      </w:pPr>
      <w:rPr>
        <w:rFonts w:ascii="Symbol" w:hAnsi="Symbol" w:hint="default"/>
      </w:rPr>
    </w:lvl>
    <w:lvl w:ilvl="7" w:tplc="AAF402FE">
      <w:start w:val="1"/>
      <w:numFmt w:val="bullet"/>
      <w:lvlText w:val="o"/>
      <w:lvlJc w:val="left"/>
      <w:pPr>
        <w:ind w:left="5760" w:hanging="360"/>
      </w:pPr>
      <w:rPr>
        <w:rFonts w:ascii="Courier New" w:hAnsi="Courier New" w:cs="Courier New" w:hint="default"/>
      </w:rPr>
    </w:lvl>
    <w:lvl w:ilvl="8" w:tplc="30AA3EB0">
      <w:start w:val="1"/>
      <w:numFmt w:val="bullet"/>
      <w:lvlText w:val=""/>
      <w:lvlJc w:val="left"/>
      <w:pPr>
        <w:ind w:left="6480" w:hanging="360"/>
      </w:pPr>
      <w:rPr>
        <w:rFonts w:ascii="Wingdings" w:hAnsi="Wingdings" w:hint="default"/>
      </w:rPr>
    </w:lvl>
  </w:abstractNum>
  <w:abstractNum w:abstractNumId="2" w15:restartNumberingAfterBreak="0">
    <w:nsid w:val="33EB7C53"/>
    <w:multiLevelType w:val="hybridMultilevel"/>
    <w:tmpl w:val="C4D00A8E"/>
    <w:lvl w:ilvl="0" w:tplc="4A9496E0">
      <w:start w:val="1"/>
      <w:numFmt w:val="bullet"/>
      <w:lvlText w:val=""/>
      <w:lvlJc w:val="left"/>
      <w:pPr>
        <w:ind w:left="720" w:hanging="360"/>
      </w:pPr>
      <w:rPr>
        <w:rFonts w:ascii="Symbol" w:hAnsi="Symbol" w:hint="default"/>
      </w:rPr>
    </w:lvl>
    <w:lvl w:ilvl="1" w:tplc="B4CEB378">
      <w:start w:val="1"/>
      <w:numFmt w:val="bullet"/>
      <w:lvlText w:val="o"/>
      <w:lvlJc w:val="left"/>
      <w:pPr>
        <w:ind w:left="1440" w:hanging="360"/>
      </w:pPr>
      <w:rPr>
        <w:rFonts w:ascii="Courier New" w:hAnsi="Courier New" w:cs="Courier New" w:hint="default"/>
      </w:rPr>
    </w:lvl>
    <w:lvl w:ilvl="2" w:tplc="847ABF38">
      <w:start w:val="1"/>
      <w:numFmt w:val="bullet"/>
      <w:lvlText w:val=""/>
      <w:lvlJc w:val="left"/>
      <w:pPr>
        <w:ind w:left="2160" w:hanging="360"/>
      </w:pPr>
      <w:rPr>
        <w:rFonts w:ascii="Wingdings" w:hAnsi="Wingdings" w:hint="default"/>
      </w:rPr>
    </w:lvl>
    <w:lvl w:ilvl="3" w:tplc="789EDFD8">
      <w:start w:val="1"/>
      <w:numFmt w:val="bullet"/>
      <w:lvlText w:val=""/>
      <w:lvlJc w:val="left"/>
      <w:pPr>
        <w:ind w:left="2880" w:hanging="360"/>
      </w:pPr>
      <w:rPr>
        <w:rFonts w:ascii="Symbol" w:hAnsi="Symbol" w:hint="default"/>
      </w:rPr>
    </w:lvl>
    <w:lvl w:ilvl="4" w:tplc="DF8ED1FA">
      <w:start w:val="1"/>
      <w:numFmt w:val="bullet"/>
      <w:lvlText w:val="o"/>
      <w:lvlJc w:val="left"/>
      <w:pPr>
        <w:ind w:left="3600" w:hanging="360"/>
      </w:pPr>
      <w:rPr>
        <w:rFonts w:ascii="Courier New" w:hAnsi="Courier New" w:cs="Courier New" w:hint="default"/>
      </w:rPr>
    </w:lvl>
    <w:lvl w:ilvl="5" w:tplc="DA3A9A74">
      <w:start w:val="1"/>
      <w:numFmt w:val="bullet"/>
      <w:lvlText w:val=""/>
      <w:lvlJc w:val="left"/>
      <w:pPr>
        <w:ind w:left="4320" w:hanging="360"/>
      </w:pPr>
      <w:rPr>
        <w:rFonts w:ascii="Wingdings" w:hAnsi="Wingdings" w:hint="default"/>
      </w:rPr>
    </w:lvl>
    <w:lvl w:ilvl="6" w:tplc="D9CC1DF6">
      <w:start w:val="1"/>
      <w:numFmt w:val="bullet"/>
      <w:lvlText w:val=""/>
      <w:lvlJc w:val="left"/>
      <w:pPr>
        <w:ind w:left="5040" w:hanging="360"/>
      </w:pPr>
      <w:rPr>
        <w:rFonts w:ascii="Symbol" w:hAnsi="Symbol" w:hint="default"/>
      </w:rPr>
    </w:lvl>
    <w:lvl w:ilvl="7" w:tplc="BBA09CA0">
      <w:start w:val="1"/>
      <w:numFmt w:val="bullet"/>
      <w:lvlText w:val="o"/>
      <w:lvlJc w:val="left"/>
      <w:pPr>
        <w:ind w:left="5760" w:hanging="360"/>
      </w:pPr>
      <w:rPr>
        <w:rFonts w:ascii="Courier New" w:hAnsi="Courier New" w:cs="Courier New" w:hint="default"/>
      </w:rPr>
    </w:lvl>
    <w:lvl w:ilvl="8" w:tplc="51080898">
      <w:start w:val="1"/>
      <w:numFmt w:val="bullet"/>
      <w:lvlText w:val=""/>
      <w:lvlJc w:val="left"/>
      <w:pPr>
        <w:ind w:left="6480" w:hanging="360"/>
      </w:pPr>
      <w:rPr>
        <w:rFonts w:ascii="Wingdings" w:hAnsi="Wingdings" w:hint="default"/>
      </w:rPr>
    </w:lvl>
  </w:abstractNum>
  <w:num w:numId="1" w16cid:durableId="1780641808">
    <w:abstractNumId w:val="0"/>
  </w:num>
  <w:num w:numId="2" w16cid:durableId="1451362909">
    <w:abstractNumId w:val="2"/>
  </w:num>
  <w:num w:numId="3" w16cid:durableId="924731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1C5"/>
    <w:rsid w:val="0006245C"/>
    <w:rsid w:val="000841C5"/>
    <w:rsid w:val="00136F44"/>
    <w:rsid w:val="001440D4"/>
    <w:rsid w:val="00161C36"/>
    <w:rsid w:val="002638AB"/>
    <w:rsid w:val="00281A4D"/>
    <w:rsid w:val="007A1EC9"/>
    <w:rsid w:val="00833F1B"/>
    <w:rsid w:val="009E00A2"/>
    <w:rsid w:val="00F7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AF4BC"/>
  <w15:docId w15:val="{6148D2E7-70AE-4827-82DE-F451FD81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jc w:val="center"/>
      <w:outlineLvl w:val="0"/>
    </w:pPr>
    <w:rPr>
      <w:rFonts w:ascii="Arial Black" w:eastAsia="Arial Black" w:hAnsi="Arial Black" w:cs="Arial Black"/>
      <w:b/>
      <w:bCs/>
      <w:color w:val="C00000"/>
      <w:sz w:val="40"/>
      <w:szCs w:val="24"/>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Arial Black" w:eastAsia="Arial Black" w:hAnsi="Arial Black" w:cs="Arial Black"/>
      <w:b/>
      <w:bCs/>
      <w:color w:val="C00000"/>
      <w:sz w:val="40"/>
      <w:szCs w:val="24"/>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depageCar">
    <w:name w:val="Pied de page Car"/>
    <w:link w:val="Pieddepage"/>
    <w:uiPriority w:val="99"/>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character" w:customStyle="1" w:styleId="FootnoteTextChar">
    <w:name w:val="Footnote Text Char"/>
    <w:uiPriority w:val="99"/>
    <w:rPr>
      <w:sz w:val="18"/>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Paragraphedeliste">
    <w:name w:val="List Paragraph"/>
    <w:basedOn w:val="Normal"/>
    <w:uiPriority w:val="34"/>
    <w:qFormat/>
    <w:pPr>
      <w:ind w:left="720"/>
      <w:contextualSpacing/>
    </w:p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table" w:styleId="Grilledutableau">
    <w:name w:val="Table Grid"/>
    <w:basedOn w:val="Tableau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vision">
    <w:name w:val="Revision"/>
    <w:hidden/>
    <w:uiPriority w:val="99"/>
    <w:semiHidden/>
    <w:rsid w:val="007A1E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
</file>

<file path=customXml/itemProps1.xml><?xml version="1.0" encoding="utf-8"?>
<ds:datastoreItem xmlns:ds="http://schemas.openxmlformats.org/officeDocument/2006/customXml" ds:itemID="{23F9CD8A-B608-49EA-9FF1-61AD1C0F0D45}">
  <ds:schemaRefs>
    <ds:schemaRef ds:uri="http://schemas.openxmlformats.org/officeDocument/2006/bibliography"/>
  </ds:schemaRefs>
</ds:datastoreItem>
</file>

<file path=customXml/itemProps2.xml><?xml version="1.0" encoding="utf-8"?>
<ds:datastoreItem xmlns:ds="http://schemas.openxmlformats.org/officeDocument/2006/customXml" ds:itemID="{71ADFEF5-72BC-4F49-8837-BCFE6A2B8E38}"/>
</file>

<file path=docProps/app.xml><?xml version="1.0" encoding="utf-8"?>
<Properties xmlns="http://schemas.openxmlformats.org/officeDocument/2006/extended-properties" xmlns:vt="http://schemas.openxmlformats.org/officeDocument/2006/docPropsVTypes">
  <Template>Normal.dotm</Template>
  <TotalTime>5</TotalTime>
  <Pages>4</Pages>
  <Words>1080</Words>
  <Characters>5940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Zoé COUTIN</dc:creator>
  <cp:keywords/>
  <dc:description/>
  <cp:lastModifiedBy>Matthias Perez</cp:lastModifiedBy>
  <cp:revision>2</cp:revision>
  <dcterms:created xsi:type="dcterms:W3CDTF">2023-08-28T10:29:00Z</dcterms:created>
  <dcterms:modified xsi:type="dcterms:W3CDTF">2023-08-28T10:29:00Z</dcterms:modified>
</cp:coreProperties>
</file>