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Calibri" w:cs="Calibri" w:eastAsia="Calibri" w:hAnsi="Calibri"/>
          <w:b/>
          <w:bCs/>
          <w:color w:val="E8482A"/>
          <w:sz w:val="60"/>
          <w:szCs w:val="60"/>
        </w:rPr>
        <w:t xml:space="preserve">PLAN DE LANCEMENT</w:t>
      </w:r>
    </w:p>
    <w:p>
      <w:pPr>
        <w:spacing w:after="0" w:before="40"/>
        <w:jc w:val="center"/>
      </w:pPr>
      <w:r>
        <w:rPr>
          <w:rFonts w:ascii="Calibri" w:cs="Calibri" w:eastAsia="Calibri" w:hAnsi="Calibri"/>
          <w:b/>
          <w:bCs/>
          <w:color w:val="2A2320"/>
          <w:sz w:val="60"/>
          <w:szCs w:val="60"/>
        </w:rPr>
        <w:t xml:space="preserve">DE LA MARQUE</w:t>
      </w:r>
    </w:p>
    <w:p>
      <w:pPr>
        <w:spacing w:after="0" w:before="320"/>
        <w:jc w:val="center"/>
      </w:pPr>
      <w:r>
        <w:rPr>
          <w:rFonts w:ascii="Calibri" w:cs="Calibri" w:eastAsia="Calibri" w:hAnsi="Calibri"/>
          <w:color w:val="6B5F57"/>
          <w:sz w:val="26"/>
          <w:szCs w:val="26"/>
        </w:rPr>
        <w:t xml:space="preserve">Studio Bobine — Service de montage vidéo</w:t>
      </w:r>
    </w:p>
    <w:p>
      <w:pPr>
        <w:spacing w:after="0" w:before="120"/>
        <w:jc w:val="center"/>
      </w:pPr>
      <w:r>
        <w:rPr>
          <w:rFonts w:ascii="Calibri" w:cs="Calibri" w:eastAsia="Calibri" w:hAnsi="Calibri"/>
          <w:i/>
          <w:iCs/>
          <w:color w:val="1F9E8F"/>
          <w:sz w:val="22"/>
          <w:szCs w:val="22"/>
        </w:rPr>
        <w:t xml:space="preserve">Du démarrage aux premiers clients</w:t>
      </w:r>
    </w:p>
    <w:p>
      <w:pPr>
        <w:spacing w:after="0" w:before="1000"/>
        <w:jc w:val="center"/>
      </w:pPr>
      <w:r>
        <w:rPr>
          <w:rFonts w:ascii="Calibri" w:cs="Calibri" w:eastAsia="Calibri" w:hAnsi="Calibri"/>
          <w:color w:val="6B5F57"/>
          <w:sz w:val="18"/>
          <w:szCs w:val="18"/>
        </w:rPr>
        <w:t xml:space="preserve">Positionnement · Offre · Marque · Acquisition · 90 premiers jours</w:t>
      </w:r>
    </w:p>
    <w:p>
      <w:r>
        <w:br w:type="page"/>
      </w:r>
    </w:p>
    <w:p>
      <w:pPr>
        <w:spacing w:after="160"/>
      </w:pPr>
      <w:r>
        <w:rPr>
          <w:rFonts w:ascii="Calibri" w:cs="Calibri" w:eastAsia="Calibri" w:hAnsi="Calibri"/>
          <w:b/>
          <w:bCs/>
          <w:color w:val="2A2320"/>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60"/>
      </w:pPr>
      <w:r>
        <w:rPr>
          <w:rFonts w:ascii="Calibri" w:cs="Calibri" w:eastAsia="Calibri" w:hAnsi="Calibri"/>
          <w:b/>
          <w:bCs/>
          <w:color w:val="E8482A"/>
          <w:sz w:val="32"/>
          <w:szCs w:val="32"/>
        </w:rPr>
        <w:t xml:space="preserve">L'état d'esprit du lancement</w:t>
      </w:r>
    </w:p>
    <w:p>
      <w:pPr>
        <w:spacing w:after="120" w:line="278"/>
        <w:jc w:val="left"/>
      </w:pPr>
      <w:r>
        <w:rPr>
          <w:rFonts w:ascii="Calibri" w:cs="Calibri" w:eastAsia="Calibri" w:hAnsi="Calibri"/>
          <w:color w:val="2A2320"/>
          <w:sz w:val="21"/>
          <w:szCs w:val="21"/>
        </w:rPr>
        <w:t xml:space="preserve">Lancer une marque de service, ce n'est pas attendre d'être « prêt ». C'est décrocher son premier client le plus vite possible, apprendre de lui, et recommencer. Un studio de montage vidéo a un avantage énorme : votre travail est lui-même du contenu qui se partage. Chaque vidéo livrée devient une preuve, une publicité, un aimant à clients.</w:t>
      </w:r>
    </w:p>
    <w:p>
      <w:pPr>
        <w:spacing w:after="120" w:line="278"/>
        <w:jc w:val="left"/>
      </w:pPr>
      <w:r>
        <w:rPr>
          <w:rFonts w:ascii="Calibri" w:cs="Calibri" w:eastAsia="Calibri" w:hAnsi="Calibri"/>
          <w:color w:val="2A2320"/>
          <w:sz w:val="21"/>
          <w:szCs w:val="21"/>
        </w:rPr>
        <w:t xml:space="preserve">Ce plan suit une logique en quatre temps : d'abord poser des fondations solides (qui vous êtes, pour qui, à quel prix), puis rendre la marque crédible, ensuite aller chercher activement les 10 premiers clients, et enfin installer une machine qui tourne. Tout est pensé pour un démarrage à budget zéro.</w:t>
      </w:r>
    </w:p>
    <w:tbl>
      <w:tblPr>
        <w:tblW w:type="pct" w:w="100%"/>
        <w:tblBorders>
          <w:top w:val="single" w:color="E8482A" w:sz="2"/>
          <w:left w:val="single" w:color="E8482A" w:sz="18"/>
          <w:bottom w:val="single" w:color="E8482A" w:sz="2"/>
          <w:right w:val="single" w:color="E8482A" w:sz="2"/>
          <w:insideH w:val="none"/>
          <w:insideV w:val="none"/>
        </w:tblBorders>
      </w:tblPr>
      <w:tblGrid>
        <w:gridCol w:w="9360"/>
      </w:tblGrid>
      <w:tr>
        <w:tc>
          <w:tcPr>
            <w:tcW w:type="dxa" w:w="9360"/>
            <w:shd w:fill="FFE9DF" w:val="clear"/>
            <w:tcMar>
              <w:top w:type="dxa" w:w="140"/>
              <w:left w:type="dxa" w:w="200"/>
              <w:bottom w:type="dxa" w:w="140"/>
              <w:right w:type="dxa" w:w="200"/>
            </w:tcMar>
          </w:tcPr>
          <w:p>
            <w:pPr>
              <w:spacing w:after="80"/>
            </w:pPr>
            <w:r>
              <w:rPr>
                <w:rFonts w:ascii="Calibri" w:cs="Calibri" w:eastAsia="Calibri" w:hAnsi="Calibri"/>
                <w:b/>
                <w:bCs/>
                <w:color w:val="E8482A"/>
                <w:sz w:val="21"/>
                <w:szCs w:val="21"/>
              </w:rPr>
              <w:t xml:space="preserve">La règle d'or des 90 premiers jours</w:t>
            </w:r>
          </w:p>
          <w:p>
            <w:pPr>
              <w:spacing w:after="60" w:line="264"/>
            </w:pPr>
            <w:r>
              <w:rPr>
                <w:rFonts w:ascii="Calibri" w:cs="Calibri" w:eastAsia="Calibri" w:hAnsi="Calibri"/>
                <w:color w:val="2A2320"/>
                <w:sz w:val="20"/>
                <w:szCs w:val="20"/>
              </w:rPr>
              <w:t xml:space="preserve">Ne cherchez pas la perfection, cherchez la traction.</w:t>
            </w:r>
          </w:p>
          <w:p>
            <w:pPr>
              <w:spacing w:after="60" w:line="264"/>
            </w:pPr>
            <w:r>
              <w:rPr>
                <w:rFonts w:ascii="Calibri" w:cs="Calibri" w:eastAsia="Calibri" w:hAnsi="Calibri"/>
                <w:color w:val="2A2320"/>
                <w:sz w:val="20"/>
                <w:szCs w:val="20"/>
              </w:rPr>
              <w:t xml:space="preserve">Votre premier objectif n'est pas 1 000 abonnés : ce sont 3 clients payants et ravis.</w:t>
            </w:r>
          </w:p>
          <w:p>
            <w:pPr>
              <w:spacing w:after="60" w:line="264"/>
            </w:pPr>
            <w:r>
              <w:rPr>
                <w:rFonts w:ascii="Calibri" w:cs="Calibri" w:eastAsia="Calibri" w:hAnsi="Calibri"/>
                <w:color w:val="2A2320"/>
                <w:sz w:val="20"/>
                <w:szCs w:val="20"/>
              </w:rPr>
              <w:t xml:space="preserve">Trois clients contents génèrent des témoignages, des exemples et du bouche-à-oreille —</w:t>
            </w:r>
          </w:p>
          <w:p>
            <w:pPr>
              <w:spacing w:after="0" w:line="264"/>
            </w:pPr>
            <w:r>
              <w:rPr>
                <w:rFonts w:ascii="Calibri" w:cs="Calibri" w:eastAsia="Calibri" w:hAnsi="Calibri"/>
                <w:color w:val="2A2320"/>
                <w:sz w:val="20"/>
                <w:szCs w:val="20"/>
              </w:rPr>
              <w:t xml:space="preserve">c'est-à-dire les 3 suivants. Le lancement est une réaction en chaîne.</w:t>
            </w:r>
          </w:p>
        </w:tc>
      </w:tr>
    </w:tbl>
    <w:p>
      <w:r>
        <w:br w:type="page"/>
      </w:r>
    </w:p>
    <w:p>
      <w:pPr>
        <w:pStyle w:val="Heading1"/>
        <w:spacing w:after="140" w:before="360"/>
      </w:pPr>
      <w:r>
        <w:rPr>
          <w:rFonts w:ascii="Calibri" w:cs="Calibri" w:eastAsia="Calibri" w:hAnsi="Calibri"/>
          <w:b/>
          <w:bCs/>
          <w:color w:val="E8482A"/>
          <w:sz w:val="32"/>
          <w:szCs w:val="32"/>
        </w:rPr>
        <w:t xml:space="preserve">1. Poser les fondations de la marque</w:t>
      </w:r>
    </w:p>
    <w:p>
      <w:pPr>
        <w:spacing w:after="120" w:line="278"/>
        <w:jc w:val="left"/>
      </w:pPr>
      <w:r>
        <w:rPr>
          <w:rFonts w:ascii="Calibri" w:cs="Calibri" w:eastAsia="Calibri" w:hAnsi="Calibri"/>
          <w:color w:val="2A2320"/>
          <w:sz w:val="21"/>
          <w:szCs w:val="21"/>
        </w:rPr>
        <w:t xml:space="preserve">Avant de communiquer, il faut savoir quoi dire. Ces décisions se prennent une fois et guident tout le reste.</w:t>
      </w:r>
    </w:p>
    <w:p>
      <w:pPr>
        <w:pStyle w:val="Heading2"/>
        <w:spacing w:after="100" w:before="260"/>
      </w:pPr>
      <w:r>
        <w:rPr>
          <w:rFonts w:ascii="Calibri" w:cs="Calibri" w:eastAsia="Calibri" w:hAnsi="Calibri"/>
          <w:b/>
          <w:bCs/>
          <w:color w:val="2A2320"/>
          <w:sz w:val="25"/>
          <w:szCs w:val="25"/>
        </w:rPr>
        <w:t xml:space="preserve">1.1 Le positionnement : votre place unique</w:t>
      </w:r>
    </w:p>
    <w:p>
      <w:pPr>
        <w:spacing w:after="120" w:line="278"/>
        <w:jc w:val="left"/>
      </w:pPr>
      <w:r>
        <w:rPr>
          <w:rFonts w:ascii="Calibri" w:cs="Calibri" w:eastAsia="Calibri" w:hAnsi="Calibri"/>
          <w:color w:val="2A2320"/>
          <w:sz w:val="21"/>
          <w:szCs w:val="21"/>
        </w:rPr>
        <w:t xml:space="preserve">Le marché du montage est encombré : freelances à bas prix, agences chères, outils d'IA automatiques. Votre force n'est pas d'être moins cher, mais d'être le studio humain qui transforme des souvenirs personnels en vrais films. Vous ne vendez pas du « montage », vous vendez de l'émotion préservée.</w:t>
      </w:r>
    </w:p>
    <w:tbl>
      <w:tblPr>
        <w:tblW w:type="pct" w:w="100%"/>
        <w:tblBorders>
          <w:top w:val="single" w:color="1F9E8F" w:sz="2"/>
          <w:left w:val="single" w:color="1F9E8F" w:sz="18"/>
          <w:bottom w:val="single" w:color="1F9E8F" w:sz="2"/>
          <w:right w:val="single" w:color="1F9E8F" w:sz="2"/>
          <w:insideH w:val="none"/>
          <w:insideV w:val="none"/>
        </w:tblBorders>
      </w:tblPr>
      <w:tblGrid>
        <w:gridCol w:w="9360"/>
      </w:tblGrid>
      <w:tr>
        <w:tc>
          <w:tcPr>
            <w:tcW w:type="dxa" w:w="9360"/>
            <w:shd w:fill="E5F5F2" w:val="clear"/>
            <w:tcMar>
              <w:top w:type="dxa" w:w="140"/>
              <w:left w:type="dxa" w:w="200"/>
              <w:bottom w:type="dxa" w:w="140"/>
              <w:right w:type="dxa" w:w="200"/>
            </w:tcMar>
          </w:tcPr>
          <w:p>
            <w:pPr>
              <w:spacing w:after="80"/>
            </w:pPr>
            <w:r>
              <w:rPr>
                <w:rFonts w:ascii="Calibri" w:cs="Calibri" w:eastAsia="Calibri" w:hAnsi="Calibri"/>
                <w:b/>
                <w:bCs/>
                <w:color w:val="1F9E8F"/>
                <w:sz w:val="21"/>
                <w:szCs w:val="21"/>
              </w:rPr>
              <w:t xml:space="preserve">Votre phrase de positionnement (à graver)</w:t>
            </w:r>
          </w:p>
          <w:p>
            <w:pPr>
              <w:spacing w:after="60" w:line="264"/>
            </w:pPr>
            <w:r>
              <w:rPr>
                <w:rFonts w:ascii="Calibri" w:cs="Calibri" w:eastAsia="Calibri" w:hAnsi="Calibri"/>
                <w:color w:val="2A2320"/>
                <w:sz w:val="20"/>
                <w:szCs w:val="20"/>
              </w:rPr>
              <w:t xml:space="preserve">« Studio Bobine transforme vos rushs bruts en films qui vous ressemblent —</w:t>
            </w:r>
          </w:p>
          <w:p>
            <w:pPr>
              <w:spacing w:after="0" w:line="264"/>
            </w:pPr>
            <w:r>
              <w:rPr>
                <w:rFonts w:ascii="Calibri" w:cs="Calibri" w:eastAsia="Calibri" w:hAnsi="Calibri"/>
                <w:color w:val="2A2320"/>
                <w:sz w:val="20"/>
                <w:szCs w:val="20"/>
              </w:rPr>
              <w:t xml:space="preserve">livrés en 48 h, par un vrai monteur, pour les créateurs, les couples et les familles. »</w:t>
            </w:r>
          </w:p>
        </w:tc>
      </w:tr>
    </w:tbl>
    <w:p>
      <w:pPr>
        <w:pStyle w:val="Heading2"/>
        <w:spacing w:after="100" w:before="260"/>
      </w:pPr>
      <w:r>
        <w:rPr>
          <w:rFonts w:ascii="Calibri" w:cs="Calibri" w:eastAsia="Calibri" w:hAnsi="Calibri"/>
          <w:b/>
          <w:bCs/>
          <w:color w:val="2A2320"/>
          <w:sz w:val="25"/>
          <w:szCs w:val="25"/>
        </w:rPr>
        <w:t xml:space="preserve">1.2 Choisir un client de départ (le nerf du lancement)</w:t>
      </w:r>
    </w:p>
    <w:p>
      <w:pPr>
        <w:spacing w:after="120" w:line="278"/>
        <w:jc w:val="left"/>
      </w:pPr>
      <w:r>
        <w:rPr>
          <w:rFonts w:ascii="Calibri" w:cs="Calibri" w:eastAsia="Calibri" w:hAnsi="Calibri"/>
          <w:color w:val="2A2320"/>
          <w:sz w:val="21"/>
          <w:szCs w:val="21"/>
        </w:rPr>
        <w:t xml:space="preserve">L'erreur classique est de vouloir parler à tout le monde dès le début. Au lancement, concentrez-vous sur UN profil prioritaire : celui que vous pouvez atteindre le plus facilement et qui a le besoin le plus pressant. Vous élargirez ensuite.</w:t>
      </w:r>
    </w:p>
    <w:tbl>
      <w:tblPr>
        <w:tblW w:type="dxa" w:w="9360"/>
        <w:tblBorders>
          <w:top w:val="single" w:color="EFE4D6" w:sz="1"/>
          <w:left w:val="single" w:color="EFE4D6" w:sz="1"/>
          <w:bottom w:val="single" w:color="EFE4D6" w:sz="1"/>
          <w:right w:val="single" w:color="EFE4D6" w:sz="1"/>
          <w:insideH w:val="single" w:color="EFE4D6" w:sz="1"/>
          <w:insideV w:val="single" w:color="EFE4D6" w:sz="1"/>
        </w:tblBorders>
      </w:tblPr>
      <w:tblGrid>
        <w:gridCol w:w="2500"/>
        <w:gridCol w:w="3200"/>
        <w:gridCol w:w="3660"/>
      </w:tblGrid>
      <w:tr>
        <w:trPr>
          <w:tblHeader/>
        </w:trPr>
        <w:tc>
          <w:tcPr>
            <w:tcW w:type="dxa" w:w="250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Profil</w:t>
            </w:r>
          </w:p>
        </w:tc>
        <w:tc>
          <w:tcPr>
            <w:tcW w:type="dxa" w:w="320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Facilité à atteindre</w:t>
            </w:r>
          </w:p>
        </w:tc>
        <w:tc>
          <w:tcPr>
            <w:tcW w:type="dxa" w:w="366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Recommandation de départ</w:t>
            </w:r>
          </w:p>
        </w:tc>
      </w:tr>
      <w:tr>
        <w:tc>
          <w:tcPr>
            <w:tcW w:type="dxa" w:w="2500"/>
            <w:shd w:fill="FFFFFF" w:val="clear"/>
            <w:tcMar>
              <w:top w:type="dxa" w:w="70"/>
              <w:left w:type="dxa" w:w="110"/>
              <w:bottom w:type="dxa" w:w="70"/>
              <w:right w:type="dxa" w:w="110"/>
            </w:tcMar>
          </w:tcPr>
          <w:p>
            <w:r>
              <w:rPr>
                <w:rFonts w:ascii="Calibri" w:cs="Calibri" w:eastAsia="Calibri" w:hAnsi="Calibri"/>
                <w:color w:val="2A2320"/>
                <w:sz w:val="18"/>
                <w:szCs w:val="18"/>
              </w:rPr>
              <w:t xml:space="preserve">Créateurs de contenu</w:t>
            </w:r>
          </w:p>
        </w:tc>
        <w:tc>
          <w:tcPr>
            <w:tcW w:type="dxa" w:w="3200"/>
            <w:shd w:fill="FFFFFF" w:val="clear"/>
            <w:tcMar>
              <w:top w:type="dxa" w:w="70"/>
              <w:left w:type="dxa" w:w="110"/>
              <w:bottom w:type="dxa" w:w="70"/>
              <w:right w:type="dxa" w:w="110"/>
            </w:tcMar>
          </w:tcPr>
          <w:p>
            <w:r>
              <w:rPr>
                <w:rFonts w:ascii="Calibri" w:cs="Calibri" w:eastAsia="Calibri" w:hAnsi="Calibri"/>
                <w:color w:val="2A2320"/>
                <w:sz w:val="18"/>
                <w:szCs w:val="18"/>
              </w:rPr>
              <w:t xml:space="preserve">Élevée (très actifs en ligne)</w:t>
            </w:r>
          </w:p>
        </w:tc>
        <w:tc>
          <w:tcPr>
            <w:tcW w:type="dxa" w:w="3660"/>
            <w:shd w:fill="FFFFFF" w:val="clear"/>
            <w:tcMar>
              <w:top w:type="dxa" w:w="70"/>
              <w:left w:type="dxa" w:w="110"/>
              <w:bottom w:type="dxa" w:w="70"/>
              <w:right w:type="dxa" w:w="110"/>
            </w:tcMar>
          </w:tcPr>
          <w:p>
            <w:r>
              <w:rPr>
                <w:rFonts w:ascii="Calibri" w:cs="Calibri" w:eastAsia="Calibri" w:hAnsi="Calibri"/>
                <w:color w:val="2A2320"/>
                <w:sz w:val="18"/>
                <w:szCs w:val="18"/>
              </w:rPr>
              <w:t xml:space="preserve">Cible n°1 : besoin récurrent, faciles à trouver</w:t>
            </w:r>
          </w:p>
        </w:tc>
      </w:tr>
      <w:tr>
        <w:tc>
          <w:tcPr>
            <w:tcW w:type="dxa" w:w="2500"/>
            <w:shd w:fill="FBF6EF" w:val="clear"/>
            <w:tcMar>
              <w:top w:type="dxa" w:w="70"/>
              <w:left w:type="dxa" w:w="110"/>
              <w:bottom w:type="dxa" w:w="70"/>
              <w:right w:type="dxa" w:w="110"/>
            </w:tcMar>
          </w:tcPr>
          <w:p>
            <w:r>
              <w:rPr>
                <w:rFonts w:ascii="Calibri" w:cs="Calibri" w:eastAsia="Calibri" w:hAnsi="Calibri"/>
                <w:color w:val="2A2320"/>
                <w:sz w:val="18"/>
                <w:szCs w:val="18"/>
              </w:rPr>
              <w:t xml:space="preserve">Vlogs en couple</w:t>
            </w:r>
          </w:p>
        </w:tc>
        <w:tc>
          <w:tcPr>
            <w:tcW w:type="dxa" w:w="3200"/>
            <w:shd w:fill="FBF6EF" w:val="clear"/>
            <w:tcMar>
              <w:top w:type="dxa" w:w="70"/>
              <w:left w:type="dxa" w:w="110"/>
              <w:bottom w:type="dxa" w:w="70"/>
              <w:right w:type="dxa" w:w="110"/>
            </w:tcMar>
          </w:tcPr>
          <w:p>
            <w:r>
              <w:rPr>
                <w:rFonts w:ascii="Calibri" w:cs="Calibri" w:eastAsia="Calibri" w:hAnsi="Calibri"/>
                <w:color w:val="2A2320"/>
                <w:sz w:val="18"/>
                <w:szCs w:val="18"/>
              </w:rPr>
              <w:t xml:space="preserve">Moyenne</w:t>
            </w:r>
          </w:p>
        </w:tc>
        <w:tc>
          <w:tcPr>
            <w:tcW w:type="dxa" w:w="3660"/>
            <w:shd w:fill="FBF6EF" w:val="clear"/>
            <w:tcMar>
              <w:top w:type="dxa" w:w="70"/>
              <w:left w:type="dxa" w:w="110"/>
              <w:bottom w:type="dxa" w:w="70"/>
              <w:right w:type="dxa" w:w="110"/>
            </w:tcMar>
          </w:tcPr>
          <w:p>
            <w:r>
              <w:rPr>
                <w:rFonts w:ascii="Calibri" w:cs="Calibri" w:eastAsia="Calibri" w:hAnsi="Calibri"/>
                <w:color w:val="2A2320"/>
                <w:sz w:val="18"/>
                <w:szCs w:val="18"/>
              </w:rPr>
              <w:t xml:space="preserve">Cible n°2 : bon bouche-à-oreille</w:t>
            </w:r>
          </w:p>
        </w:tc>
      </w:tr>
      <w:tr>
        <w:tc>
          <w:tcPr>
            <w:tcW w:type="dxa" w:w="2500"/>
            <w:shd w:fill="FFFFFF" w:val="clear"/>
            <w:tcMar>
              <w:top w:type="dxa" w:w="70"/>
              <w:left w:type="dxa" w:w="110"/>
              <w:bottom w:type="dxa" w:w="70"/>
              <w:right w:type="dxa" w:w="110"/>
            </w:tcMar>
          </w:tcPr>
          <w:p>
            <w:r>
              <w:rPr>
                <w:rFonts w:ascii="Calibri" w:cs="Calibri" w:eastAsia="Calibri" w:hAnsi="Calibri"/>
                <w:color w:val="2A2320"/>
                <w:sz w:val="18"/>
                <w:szCs w:val="18"/>
              </w:rPr>
              <w:t xml:space="preserve">Familles / événements</w:t>
            </w:r>
          </w:p>
        </w:tc>
        <w:tc>
          <w:tcPr>
            <w:tcW w:type="dxa" w:w="3200"/>
            <w:shd w:fill="FFFFFF" w:val="clear"/>
            <w:tcMar>
              <w:top w:type="dxa" w:w="70"/>
              <w:left w:type="dxa" w:w="110"/>
              <w:bottom w:type="dxa" w:w="70"/>
              <w:right w:type="dxa" w:w="110"/>
            </w:tcMar>
          </w:tcPr>
          <w:p>
            <w:r>
              <w:rPr>
                <w:rFonts w:ascii="Calibri" w:cs="Calibri" w:eastAsia="Calibri" w:hAnsi="Calibri"/>
                <w:color w:val="2A2320"/>
                <w:sz w:val="18"/>
                <w:szCs w:val="18"/>
              </w:rPr>
              <w:t xml:space="preserve">Moyenne (saisonnier)</w:t>
            </w:r>
          </w:p>
        </w:tc>
        <w:tc>
          <w:tcPr>
            <w:tcW w:type="dxa" w:w="3660"/>
            <w:shd w:fill="FFFFFF" w:val="clear"/>
            <w:tcMar>
              <w:top w:type="dxa" w:w="70"/>
              <w:left w:type="dxa" w:w="110"/>
              <w:bottom w:type="dxa" w:w="70"/>
              <w:right w:type="dxa" w:w="110"/>
            </w:tcMar>
          </w:tcPr>
          <w:p>
            <w:r>
              <w:rPr>
                <w:rFonts w:ascii="Calibri" w:cs="Calibri" w:eastAsia="Calibri" w:hAnsi="Calibri"/>
                <w:color w:val="2A2320"/>
                <w:sz w:val="18"/>
                <w:szCs w:val="18"/>
              </w:rPr>
              <w:t xml:space="preserve">À activer via recommandations</w:t>
            </w:r>
          </w:p>
        </w:tc>
      </w:tr>
      <w:tr>
        <w:tc>
          <w:tcPr>
            <w:tcW w:type="dxa" w:w="2500"/>
            <w:shd w:fill="FBF6EF" w:val="clear"/>
            <w:tcMar>
              <w:top w:type="dxa" w:w="70"/>
              <w:left w:type="dxa" w:w="110"/>
              <w:bottom w:type="dxa" w:w="70"/>
              <w:right w:type="dxa" w:w="110"/>
            </w:tcMar>
          </w:tcPr>
          <w:p>
            <w:r>
              <w:rPr>
                <w:rFonts w:ascii="Calibri" w:cs="Calibri" w:eastAsia="Calibri" w:hAnsi="Calibri"/>
                <w:color w:val="2A2320"/>
                <w:sz w:val="18"/>
                <w:szCs w:val="18"/>
              </w:rPr>
              <w:t xml:space="preserve">Aventures perso</w:t>
            </w:r>
          </w:p>
        </w:tc>
        <w:tc>
          <w:tcPr>
            <w:tcW w:type="dxa" w:w="3200"/>
            <w:shd w:fill="FBF6EF" w:val="clear"/>
            <w:tcMar>
              <w:top w:type="dxa" w:w="70"/>
              <w:left w:type="dxa" w:w="110"/>
              <w:bottom w:type="dxa" w:w="70"/>
              <w:right w:type="dxa" w:w="110"/>
            </w:tcMar>
          </w:tcPr>
          <w:p>
            <w:r>
              <w:rPr>
                <w:rFonts w:ascii="Calibri" w:cs="Calibri" w:eastAsia="Calibri" w:hAnsi="Calibri"/>
                <w:color w:val="2A2320"/>
                <w:sz w:val="18"/>
                <w:szCs w:val="18"/>
              </w:rPr>
              <w:t xml:space="preserve">Faible (ponctuel)</w:t>
            </w:r>
          </w:p>
        </w:tc>
        <w:tc>
          <w:tcPr>
            <w:tcW w:type="dxa" w:w="3660"/>
            <w:shd w:fill="FBF6EF" w:val="clear"/>
            <w:tcMar>
              <w:top w:type="dxa" w:w="70"/>
              <w:left w:type="dxa" w:w="110"/>
              <w:bottom w:type="dxa" w:w="70"/>
              <w:right w:type="dxa" w:w="110"/>
            </w:tcMar>
          </w:tcPr>
          <w:p>
            <w:r>
              <w:rPr>
                <w:rFonts w:ascii="Calibri" w:cs="Calibri" w:eastAsia="Calibri" w:hAnsi="Calibri"/>
                <w:color w:val="2A2320"/>
                <w:sz w:val="18"/>
                <w:szCs w:val="18"/>
              </w:rPr>
              <w:t xml:space="preserve">Opportuniste, pas prioritaire</w:t>
            </w:r>
          </w:p>
        </w:tc>
      </w:tr>
    </w:tbl>
    <w:p>
      <w:pPr>
        <w:spacing w:after="120" w:line="278"/>
        <w:jc w:val="left"/>
      </w:pPr>
      <w:r>
        <w:rPr>
          <w:rFonts w:ascii="Calibri" w:cs="Calibri" w:eastAsia="Calibri" w:hAnsi="Calibri"/>
          <w:i/>
          <w:iCs/>
          <w:color w:val="6B5F57"/>
          <w:sz w:val="21"/>
          <w:szCs w:val="21"/>
        </w:rPr>
        <w:t xml:space="preserve">Recommandation : démarrez avec les créateurs de contenu. Ils publient sans cesse, cherchent activement à déléguer leur montage, se trouvent facilement en ligne, et reviennent chaque semaine. Un seul créateur satisfait peut devenir un client récurrent ET vous recommander à sa communauté.</w:t>
      </w:r>
    </w:p>
    <w:p>
      <w:pPr>
        <w:pStyle w:val="Heading2"/>
        <w:spacing w:after="100" w:before="260"/>
      </w:pPr>
      <w:r>
        <w:rPr>
          <w:rFonts w:ascii="Calibri" w:cs="Calibri" w:eastAsia="Calibri" w:hAnsi="Calibri"/>
          <w:b/>
          <w:bCs/>
          <w:color w:val="2A2320"/>
          <w:sz w:val="25"/>
          <w:szCs w:val="25"/>
        </w:rPr>
        <w:t xml:space="preserve">1.3 Verrouiller l'offre de lancement</w:t>
      </w:r>
    </w:p>
    <w:p>
      <w:pPr>
        <w:spacing w:after="120" w:line="278"/>
        <w:jc w:val="left"/>
      </w:pPr>
      <w:r>
        <w:rPr>
          <w:rFonts w:ascii="Calibri" w:cs="Calibri" w:eastAsia="Calibri" w:hAnsi="Calibri"/>
          <w:color w:val="2A2320"/>
          <w:sz w:val="21"/>
          <w:szCs w:val="21"/>
        </w:rPr>
        <w:t xml:space="preserve">Une offre simple se vend mieux qu'un catalogue. Pour démarrer, mettez en avant une seule formule phare (la Standard), et proposez une offre spéciale de lancement pour lever l'hésitation des premiers clients.</w:t>
      </w:r>
    </w:p>
    <w:p>
      <w:pPr>
        <w:pStyle w:val="ListParagraph"/>
        <w:numPr>
          <w:ilvl w:val="0"/>
          <w:numId w:val="2"/>
        </w:numPr>
        <w:spacing w:after="70" w:line="268"/>
      </w:pPr>
      <w:r>
        <w:rPr>
          <w:rFonts w:ascii="Calibri" w:cs="Calibri" w:eastAsia="Calibri" w:hAnsi="Calibri"/>
          <w:b/>
          <w:bCs/>
          <w:color w:val="2A2320"/>
          <w:sz w:val="21"/>
          <w:szCs w:val="21"/>
        </w:rPr>
        <w:t xml:space="preserve">Offre de lancement : </w:t>
      </w:r>
      <w:r>
        <w:rPr>
          <w:rFonts w:ascii="Calibri" w:cs="Calibri" w:eastAsia="Calibri" w:hAnsi="Calibri"/>
          <w:color w:val="2A2320"/>
          <w:sz w:val="21"/>
          <w:szCs w:val="21"/>
        </w:rPr>
        <w:t xml:space="preserve">Un tarif de lancement affiché comme temporaire (« -30 % pour les 10 premiers clients ») crée l'urgence et récompense les pionniers.</w:t>
      </w:r>
    </w:p>
    <w:p>
      <w:pPr>
        <w:pStyle w:val="ListParagraph"/>
        <w:numPr>
          <w:ilvl w:val="0"/>
          <w:numId w:val="2"/>
        </w:numPr>
        <w:spacing w:after="70" w:line="268"/>
      </w:pPr>
      <w:r>
        <w:rPr>
          <w:rFonts w:ascii="Calibri" w:cs="Calibri" w:eastAsia="Calibri" w:hAnsi="Calibri"/>
          <w:b/>
          <w:bCs/>
          <w:color w:val="2A2320"/>
          <w:sz w:val="21"/>
          <w:szCs w:val="21"/>
        </w:rPr>
        <w:t xml:space="preserve">Garantie : </w:t>
      </w:r>
      <w:r>
        <w:rPr>
          <w:rFonts w:ascii="Calibri" w:cs="Calibri" w:eastAsia="Calibri" w:hAnsi="Calibri"/>
          <w:color w:val="2A2320"/>
          <w:sz w:val="21"/>
          <w:szCs w:val="21"/>
        </w:rPr>
        <w:t xml:space="preserve">Une garantie « satisfait ou remonté » : vous retouchez jusqu'à ce que ça plaise. Elle supprime le risque perçu.</w:t>
      </w:r>
    </w:p>
    <w:p>
      <w:pPr>
        <w:pStyle w:val="ListParagraph"/>
        <w:numPr>
          <w:ilvl w:val="0"/>
          <w:numId w:val="2"/>
        </w:numPr>
        <w:spacing w:after="70" w:line="268"/>
      </w:pPr>
      <w:r>
        <w:rPr>
          <w:rFonts w:ascii="Calibri" w:cs="Calibri" w:eastAsia="Calibri" w:hAnsi="Calibri"/>
          <w:b/>
          <w:bCs/>
          <w:color w:val="2A2320"/>
          <w:sz w:val="21"/>
          <w:szCs w:val="21"/>
        </w:rPr>
        <w:t xml:space="preserve">Produit d'appel : </w:t>
      </w:r>
      <w:r>
        <w:rPr>
          <w:rFonts w:ascii="Calibri" w:cs="Calibri" w:eastAsia="Calibri" w:hAnsi="Calibri"/>
          <w:color w:val="2A2320"/>
          <w:sz w:val="21"/>
          <w:szCs w:val="21"/>
        </w:rPr>
        <w:t xml:space="preserve">Une première vidéo test à prix réduit pour prouver votre valeur sans engagement lourd.</w:t>
      </w:r>
    </w:p>
    <w:p>
      <w:r>
        <w:br w:type="page"/>
      </w:r>
    </w:p>
    <w:p>
      <w:pPr>
        <w:pStyle w:val="Heading1"/>
        <w:spacing w:after="140" w:before="360"/>
      </w:pPr>
      <w:r>
        <w:rPr>
          <w:rFonts w:ascii="Calibri" w:cs="Calibri" w:eastAsia="Calibri" w:hAnsi="Calibri"/>
          <w:b/>
          <w:bCs/>
          <w:color w:val="E8482A"/>
          <w:sz w:val="32"/>
          <w:szCs w:val="32"/>
        </w:rPr>
        <w:t xml:space="preserve">2. Rendre la marque crédible avant le premier client</w:t>
      </w:r>
    </w:p>
    <w:p>
      <w:pPr>
        <w:spacing w:after="120" w:line="278"/>
        <w:jc w:val="left"/>
      </w:pPr>
      <w:r>
        <w:rPr>
          <w:rFonts w:ascii="Calibri" w:cs="Calibri" w:eastAsia="Calibri" w:hAnsi="Calibri"/>
          <w:color w:val="2A2320"/>
          <w:sz w:val="21"/>
          <w:szCs w:val="21"/>
        </w:rPr>
        <w:t xml:space="preserve">Personne ne veut être le premier client d'une marque qui semble vide. Bonne nouvelle : on peut paraître établi dès le premier jour, sans mentir, en soignant quelques éléments clés.</w:t>
      </w:r>
    </w:p>
    <w:p>
      <w:pPr>
        <w:pStyle w:val="Heading2"/>
        <w:spacing w:after="100" w:before="260"/>
      </w:pPr>
      <w:r>
        <w:rPr>
          <w:rFonts w:ascii="Calibri" w:cs="Calibri" w:eastAsia="Calibri" w:hAnsi="Calibri"/>
          <w:b/>
          <w:bCs/>
          <w:color w:val="2A2320"/>
          <w:sz w:val="25"/>
          <w:szCs w:val="25"/>
        </w:rPr>
        <w:t xml:space="preserve">2.1 Créer un portfolio sans clients (le paradoxe du débutant)</w:t>
      </w:r>
    </w:p>
    <w:p>
      <w:pPr>
        <w:spacing w:after="120" w:line="278"/>
        <w:jc w:val="left"/>
      </w:pPr>
      <w:r>
        <w:rPr>
          <w:rFonts w:ascii="Calibri" w:cs="Calibri" w:eastAsia="Calibri" w:hAnsi="Calibri"/>
          <w:color w:val="2A2320"/>
          <w:sz w:val="21"/>
          <w:szCs w:val="21"/>
        </w:rPr>
        <w:t xml:space="preserve">« Comment montrer mon travail si je n'ai pas encore de clients ? » On règle ce paradoxe en fabriquant soi-même sa preuve :</w:t>
      </w:r>
    </w:p>
    <w:p>
      <w:pPr>
        <w:pStyle w:val="ListParagraph"/>
        <w:numPr>
          <w:ilvl w:val="0"/>
          <w:numId w:val="3"/>
        </w:numPr>
        <w:spacing w:after="90" w:line="268"/>
      </w:pPr>
      <w:r>
        <w:rPr>
          <w:rFonts w:ascii="Calibri" w:cs="Calibri" w:eastAsia="Calibri" w:hAnsi="Calibri"/>
          <w:b/>
          <w:bCs/>
          <w:color w:val="E8482A"/>
          <w:sz w:val="21"/>
          <w:szCs w:val="21"/>
        </w:rPr>
        <w:t xml:space="preserve">Démos : </w:t>
      </w:r>
      <w:r>
        <w:rPr>
          <w:rFonts w:ascii="Calibri" w:cs="Calibri" w:eastAsia="Calibri" w:hAnsi="Calibri"/>
          <w:color w:val="2A2320"/>
          <w:sz w:val="21"/>
          <w:szCs w:val="21"/>
        </w:rPr>
        <w:t xml:space="preserve">Montez 3 à 5 vidéos de démonstration à partir de vos propres rushs ou de séquences libres de droits. Ce sont vos échantillons.</w:t>
      </w:r>
    </w:p>
    <w:p>
      <w:pPr>
        <w:pStyle w:val="ListParagraph"/>
        <w:numPr>
          <w:ilvl w:val="0"/>
          <w:numId w:val="3"/>
        </w:numPr>
        <w:spacing w:after="90" w:line="268"/>
      </w:pPr>
      <w:r>
        <w:rPr>
          <w:rFonts w:ascii="Calibri" w:cs="Calibri" w:eastAsia="Calibri" w:hAnsi="Calibri"/>
          <w:b/>
          <w:bCs/>
          <w:color w:val="E8482A"/>
          <w:sz w:val="21"/>
          <w:szCs w:val="21"/>
        </w:rPr>
        <w:t xml:space="preserve">Avant/après : </w:t>
      </w:r>
      <w:r>
        <w:rPr>
          <w:rFonts w:ascii="Calibri" w:cs="Calibri" w:eastAsia="Calibri" w:hAnsi="Calibri"/>
          <w:color w:val="2A2320"/>
          <w:sz w:val="21"/>
          <w:szCs w:val="21"/>
        </w:rPr>
        <w:t xml:space="preserve">Réalisez des avant/après spectaculaires : rush brut d'un côté, montage fini de l'autre. C'est votre contenu le plus vendeur.</w:t>
      </w:r>
    </w:p>
    <w:p>
      <w:pPr>
        <w:pStyle w:val="ListParagraph"/>
        <w:numPr>
          <w:ilvl w:val="0"/>
          <w:numId w:val="3"/>
        </w:numPr>
        <w:spacing w:after="90" w:line="268"/>
      </w:pPr>
      <w:r>
        <w:rPr>
          <w:rFonts w:ascii="Calibri" w:cs="Calibri" w:eastAsia="Calibri" w:hAnsi="Calibri"/>
          <w:b/>
          <w:bCs/>
          <w:color w:val="E8482A"/>
          <w:sz w:val="21"/>
          <w:szCs w:val="21"/>
        </w:rPr>
        <w:t xml:space="preserve">Échanges : </w:t>
      </w:r>
      <w:r>
        <w:rPr>
          <w:rFonts w:ascii="Calibri" w:cs="Calibri" w:eastAsia="Calibri" w:hAnsi="Calibri"/>
          <w:color w:val="2A2320"/>
          <w:sz w:val="21"/>
          <w:szCs w:val="21"/>
        </w:rPr>
        <w:t xml:space="preserve">Proposez 2 ou 3 montages gratuits à des proches ou micro-créateurs en échange d'un témoignage et du droit de les montrer.</w:t>
      </w:r>
    </w:p>
    <w:p>
      <w:pPr>
        <w:pStyle w:val="Heading2"/>
        <w:spacing w:after="100" w:before="260"/>
      </w:pPr>
      <w:r>
        <w:rPr>
          <w:rFonts w:ascii="Calibri" w:cs="Calibri" w:eastAsia="Calibri" w:hAnsi="Calibri"/>
          <w:b/>
          <w:bCs/>
          <w:color w:val="2A2320"/>
          <w:sz w:val="25"/>
          <w:szCs w:val="25"/>
        </w:rPr>
        <w:t xml:space="preserve">2.2 Les points de contact indispensables</w:t>
      </w:r>
    </w:p>
    <w:p>
      <w:pPr>
        <w:spacing w:after="120" w:line="278"/>
        <w:jc w:val="left"/>
      </w:pPr>
      <w:r>
        <w:rPr>
          <w:rFonts w:ascii="Calibri" w:cs="Calibri" w:eastAsia="Calibri" w:hAnsi="Calibri"/>
          <w:color w:val="2A2320"/>
          <w:sz w:val="21"/>
          <w:szCs w:val="21"/>
        </w:rPr>
        <w:t xml:space="preserve">Ces éléments forment la présence minimale d'une marque crédible. La plupart sont gratuits et déjà en place ou en cours pour Studio Bobine.</w:t>
      </w:r>
    </w:p>
    <w:p>
      <w:pPr>
        <w:pStyle w:val="ListParagraph"/>
        <w:numPr>
          <w:ilvl w:val="0"/>
          <w:numId w:val="2"/>
        </w:numPr>
        <w:spacing w:after="70" w:line="268"/>
      </w:pPr>
      <w:r>
        <w:rPr>
          <w:rFonts w:ascii="Calibri" w:cs="Calibri" w:eastAsia="Calibri" w:hAnsi="Calibri"/>
          <w:b/>
          <w:bCs/>
          <w:color w:val="2A2320"/>
          <w:sz w:val="21"/>
          <w:szCs w:val="21"/>
        </w:rPr>
        <w:t xml:space="preserve">Site : </w:t>
      </w:r>
      <w:r>
        <w:rPr>
          <w:rFonts w:ascii="Calibri" w:cs="Calibri" w:eastAsia="Calibri" w:hAnsi="Calibri"/>
          <w:color w:val="2A2320"/>
          <w:sz w:val="21"/>
          <w:szCs w:val="21"/>
        </w:rPr>
        <w:t xml:space="preserve">Le site web avec formulaire de contact fonctionnel, calculateur de devis et blog (déjà réalisé).</w:t>
      </w:r>
    </w:p>
    <w:p>
      <w:pPr>
        <w:pStyle w:val="ListParagraph"/>
        <w:numPr>
          <w:ilvl w:val="0"/>
          <w:numId w:val="2"/>
        </w:numPr>
        <w:spacing w:after="70" w:line="268"/>
      </w:pPr>
      <w:r>
        <w:rPr>
          <w:rFonts w:ascii="Calibri" w:cs="Calibri" w:eastAsia="Calibri" w:hAnsi="Calibri"/>
          <w:b/>
          <w:bCs/>
          <w:color w:val="2A2320"/>
          <w:sz w:val="21"/>
          <w:szCs w:val="21"/>
        </w:rPr>
        <w:t xml:space="preserve">Google : </w:t>
      </w:r>
      <w:r>
        <w:rPr>
          <w:rFonts w:ascii="Calibri" w:cs="Calibri" w:eastAsia="Calibri" w:hAnsi="Calibri"/>
          <w:color w:val="2A2320"/>
          <w:sz w:val="21"/>
          <w:szCs w:val="21"/>
        </w:rPr>
        <w:t xml:space="preserve">Une fiche Google Business Profile, pour exister dans les recherches et récolter des avis.</w:t>
      </w:r>
    </w:p>
    <w:p>
      <w:pPr>
        <w:pStyle w:val="ListParagraph"/>
        <w:numPr>
          <w:ilvl w:val="0"/>
          <w:numId w:val="2"/>
        </w:numPr>
        <w:spacing w:after="70" w:line="268"/>
      </w:pPr>
      <w:r>
        <w:rPr>
          <w:rFonts w:ascii="Calibri" w:cs="Calibri" w:eastAsia="Calibri" w:hAnsi="Calibri"/>
          <w:b/>
          <w:bCs/>
          <w:color w:val="2A2320"/>
          <w:sz w:val="21"/>
          <w:szCs w:val="21"/>
        </w:rPr>
        <w:t xml:space="preserve">Réseaux : </w:t>
      </w:r>
      <w:r>
        <w:rPr>
          <w:rFonts w:ascii="Calibri" w:cs="Calibri" w:eastAsia="Calibri" w:hAnsi="Calibri"/>
          <w:color w:val="2A2320"/>
          <w:sz w:val="21"/>
          <w:szCs w:val="21"/>
        </w:rPr>
        <w:t xml:space="preserve">Des comptes Instagram, TikTok et YouTube cohérents (mêmes logo, couleurs, ton).</w:t>
      </w:r>
    </w:p>
    <w:p>
      <w:pPr>
        <w:pStyle w:val="ListParagraph"/>
        <w:numPr>
          <w:ilvl w:val="0"/>
          <w:numId w:val="2"/>
        </w:numPr>
        <w:spacing w:after="70" w:line="268"/>
      </w:pPr>
      <w:r>
        <w:rPr>
          <w:rFonts w:ascii="Calibri" w:cs="Calibri" w:eastAsia="Calibri" w:hAnsi="Calibri"/>
          <w:b/>
          <w:bCs/>
          <w:color w:val="2A2320"/>
          <w:sz w:val="21"/>
          <w:szCs w:val="21"/>
        </w:rPr>
        <w:t xml:space="preserve">Email pro : </w:t>
      </w:r>
      <w:r>
        <w:rPr>
          <w:rFonts w:ascii="Calibri" w:cs="Calibri" w:eastAsia="Calibri" w:hAnsi="Calibri"/>
          <w:color w:val="2A2320"/>
          <w:sz w:val="21"/>
          <w:szCs w:val="21"/>
        </w:rPr>
        <w:t xml:space="preserve">Une adresse email professionnelle (hello@votredomaine) plutôt qu'une adresse personnelle.</w:t>
      </w:r>
    </w:p>
    <w:p>
      <w:pPr>
        <w:pStyle w:val="Heading2"/>
        <w:spacing w:after="100" w:before="260"/>
      </w:pPr>
      <w:r>
        <w:rPr>
          <w:rFonts w:ascii="Calibri" w:cs="Calibri" w:eastAsia="Calibri" w:hAnsi="Calibri"/>
          <w:b/>
          <w:bCs/>
          <w:color w:val="2A2320"/>
          <w:sz w:val="25"/>
          <w:szCs w:val="25"/>
        </w:rPr>
        <w:t xml:space="preserve">2.3 Soigner l'identité perçue</w:t>
      </w:r>
    </w:p>
    <w:p>
      <w:pPr>
        <w:spacing w:after="120" w:line="278"/>
        <w:jc w:val="left"/>
      </w:pPr>
      <w:r>
        <w:rPr>
          <w:rFonts w:ascii="Calibri" w:cs="Calibri" w:eastAsia="Calibri" w:hAnsi="Calibri"/>
          <w:color w:val="2A2320"/>
          <w:sz w:val="21"/>
          <w:szCs w:val="21"/>
        </w:rPr>
        <w:t xml:space="preserve">La cohérence visuelle vaut de l'argent : elle fait paraître professionnel même une petite structure. Gardez partout la même palette chaleureuse, le même logo, la même façon de parler (proche, humaine, rassurante). Une marque reconnaissable inspire confiance avant même le premier échange.</w:t>
      </w:r>
    </w:p>
    <w:p>
      <w:r>
        <w:br w:type="page"/>
      </w:r>
    </w:p>
    <w:p>
      <w:pPr>
        <w:pStyle w:val="Heading1"/>
        <w:spacing w:after="140" w:before="360"/>
      </w:pPr>
      <w:r>
        <w:rPr>
          <w:rFonts w:ascii="Calibri" w:cs="Calibri" w:eastAsia="Calibri" w:hAnsi="Calibri"/>
          <w:b/>
          <w:bCs/>
          <w:color w:val="E8482A"/>
          <w:sz w:val="32"/>
          <w:szCs w:val="32"/>
        </w:rPr>
        <w:t xml:space="preserve">3. Aller chercher les 10 premiers clients</w:t>
      </w:r>
    </w:p>
    <w:p>
      <w:pPr>
        <w:spacing w:after="120" w:line="278"/>
        <w:jc w:val="left"/>
      </w:pPr>
      <w:r>
        <w:rPr>
          <w:rFonts w:ascii="Calibri" w:cs="Calibri" w:eastAsia="Calibri" w:hAnsi="Calibri"/>
          <w:color w:val="2A2320"/>
          <w:sz w:val="21"/>
          <w:szCs w:val="21"/>
        </w:rPr>
        <w:t xml:space="preserve">C'est le cœur du lancement. Les premiers clients ne viennent presque jamais tout seuls : on va les chercher, une personne à la fois. Voici les canaux les plus efficaces à budget zéro, du plus direct au plus large.</w:t>
      </w:r>
    </w:p>
    <w:p>
      <w:pPr>
        <w:pStyle w:val="Heading2"/>
        <w:spacing w:after="100" w:before="260"/>
      </w:pPr>
      <w:r>
        <w:rPr>
          <w:rFonts w:ascii="Calibri" w:cs="Calibri" w:eastAsia="Calibri" w:hAnsi="Calibri"/>
          <w:b/>
          <w:bCs/>
          <w:color w:val="2A2320"/>
          <w:sz w:val="25"/>
          <w:szCs w:val="25"/>
        </w:rPr>
        <w:t xml:space="preserve">3.1 Le cercle proche (jour 1)</w:t>
      </w:r>
    </w:p>
    <w:p>
      <w:pPr>
        <w:spacing w:after="120" w:line="278"/>
        <w:jc w:val="left"/>
      </w:pPr>
      <w:r>
        <w:rPr>
          <w:rFonts w:ascii="Calibri" w:cs="Calibri" w:eastAsia="Calibri" w:hAnsi="Calibri"/>
          <w:color w:val="2A2320"/>
          <w:sz w:val="21"/>
          <w:szCs w:val="21"/>
        </w:rPr>
        <w:t xml:space="preserve">Votre premier client est souvent à portée de main. Prévenez votre entourage — pas pour qu'ils achètent par pitié, mais parce qu'ils connaissent forcément quelqu'un : un ami créateur, un cousin qui se marie, un collègue qui voyage. Demandez explicitement : « Tu connais quelqu'un qui aurait besoin de faire monter des vidéos ? »</w:t>
      </w:r>
    </w:p>
    <w:p>
      <w:pPr>
        <w:pStyle w:val="Heading2"/>
        <w:spacing w:after="100" w:before="260"/>
      </w:pPr>
      <w:r>
        <w:rPr>
          <w:rFonts w:ascii="Calibri" w:cs="Calibri" w:eastAsia="Calibri" w:hAnsi="Calibri"/>
          <w:b/>
          <w:bCs/>
          <w:color w:val="2A2320"/>
          <w:sz w:val="25"/>
          <w:szCs w:val="25"/>
        </w:rPr>
        <w:t xml:space="preserve">3.2 La prospection directe et ciblée</w:t>
      </w:r>
    </w:p>
    <w:p>
      <w:pPr>
        <w:spacing w:after="120" w:line="278"/>
        <w:jc w:val="left"/>
      </w:pPr>
      <w:r>
        <w:rPr>
          <w:rFonts w:ascii="Calibri" w:cs="Calibri" w:eastAsia="Calibri" w:hAnsi="Calibri"/>
          <w:color w:val="2A2320"/>
          <w:sz w:val="21"/>
          <w:szCs w:val="21"/>
        </w:rPr>
        <w:t xml:space="preserve">La méthode la plus rapide pour des premiers clients : contacter directement des personnes qui ont visiblement besoin de vous. Pas du spam — une approche personnalisée et utile.</w:t>
      </w:r>
    </w:p>
    <w:p>
      <w:pPr>
        <w:pStyle w:val="ListParagraph"/>
        <w:numPr>
          <w:ilvl w:val="0"/>
          <w:numId w:val="2"/>
        </w:numPr>
        <w:spacing w:after="70" w:line="268"/>
      </w:pPr>
      <w:r>
        <w:rPr>
          <w:rFonts w:ascii="Calibri" w:cs="Calibri" w:eastAsia="Calibri" w:hAnsi="Calibri"/>
          <w:b/>
          <w:bCs/>
          <w:color w:val="2A2320"/>
          <w:sz w:val="21"/>
          <w:szCs w:val="21"/>
        </w:rPr>
        <w:t xml:space="preserve">Cibler : </w:t>
      </w:r>
      <w:r>
        <w:rPr>
          <w:rFonts w:ascii="Calibri" w:cs="Calibri" w:eastAsia="Calibri" w:hAnsi="Calibri"/>
          <w:color w:val="2A2320"/>
          <w:sz w:val="21"/>
          <w:szCs w:val="21"/>
        </w:rPr>
        <w:t xml:space="preserve">Repérez des micro-créateurs (1 000 à 20 000 abonnés) dont le montage est perfectible. Ils veulent progresser mais n'ont pas encore les moyens d'une grosse agence.</w:t>
      </w:r>
    </w:p>
    <w:p>
      <w:pPr>
        <w:pStyle w:val="ListParagraph"/>
        <w:numPr>
          <w:ilvl w:val="0"/>
          <w:numId w:val="2"/>
        </w:numPr>
        <w:spacing w:after="70" w:line="268"/>
      </w:pPr>
      <w:r>
        <w:rPr>
          <w:rFonts w:ascii="Calibri" w:cs="Calibri" w:eastAsia="Calibri" w:hAnsi="Calibri"/>
          <w:b/>
          <w:bCs/>
          <w:color w:val="2A2320"/>
          <w:sz w:val="21"/>
          <w:szCs w:val="21"/>
        </w:rPr>
        <w:t xml:space="preserve">Approcher : </w:t>
      </w:r>
      <w:r>
        <w:rPr>
          <w:rFonts w:ascii="Calibri" w:cs="Calibri" w:eastAsia="Calibri" w:hAnsi="Calibri"/>
          <w:color w:val="2A2320"/>
          <w:sz w:val="21"/>
          <w:szCs w:val="21"/>
        </w:rPr>
        <w:t xml:space="preserve">Envoyez un message personnalisé : un compliment sincère, une observation utile, puis une proposition (ex. un extrait monté gratuitement pour montrer ce que vous feriez).</w:t>
      </w:r>
    </w:p>
    <w:p>
      <w:pPr>
        <w:pStyle w:val="ListParagraph"/>
        <w:numPr>
          <w:ilvl w:val="0"/>
          <w:numId w:val="2"/>
        </w:numPr>
        <w:spacing w:after="70" w:line="268"/>
      </w:pPr>
      <w:r>
        <w:rPr>
          <w:rFonts w:ascii="Calibri" w:cs="Calibri" w:eastAsia="Calibri" w:hAnsi="Calibri"/>
          <w:b/>
          <w:bCs/>
          <w:color w:val="2A2320"/>
          <w:sz w:val="21"/>
          <w:szCs w:val="21"/>
        </w:rPr>
        <w:t xml:space="preserve">Convertir : </w:t>
      </w:r>
      <w:r>
        <w:rPr>
          <w:rFonts w:ascii="Calibri" w:cs="Calibri" w:eastAsia="Calibri" w:hAnsi="Calibri"/>
          <w:color w:val="2A2320"/>
          <w:sz w:val="21"/>
          <w:szCs w:val="21"/>
        </w:rPr>
        <w:t xml:space="preserve">Le « pied dans la porte » : offrir un mini-montage gratuit convertit énormément, car le prospect voit le résultat avant de payer.</w:t>
      </w:r>
    </w:p>
    <w:tbl>
      <w:tblPr>
        <w:tblW w:type="pct" w:w="100%"/>
        <w:tblBorders>
          <w:top w:val="single" w:color="C77F0A" w:sz="2"/>
          <w:left w:val="single" w:color="C77F0A" w:sz="18"/>
          <w:bottom w:val="single" w:color="C77F0A" w:sz="2"/>
          <w:right w:val="single" w:color="C77F0A" w:sz="2"/>
          <w:insideH w:val="none"/>
          <w:insideV w:val="none"/>
        </w:tblBorders>
      </w:tblPr>
      <w:tblGrid>
        <w:gridCol w:w="9360"/>
      </w:tblGrid>
      <w:tr>
        <w:tc>
          <w:tcPr>
            <w:tcW w:type="dxa" w:w="9360"/>
            <w:shd w:fill="FFF3D6" w:val="clear"/>
            <w:tcMar>
              <w:top w:type="dxa" w:w="140"/>
              <w:left w:type="dxa" w:w="200"/>
              <w:bottom w:type="dxa" w:w="140"/>
              <w:right w:type="dxa" w:w="200"/>
            </w:tcMar>
          </w:tcPr>
          <w:p>
            <w:pPr>
              <w:spacing w:after="80"/>
            </w:pPr>
            <w:r>
              <w:rPr>
                <w:rFonts w:ascii="Calibri" w:cs="Calibri" w:eastAsia="Calibri" w:hAnsi="Calibri"/>
                <w:b/>
                <w:bCs/>
                <w:color w:val="C77F0A"/>
                <w:sz w:val="21"/>
                <w:szCs w:val="21"/>
              </w:rPr>
              <w:t xml:space="preserve">Modèle de premier message (à adapter)</w:t>
            </w:r>
          </w:p>
          <w:p>
            <w:pPr>
              <w:spacing w:after="60" w:line="264"/>
            </w:pPr>
            <w:r>
              <w:rPr>
                <w:rFonts w:ascii="Calibri" w:cs="Calibri" w:eastAsia="Calibri" w:hAnsi="Calibri"/>
                <w:color w:val="2A2320"/>
                <w:sz w:val="20"/>
                <w:szCs w:val="20"/>
              </w:rPr>
              <w:t xml:space="preserve">« Salut [prénom], je suis tombé sur ta vidéo [sujet], le contenu est top.</w:t>
            </w:r>
          </w:p>
          <w:p>
            <w:pPr>
              <w:spacing w:after="60" w:line="264"/>
            </w:pPr>
            <w:r>
              <w:rPr>
                <w:rFonts w:ascii="Calibri" w:cs="Calibri" w:eastAsia="Calibri" w:hAnsi="Calibri"/>
                <w:color w:val="2A2320"/>
                <w:sz w:val="20"/>
                <w:szCs w:val="20"/>
              </w:rPr>
              <w:t xml:space="preserve">Je suis monteur vidéo et j'ai remarqué 2-3 choses qui pourraient booster la rétention.</w:t>
            </w:r>
          </w:p>
          <w:p>
            <w:pPr>
              <w:spacing w:after="60" w:line="264"/>
            </w:pPr>
            <w:r>
              <w:rPr>
                <w:rFonts w:ascii="Calibri" w:cs="Calibri" w:eastAsia="Calibri" w:hAnsi="Calibri"/>
                <w:color w:val="2A2320"/>
                <w:sz w:val="20"/>
                <w:szCs w:val="20"/>
              </w:rPr>
              <w:t xml:space="preserve">Ça te dirait que je te monte gratuitement un court extrait pour te montrer ?</w:t>
            </w:r>
          </w:p>
          <w:p>
            <w:pPr>
              <w:spacing w:after="0" w:line="264"/>
            </w:pPr>
            <w:r>
              <w:rPr>
                <w:rFonts w:ascii="Calibri" w:cs="Calibri" w:eastAsia="Calibri" w:hAnsi="Calibri"/>
                <w:color w:val="2A2320"/>
                <w:sz w:val="20"/>
                <w:szCs w:val="20"/>
              </w:rPr>
              <w:t xml:space="preserve">Sans engagement, juste pour voir si ça te plaît. »</w:t>
            </w:r>
          </w:p>
        </w:tc>
      </w:tr>
    </w:tbl>
    <w:p>
      <w:pPr>
        <w:pStyle w:val="Heading2"/>
        <w:spacing w:after="100" w:before="260"/>
      </w:pPr>
      <w:r>
        <w:rPr>
          <w:rFonts w:ascii="Calibri" w:cs="Calibri" w:eastAsia="Calibri" w:hAnsi="Calibri"/>
          <w:b/>
          <w:bCs/>
          <w:color w:val="2A2320"/>
          <w:sz w:val="25"/>
          <w:szCs w:val="25"/>
        </w:rPr>
        <w:t xml:space="preserve">3.3 Les communautés où sont vos clients</w:t>
      </w:r>
    </w:p>
    <w:p>
      <w:pPr>
        <w:spacing w:after="120" w:line="278"/>
        <w:jc w:val="left"/>
      </w:pPr>
      <w:r>
        <w:rPr>
          <w:rFonts w:ascii="Calibri" w:cs="Calibri" w:eastAsia="Calibri" w:hAnsi="Calibri"/>
          <w:color w:val="2A2320"/>
          <w:sz w:val="21"/>
          <w:szCs w:val="21"/>
        </w:rPr>
        <w:t xml:space="preserve">Vos futurs clients se regroupent déjà en ligne. Y être présent en aidant sincèrement (jamais en spammant) génère une confiance qui se transforme en clients.</w:t>
      </w:r>
    </w:p>
    <w:p>
      <w:pPr>
        <w:pStyle w:val="ListParagraph"/>
        <w:numPr>
          <w:ilvl w:val="0"/>
          <w:numId w:val="2"/>
        </w:numPr>
        <w:spacing w:after="70" w:line="268"/>
      </w:pPr>
      <w:r>
        <w:rPr>
          <w:rFonts w:ascii="Calibri" w:cs="Calibri" w:eastAsia="Calibri" w:hAnsi="Calibri"/>
          <w:b/>
          <w:bCs/>
          <w:color w:val="2A2320"/>
          <w:sz w:val="21"/>
          <w:szCs w:val="21"/>
        </w:rPr>
        <w:t xml:space="preserve">Facebook : </w:t>
      </w:r>
      <w:r>
        <w:rPr>
          <w:rFonts w:ascii="Calibri" w:cs="Calibri" w:eastAsia="Calibri" w:hAnsi="Calibri"/>
          <w:color w:val="2A2320"/>
          <w:sz w:val="21"/>
          <w:szCs w:val="21"/>
        </w:rPr>
        <w:t xml:space="preserve">Groupes Facebook de créateurs, de jeunes mariés, de voyageurs.</w:t>
      </w:r>
    </w:p>
    <w:p>
      <w:pPr>
        <w:pStyle w:val="ListParagraph"/>
        <w:numPr>
          <w:ilvl w:val="0"/>
          <w:numId w:val="2"/>
        </w:numPr>
        <w:spacing w:after="70" w:line="268"/>
      </w:pPr>
      <w:r>
        <w:rPr>
          <w:rFonts w:ascii="Calibri" w:cs="Calibri" w:eastAsia="Calibri" w:hAnsi="Calibri"/>
          <w:b/>
          <w:bCs/>
          <w:color w:val="2A2320"/>
          <w:sz w:val="21"/>
          <w:szCs w:val="21"/>
        </w:rPr>
        <w:t xml:space="preserve">Reddit : </w:t>
      </w:r>
      <w:r>
        <w:rPr>
          <w:rFonts w:ascii="Calibri" w:cs="Calibri" w:eastAsia="Calibri" w:hAnsi="Calibri"/>
          <w:color w:val="2A2320"/>
          <w:sz w:val="21"/>
          <w:szCs w:val="21"/>
        </w:rPr>
        <w:t xml:space="preserve">Subreddits comme r/NewTubers, r/YoutubeCreators : répondez aux questions montage.</w:t>
      </w:r>
    </w:p>
    <w:p>
      <w:pPr>
        <w:pStyle w:val="ListParagraph"/>
        <w:numPr>
          <w:ilvl w:val="0"/>
          <w:numId w:val="2"/>
        </w:numPr>
        <w:spacing w:after="70" w:line="268"/>
      </w:pPr>
      <w:r>
        <w:rPr>
          <w:rFonts w:ascii="Calibri" w:cs="Calibri" w:eastAsia="Calibri" w:hAnsi="Calibri"/>
          <w:b/>
          <w:bCs/>
          <w:color w:val="2A2320"/>
          <w:sz w:val="21"/>
          <w:szCs w:val="21"/>
        </w:rPr>
        <w:t xml:space="preserve">Discord : </w:t>
      </w:r>
      <w:r>
        <w:rPr>
          <w:rFonts w:ascii="Calibri" w:cs="Calibri" w:eastAsia="Calibri" w:hAnsi="Calibri"/>
          <w:color w:val="2A2320"/>
          <w:sz w:val="21"/>
          <w:szCs w:val="21"/>
        </w:rPr>
        <w:t xml:space="preserve">Serveurs Discord de créateurs de contenu, très actifs et propices aux recommandations.</w:t>
      </w:r>
    </w:p>
    <w:p>
      <w:pPr>
        <w:pStyle w:val="Heading2"/>
        <w:spacing w:after="100" w:before="260"/>
      </w:pPr>
      <w:r>
        <w:rPr>
          <w:rFonts w:ascii="Calibri" w:cs="Calibri" w:eastAsia="Calibri" w:hAnsi="Calibri"/>
          <w:b/>
          <w:bCs/>
          <w:color w:val="2A2320"/>
          <w:sz w:val="25"/>
          <w:szCs w:val="25"/>
        </w:rPr>
        <w:t xml:space="preserve">3.4 Le contenu qui attire (inbound)</w:t>
      </w:r>
    </w:p>
    <w:p>
      <w:pPr>
        <w:spacing w:after="120" w:line="278"/>
        <w:jc w:val="left"/>
      </w:pPr>
      <w:r>
        <w:rPr>
          <w:rFonts w:ascii="Calibri" w:cs="Calibri" w:eastAsia="Calibri" w:hAnsi="Calibri"/>
          <w:color w:val="2A2320"/>
          <w:sz w:val="21"/>
          <w:szCs w:val="21"/>
        </w:rPr>
        <w:t xml:space="preserve">En parallèle de la prospection, publiez du contenu qui attire les clients à vous. Pour un monteur, le format gagnant est l'avant/après : quelques secondes de rush brut, puis le rendu monté. C'est bluffant, ça prouve votre valeur en 15 secondes, et l'algorithme l'adore.</w:t>
      </w:r>
    </w:p>
    <w:p>
      <w:pPr>
        <w:pStyle w:val="ListParagraph"/>
        <w:numPr>
          <w:ilvl w:val="0"/>
          <w:numId w:val="2"/>
        </w:numPr>
        <w:spacing w:after="70" w:line="268"/>
      </w:pPr>
      <w:r>
        <w:rPr>
          <w:rFonts w:ascii="Calibri" w:cs="Calibri" w:eastAsia="Calibri" w:hAnsi="Calibri"/>
          <w:b/>
          <w:bCs/>
          <w:color w:val="2A2320"/>
          <w:sz w:val="21"/>
          <w:szCs w:val="21"/>
        </w:rPr>
        <w:t xml:space="preserve">Rythme : </w:t>
      </w:r>
      <w:r>
        <w:rPr>
          <w:rFonts w:ascii="Calibri" w:cs="Calibri" w:eastAsia="Calibri" w:hAnsi="Calibri"/>
          <w:color w:val="2A2320"/>
          <w:sz w:val="21"/>
          <w:szCs w:val="21"/>
        </w:rPr>
        <w:t xml:space="preserve">Publiez régulièrement sur TikTok, Reels et Shorts (3 à 4 fois par semaine minimum).</w:t>
      </w:r>
    </w:p>
    <w:p>
      <w:pPr>
        <w:pStyle w:val="ListParagraph"/>
        <w:numPr>
          <w:ilvl w:val="0"/>
          <w:numId w:val="2"/>
        </w:numPr>
        <w:spacing w:after="70" w:line="268"/>
      </w:pPr>
      <w:r>
        <w:rPr>
          <w:rFonts w:ascii="Calibri" w:cs="Calibri" w:eastAsia="Calibri" w:hAnsi="Calibri"/>
          <w:b/>
          <w:bCs/>
          <w:color w:val="2A2320"/>
          <w:sz w:val="21"/>
          <w:szCs w:val="21"/>
        </w:rPr>
        <w:t xml:space="preserve">Efficacité : </w:t>
      </w:r>
      <w:r>
        <w:rPr>
          <w:rFonts w:ascii="Calibri" w:cs="Calibri" w:eastAsia="Calibri" w:hAnsi="Calibri"/>
          <w:color w:val="2A2320"/>
          <w:sz w:val="21"/>
          <w:szCs w:val="21"/>
        </w:rPr>
        <w:t xml:space="preserve">Recyclez : un même montage devient un post sur chaque plateforme (30 min = 5 publications).</w:t>
      </w:r>
    </w:p>
    <w:p>
      <w:pPr>
        <w:pStyle w:val="ListParagraph"/>
        <w:numPr>
          <w:ilvl w:val="0"/>
          <w:numId w:val="2"/>
        </w:numPr>
        <w:spacing w:after="70" w:line="268"/>
      </w:pPr>
      <w:r>
        <w:rPr>
          <w:rFonts w:ascii="Calibri" w:cs="Calibri" w:eastAsia="Calibri" w:hAnsi="Calibri"/>
          <w:b/>
          <w:bCs/>
          <w:color w:val="2A2320"/>
          <w:sz w:val="21"/>
          <w:szCs w:val="21"/>
        </w:rPr>
        <w:t xml:space="preserve">Conversion : </w:t>
      </w:r>
      <w:r>
        <w:rPr>
          <w:rFonts w:ascii="Calibri" w:cs="Calibri" w:eastAsia="Calibri" w:hAnsi="Calibri"/>
          <w:color w:val="2A2320"/>
          <w:sz w:val="21"/>
          <w:szCs w:val="21"/>
        </w:rPr>
        <w:t xml:space="preserve">Terminez chaque vidéo par un appel discret : « Je monte vos vidéos — lien en bio ».</w:t>
      </w:r>
    </w:p>
    <w:p>
      <w:r>
        <w:br w:type="page"/>
      </w:r>
    </w:p>
    <w:p>
      <w:pPr>
        <w:pStyle w:val="Heading1"/>
        <w:spacing w:after="140" w:before="360"/>
      </w:pPr>
      <w:r>
        <w:rPr>
          <w:rFonts w:ascii="Calibri" w:cs="Calibri" w:eastAsia="Calibri" w:hAnsi="Calibri"/>
          <w:b/>
          <w:bCs/>
          <w:color w:val="E8482A"/>
          <w:sz w:val="32"/>
          <w:szCs w:val="32"/>
        </w:rPr>
        <w:t xml:space="preserve">4. Transformer chaque client en moteur de croissance</w:t>
      </w:r>
    </w:p>
    <w:p>
      <w:pPr>
        <w:spacing w:after="120" w:line="278"/>
        <w:jc w:val="left"/>
      </w:pPr>
      <w:r>
        <w:rPr>
          <w:rFonts w:ascii="Calibri" w:cs="Calibri" w:eastAsia="Calibri" w:hAnsi="Calibri"/>
          <w:color w:val="2A2320"/>
          <w:sz w:val="21"/>
          <w:szCs w:val="21"/>
        </w:rPr>
        <w:t xml:space="preserve">Décrocher un client n'est que la moitié du travail. La vraie croissance vient de ce que vous faites APRÈS la livraison. Chaque client bien traité doit produire trois choses : un témoignage, un exemple, et une recommandation.</w:t>
      </w:r>
    </w:p>
    <w:p>
      <w:pPr>
        <w:pStyle w:val="Heading2"/>
        <w:spacing w:after="100" w:before="260"/>
      </w:pPr>
      <w:r>
        <w:rPr>
          <w:rFonts w:ascii="Calibri" w:cs="Calibri" w:eastAsia="Calibri" w:hAnsi="Calibri"/>
          <w:b/>
          <w:bCs/>
          <w:color w:val="2A2320"/>
          <w:sz w:val="25"/>
          <w:szCs w:val="25"/>
        </w:rPr>
        <w:t xml:space="preserve">4.1 Livrer une expérience mémorable</w:t>
      </w:r>
    </w:p>
    <w:p>
      <w:pPr>
        <w:spacing w:after="120" w:line="278"/>
        <w:jc w:val="left"/>
      </w:pPr>
      <w:r>
        <w:rPr>
          <w:rFonts w:ascii="Calibri" w:cs="Calibri" w:eastAsia="Calibri" w:hAnsi="Calibri"/>
          <w:color w:val="2A2320"/>
          <w:sz w:val="21"/>
          <w:szCs w:val="21"/>
        </w:rPr>
        <w:t xml:space="preserve">Au démarrage, chaque client compte double. Sur-livrez : respectez les délais, ajoutez une petite attention (un format bonus pour les réseaux, un mot personnalisé). Un client agréablement surpris parle de vous spontanément. L'expérience client est votre meilleur outil marketing gratuit.</w:t>
      </w:r>
    </w:p>
    <w:p>
      <w:pPr>
        <w:pStyle w:val="Heading2"/>
        <w:spacing w:after="100" w:before="260"/>
      </w:pPr>
      <w:r>
        <w:rPr>
          <w:rFonts w:ascii="Calibri" w:cs="Calibri" w:eastAsia="Calibri" w:hAnsi="Calibri"/>
          <w:b/>
          <w:bCs/>
          <w:color w:val="2A2320"/>
          <w:sz w:val="25"/>
          <w:szCs w:val="25"/>
        </w:rPr>
        <w:t xml:space="preserve">4.2 Le système d'avis et de témoignages</w:t>
      </w:r>
    </w:p>
    <w:p>
      <w:pPr>
        <w:pStyle w:val="ListParagraph"/>
        <w:numPr>
          <w:ilvl w:val="0"/>
          <w:numId w:val="3"/>
        </w:numPr>
        <w:spacing w:after="90" w:line="268"/>
      </w:pPr>
      <w:r>
        <w:rPr>
          <w:rFonts w:ascii="Calibri" w:cs="Calibri" w:eastAsia="Calibri" w:hAnsi="Calibri"/>
          <w:b/>
          <w:bCs/>
          <w:color w:val="E8482A"/>
          <w:sz w:val="21"/>
          <w:szCs w:val="21"/>
        </w:rPr>
        <w:t xml:space="preserve">Le bon moment : </w:t>
      </w:r>
      <w:r>
        <w:rPr>
          <w:rFonts w:ascii="Calibri" w:cs="Calibri" w:eastAsia="Calibri" w:hAnsi="Calibri"/>
          <w:color w:val="2A2320"/>
          <w:sz w:val="21"/>
          <w:szCs w:val="21"/>
        </w:rPr>
        <w:t xml:space="preserve">Juste après une livraison réussie (le pic de satisfaction), demandez un avis Google et un court témoignage.</w:t>
      </w:r>
    </w:p>
    <w:p>
      <w:pPr>
        <w:pStyle w:val="ListParagraph"/>
        <w:numPr>
          <w:ilvl w:val="0"/>
          <w:numId w:val="3"/>
        </w:numPr>
        <w:spacing w:after="90" w:line="268"/>
      </w:pPr>
      <w:r>
        <w:rPr>
          <w:rFonts w:ascii="Calibri" w:cs="Calibri" w:eastAsia="Calibri" w:hAnsi="Calibri"/>
          <w:b/>
          <w:bCs/>
          <w:color w:val="E8482A"/>
          <w:sz w:val="21"/>
          <w:szCs w:val="21"/>
        </w:rPr>
        <w:t xml:space="preserve">Facilitez : </w:t>
      </w:r>
      <w:r>
        <w:rPr>
          <w:rFonts w:ascii="Calibri" w:cs="Calibri" w:eastAsia="Calibri" w:hAnsi="Calibri"/>
          <w:color w:val="2A2320"/>
          <w:sz w:val="21"/>
          <w:szCs w:val="21"/>
        </w:rPr>
        <w:t xml:space="preserve">Facilitez la tâche : envoyez le lien direct et, si besoin, proposez une trame de quelques mots.</w:t>
      </w:r>
    </w:p>
    <w:p>
      <w:pPr>
        <w:pStyle w:val="ListParagraph"/>
        <w:numPr>
          <w:ilvl w:val="0"/>
          <w:numId w:val="3"/>
        </w:numPr>
        <w:spacing w:after="90" w:line="268"/>
      </w:pPr>
      <w:r>
        <w:rPr>
          <w:rFonts w:ascii="Calibri" w:cs="Calibri" w:eastAsia="Calibri" w:hAnsi="Calibri"/>
          <w:b/>
          <w:bCs/>
          <w:color w:val="E8482A"/>
          <w:sz w:val="21"/>
          <w:szCs w:val="21"/>
        </w:rPr>
        <w:t xml:space="preserve">Réutilisez : </w:t>
      </w:r>
      <w:r>
        <w:rPr>
          <w:rFonts w:ascii="Calibri" w:cs="Calibri" w:eastAsia="Calibri" w:hAnsi="Calibri"/>
          <w:color w:val="2A2320"/>
          <w:sz w:val="21"/>
          <w:szCs w:val="21"/>
        </w:rPr>
        <w:t xml:space="preserve">Demandez l'autorisation d'utiliser leur vidéo comme exemple. Preuve sociale + contenu gratuit d'un coup.</w:t>
      </w:r>
    </w:p>
    <w:p>
      <w:pPr>
        <w:pStyle w:val="Heading2"/>
        <w:spacing w:after="100" w:before="260"/>
      </w:pPr>
      <w:r>
        <w:rPr>
          <w:rFonts w:ascii="Calibri" w:cs="Calibri" w:eastAsia="Calibri" w:hAnsi="Calibri"/>
          <w:b/>
          <w:bCs/>
          <w:color w:val="2A2320"/>
          <w:sz w:val="25"/>
          <w:szCs w:val="25"/>
        </w:rPr>
        <w:t xml:space="preserve">4.3 Le parrainage et la récurrence</w:t>
      </w:r>
    </w:p>
    <w:p>
      <w:pPr>
        <w:spacing w:after="120" w:line="278"/>
        <w:jc w:val="left"/>
      </w:pPr>
      <w:r>
        <w:rPr>
          <w:rFonts w:ascii="Calibri" w:cs="Calibri" w:eastAsia="Calibri" w:hAnsi="Calibri"/>
          <w:color w:val="2A2320"/>
          <w:sz w:val="21"/>
          <w:szCs w:val="21"/>
        </w:rPr>
        <w:t xml:space="preserve">Deux leviers décuplent la valeur de chaque client :</w:t>
      </w:r>
    </w:p>
    <w:p>
      <w:pPr>
        <w:pStyle w:val="ListParagraph"/>
        <w:numPr>
          <w:ilvl w:val="0"/>
          <w:numId w:val="2"/>
        </w:numPr>
        <w:spacing w:after="70" w:line="268"/>
      </w:pPr>
      <w:r>
        <w:rPr>
          <w:rFonts w:ascii="Calibri" w:cs="Calibri" w:eastAsia="Calibri" w:hAnsi="Calibri"/>
          <w:b/>
          <w:bCs/>
          <w:color w:val="2A2320"/>
          <w:sz w:val="21"/>
          <w:szCs w:val="21"/>
        </w:rPr>
        <w:t xml:space="preserve">Parrainage : </w:t>
      </w:r>
      <w:r>
        <w:rPr>
          <w:rFonts w:ascii="Calibri" w:cs="Calibri" w:eastAsia="Calibri" w:hAnsi="Calibri"/>
          <w:color w:val="2A2320"/>
          <w:sz w:val="21"/>
          <w:szCs w:val="21"/>
        </w:rPr>
        <w:t xml:space="preserve">Offrez une réduction sur la prochaine vidéo pour tout client qui vous en amène un autre. Le bouche-à-oreille devient volontaire.</w:t>
      </w:r>
    </w:p>
    <w:p>
      <w:pPr>
        <w:pStyle w:val="ListParagraph"/>
        <w:numPr>
          <w:ilvl w:val="0"/>
          <w:numId w:val="2"/>
        </w:numPr>
        <w:spacing w:after="70" w:line="268"/>
      </w:pPr>
      <w:r>
        <w:rPr>
          <w:rFonts w:ascii="Calibri" w:cs="Calibri" w:eastAsia="Calibri" w:hAnsi="Calibri"/>
          <w:b/>
          <w:bCs/>
          <w:color w:val="2A2320"/>
          <w:sz w:val="21"/>
          <w:szCs w:val="21"/>
        </w:rPr>
        <w:t xml:space="preserve">Récurrence : </w:t>
      </w:r>
      <w:r>
        <w:rPr>
          <w:rFonts w:ascii="Calibri" w:cs="Calibri" w:eastAsia="Calibri" w:hAnsi="Calibri"/>
          <w:color w:val="2A2320"/>
          <w:sz w:val="21"/>
          <w:szCs w:val="21"/>
        </w:rPr>
        <w:t xml:space="preserve">Proposez un forfait mensuel aux créateurs réguliers (ex. 4 vidéos/mois). Vous stabilisez vos revenus et fidélisez.</w:t>
      </w:r>
    </w:p>
    <w:p>
      <w:r>
        <w:br w:type="page"/>
      </w:r>
    </w:p>
    <w:p>
      <w:pPr>
        <w:pStyle w:val="Heading1"/>
        <w:spacing w:after="140" w:before="360"/>
      </w:pPr>
      <w:r>
        <w:rPr>
          <w:rFonts w:ascii="Calibri" w:cs="Calibri" w:eastAsia="Calibri" w:hAnsi="Calibri"/>
          <w:b/>
          <w:bCs/>
          <w:color w:val="E8482A"/>
          <w:sz w:val="32"/>
          <w:szCs w:val="32"/>
        </w:rPr>
        <w:t xml:space="preserve">5. Le plan d'action sur 90 jours</w:t>
      </w:r>
    </w:p>
    <w:p>
      <w:pPr>
        <w:spacing w:after="120" w:line="278"/>
        <w:jc w:val="left"/>
      </w:pPr>
      <w:r>
        <w:rPr>
          <w:rFonts w:ascii="Calibri" w:cs="Calibri" w:eastAsia="Calibri" w:hAnsi="Calibri"/>
          <w:color w:val="2A2320"/>
          <w:sz w:val="21"/>
          <w:szCs w:val="21"/>
        </w:rPr>
        <w:t xml:space="preserve">Voici comment séquencer tout ce qui précède, sans se disperser. Le principe : installer, décrocher, amplifier.</w:t>
      </w:r>
    </w:p>
    <w:p>
      <w:pPr>
        <w:pStyle w:val="Heading2"/>
        <w:spacing w:after="100" w:before="260"/>
      </w:pPr>
      <w:r>
        <w:rPr>
          <w:rFonts w:ascii="Calibri" w:cs="Calibri" w:eastAsia="Calibri" w:hAnsi="Calibri"/>
          <w:b/>
          <w:bCs/>
          <w:color w:val="2A2320"/>
          <w:sz w:val="25"/>
          <w:szCs w:val="25"/>
        </w:rPr>
        <w:t xml:space="preserve">Mois 1 — Fondations &amp; premiers contacts</w:t>
      </w:r>
    </w:p>
    <w:p>
      <w:pPr>
        <w:pStyle w:val="ListParagraph"/>
        <w:numPr>
          <w:ilvl w:val="0"/>
          <w:numId w:val="2"/>
        </w:numPr>
        <w:spacing w:after="70" w:line="268"/>
      </w:pPr>
      <w:r>
        <w:rPr>
          <w:rFonts w:ascii="Calibri" w:cs="Calibri" w:eastAsia="Calibri" w:hAnsi="Calibri"/>
          <w:color w:val="2A2320"/>
          <w:sz w:val="21"/>
          <w:szCs w:val="21"/>
        </w:rPr>
        <w:t xml:space="preserve">Finaliser le positionnement, l'offre de lancement et la garantie.</w:t>
      </w:r>
    </w:p>
    <w:p>
      <w:pPr>
        <w:pStyle w:val="ListParagraph"/>
        <w:numPr>
          <w:ilvl w:val="0"/>
          <w:numId w:val="2"/>
        </w:numPr>
        <w:spacing w:after="70" w:line="268"/>
      </w:pPr>
      <w:r>
        <w:rPr>
          <w:rFonts w:ascii="Calibri" w:cs="Calibri" w:eastAsia="Calibri" w:hAnsi="Calibri"/>
          <w:color w:val="2A2320"/>
          <w:sz w:val="21"/>
          <w:szCs w:val="21"/>
        </w:rPr>
        <w:t xml:space="preserve">Créer la fiche Google Business Profile et les comptes réseaux.</w:t>
      </w:r>
    </w:p>
    <w:p>
      <w:pPr>
        <w:pStyle w:val="ListParagraph"/>
        <w:numPr>
          <w:ilvl w:val="0"/>
          <w:numId w:val="2"/>
        </w:numPr>
        <w:spacing w:after="70" w:line="268"/>
      </w:pPr>
      <w:r>
        <w:rPr>
          <w:rFonts w:ascii="Calibri" w:cs="Calibri" w:eastAsia="Calibri" w:hAnsi="Calibri"/>
          <w:color w:val="2A2320"/>
          <w:sz w:val="21"/>
          <w:szCs w:val="21"/>
        </w:rPr>
        <w:t xml:space="preserve">Produire 5 vidéos de démonstration avant/après.</w:t>
      </w:r>
    </w:p>
    <w:p>
      <w:pPr>
        <w:pStyle w:val="ListParagraph"/>
        <w:numPr>
          <w:ilvl w:val="0"/>
          <w:numId w:val="2"/>
        </w:numPr>
        <w:spacing w:after="70" w:line="268"/>
      </w:pPr>
      <w:r>
        <w:rPr>
          <w:rFonts w:ascii="Calibri" w:cs="Calibri" w:eastAsia="Calibri" w:hAnsi="Calibri"/>
          <w:color w:val="2A2320"/>
          <w:sz w:val="21"/>
          <w:szCs w:val="21"/>
        </w:rPr>
        <w:t xml:space="preserve">Prévenir le cercle proche et lancer les 20 premières prises de contact ciblées.</w:t>
      </w:r>
    </w:p>
    <w:p>
      <w:pPr>
        <w:pStyle w:val="ListParagraph"/>
        <w:numPr>
          <w:ilvl w:val="0"/>
          <w:numId w:val="2"/>
        </w:numPr>
        <w:spacing w:after="70" w:line="268"/>
      </w:pPr>
      <w:r>
        <w:rPr>
          <w:rFonts w:ascii="Calibri" w:cs="Calibri" w:eastAsia="Calibri" w:hAnsi="Calibri"/>
          <w:color w:val="2A2320"/>
          <w:sz w:val="21"/>
          <w:szCs w:val="21"/>
        </w:rPr>
        <w:t xml:space="preserve">Commencer à publier 3-4 fois par semaine.</w:t>
      </w:r>
    </w:p>
    <w:tbl>
      <w:tblPr>
        <w:tblW w:type="pct" w:w="100%"/>
        <w:tblBorders>
          <w:top w:val="single" w:color="1F9E8F" w:sz="2"/>
          <w:left w:val="single" w:color="1F9E8F" w:sz="18"/>
          <w:bottom w:val="single" w:color="1F9E8F" w:sz="2"/>
          <w:right w:val="single" w:color="1F9E8F" w:sz="2"/>
          <w:insideH w:val="none"/>
          <w:insideV w:val="none"/>
        </w:tblBorders>
      </w:tblPr>
      <w:tblGrid>
        <w:gridCol w:w="9360"/>
      </w:tblGrid>
      <w:tr>
        <w:tc>
          <w:tcPr>
            <w:tcW w:type="dxa" w:w="9360"/>
            <w:shd w:fill="E5F5F2" w:val="clear"/>
            <w:tcMar>
              <w:top w:type="dxa" w:w="140"/>
              <w:left w:type="dxa" w:w="200"/>
              <w:bottom w:type="dxa" w:w="140"/>
              <w:right w:type="dxa" w:w="200"/>
            </w:tcMar>
          </w:tcPr>
          <w:p>
            <w:pPr>
              <w:spacing w:after="80"/>
            </w:pPr>
            <w:r>
              <w:rPr>
                <w:rFonts w:ascii="Calibri" w:cs="Calibri" w:eastAsia="Calibri" w:hAnsi="Calibri"/>
                <w:b/>
                <w:bCs/>
                <w:color w:val="1F9E8F"/>
                <w:sz w:val="21"/>
                <w:szCs w:val="21"/>
              </w:rPr>
              <w:t xml:space="preserve">Objectif du mois 1</w:t>
            </w:r>
          </w:p>
          <w:p>
            <w:pPr>
              <w:spacing w:after="0" w:line="264"/>
            </w:pPr>
            <w:r>
              <w:rPr>
                <w:rFonts w:ascii="Calibri" w:cs="Calibri" w:eastAsia="Calibri" w:hAnsi="Calibri"/>
                <w:color w:val="2A2320"/>
                <w:sz w:val="20"/>
                <w:szCs w:val="20"/>
              </w:rPr>
              <w:t xml:space="preserve">Décrocher vos 1 à 2 premiers clients (même à tarif de lancement) et récolter 2 témoignages.</w:t>
            </w:r>
          </w:p>
        </w:tc>
      </w:tr>
    </w:tbl>
    <w:p>
      <w:pPr>
        <w:pStyle w:val="Heading2"/>
        <w:spacing w:after="100" w:before="260"/>
      </w:pPr>
      <w:r>
        <w:rPr>
          <w:rFonts w:ascii="Calibri" w:cs="Calibri" w:eastAsia="Calibri" w:hAnsi="Calibri"/>
          <w:b/>
          <w:bCs/>
          <w:color w:val="2A2320"/>
          <w:sz w:val="25"/>
          <w:szCs w:val="25"/>
        </w:rPr>
        <w:t xml:space="preserve">Mois 2 — Traction &amp; preuve sociale</w:t>
      </w:r>
    </w:p>
    <w:p>
      <w:pPr>
        <w:pStyle w:val="ListParagraph"/>
        <w:numPr>
          <w:ilvl w:val="0"/>
          <w:numId w:val="2"/>
        </w:numPr>
        <w:spacing w:after="70" w:line="268"/>
      </w:pPr>
      <w:r>
        <w:rPr>
          <w:rFonts w:ascii="Calibri" w:cs="Calibri" w:eastAsia="Calibri" w:hAnsi="Calibri"/>
          <w:color w:val="2A2320"/>
          <w:sz w:val="21"/>
          <w:szCs w:val="21"/>
        </w:rPr>
        <w:t xml:space="preserve">Tenir le rythme de prospection (objectif : 10 contacts ciblés par semaine).</w:t>
      </w:r>
    </w:p>
    <w:p>
      <w:pPr>
        <w:pStyle w:val="ListParagraph"/>
        <w:numPr>
          <w:ilvl w:val="0"/>
          <w:numId w:val="2"/>
        </w:numPr>
        <w:spacing w:after="70" w:line="268"/>
      </w:pPr>
      <w:r>
        <w:rPr>
          <w:rFonts w:ascii="Calibri" w:cs="Calibri" w:eastAsia="Calibri" w:hAnsi="Calibri"/>
          <w:color w:val="2A2320"/>
          <w:sz w:val="21"/>
          <w:szCs w:val="21"/>
        </w:rPr>
        <w:t xml:space="preserve">Être actif dans 2-3 communautés en ligne.</w:t>
      </w:r>
    </w:p>
    <w:p>
      <w:pPr>
        <w:pStyle w:val="ListParagraph"/>
        <w:numPr>
          <w:ilvl w:val="0"/>
          <w:numId w:val="2"/>
        </w:numPr>
        <w:spacing w:after="70" w:line="268"/>
      </w:pPr>
      <w:r>
        <w:rPr>
          <w:rFonts w:ascii="Calibri" w:cs="Calibri" w:eastAsia="Calibri" w:hAnsi="Calibri"/>
          <w:color w:val="2A2320"/>
          <w:sz w:val="21"/>
          <w:szCs w:val="21"/>
        </w:rPr>
        <w:t xml:space="preserve">Transformer chaque livraison en avis + exemple + demande de recommandation.</w:t>
      </w:r>
    </w:p>
    <w:p>
      <w:pPr>
        <w:pStyle w:val="ListParagraph"/>
        <w:numPr>
          <w:ilvl w:val="0"/>
          <w:numId w:val="2"/>
        </w:numPr>
        <w:spacing w:after="70" w:line="268"/>
      </w:pPr>
      <w:r>
        <w:rPr>
          <w:rFonts w:ascii="Calibri" w:cs="Calibri" w:eastAsia="Calibri" w:hAnsi="Calibri"/>
          <w:color w:val="2A2320"/>
          <w:sz w:val="21"/>
          <w:szCs w:val="21"/>
        </w:rPr>
        <w:t xml:space="preserve">Publier vos premiers vrais projets clients (avec autorisation).</w:t>
      </w:r>
    </w:p>
    <w:tbl>
      <w:tblPr>
        <w:tblW w:type="pct" w:w="100%"/>
        <w:tblBorders>
          <w:top w:val="single" w:color="1F9E8F" w:sz="2"/>
          <w:left w:val="single" w:color="1F9E8F" w:sz="18"/>
          <w:bottom w:val="single" w:color="1F9E8F" w:sz="2"/>
          <w:right w:val="single" w:color="1F9E8F" w:sz="2"/>
          <w:insideH w:val="none"/>
          <w:insideV w:val="none"/>
        </w:tblBorders>
      </w:tblPr>
      <w:tblGrid>
        <w:gridCol w:w="9360"/>
      </w:tblGrid>
      <w:tr>
        <w:tc>
          <w:tcPr>
            <w:tcW w:type="dxa" w:w="9360"/>
            <w:shd w:fill="E5F5F2" w:val="clear"/>
            <w:tcMar>
              <w:top w:type="dxa" w:w="140"/>
              <w:left w:type="dxa" w:w="200"/>
              <w:bottom w:type="dxa" w:w="140"/>
              <w:right w:type="dxa" w:w="200"/>
            </w:tcMar>
          </w:tcPr>
          <w:p>
            <w:pPr>
              <w:spacing w:after="80"/>
            </w:pPr>
            <w:r>
              <w:rPr>
                <w:rFonts w:ascii="Calibri" w:cs="Calibri" w:eastAsia="Calibri" w:hAnsi="Calibri"/>
                <w:b/>
                <w:bCs/>
                <w:color w:val="1F9E8F"/>
                <w:sz w:val="21"/>
                <w:szCs w:val="21"/>
              </w:rPr>
              <w:t xml:space="preserve">Objectif du mois 2</w:t>
            </w:r>
          </w:p>
          <w:p>
            <w:pPr>
              <w:spacing w:after="0" w:line="264"/>
            </w:pPr>
            <w:r>
              <w:rPr>
                <w:rFonts w:ascii="Calibri" w:cs="Calibri" w:eastAsia="Calibri" w:hAnsi="Calibri"/>
                <w:color w:val="2A2320"/>
                <w:sz w:val="20"/>
                <w:szCs w:val="20"/>
              </w:rPr>
              <w:t xml:space="preserve">Atteindre 5 clients au total, 5 avis Google, et un flux régulier de demandes entrantes.</w:t>
            </w:r>
          </w:p>
        </w:tc>
      </w:tr>
    </w:tbl>
    <w:p>
      <w:pPr>
        <w:pStyle w:val="Heading2"/>
        <w:spacing w:after="100" w:before="260"/>
      </w:pPr>
      <w:r>
        <w:rPr>
          <w:rFonts w:ascii="Calibri" w:cs="Calibri" w:eastAsia="Calibri" w:hAnsi="Calibri"/>
          <w:b/>
          <w:bCs/>
          <w:color w:val="2A2320"/>
          <w:sz w:val="25"/>
          <w:szCs w:val="25"/>
        </w:rPr>
        <w:t xml:space="preserve">Mois 3 — Amplification &amp; récurrence</w:t>
      </w:r>
    </w:p>
    <w:p>
      <w:pPr>
        <w:pStyle w:val="ListParagraph"/>
        <w:numPr>
          <w:ilvl w:val="0"/>
          <w:numId w:val="2"/>
        </w:numPr>
        <w:spacing w:after="70" w:line="268"/>
      </w:pPr>
      <w:r>
        <w:rPr>
          <w:rFonts w:ascii="Calibri" w:cs="Calibri" w:eastAsia="Calibri" w:hAnsi="Calibri"/>
          <w:color w:val="2A2320"/>
          <w:sz w:val="21"/>
          <w:szCs w:val="21"/>
        </w:rPr>
        <w:t xml:space="preserve">Identifier les 2 canaux qui apportent le plus de clients et y concentrer les efforts.</w:t>
      </w:r>
    </w:p>
    <w:p>
      <w:pPr>
        <w:pStyle w:val="ListParagraph"/>
        <w:numPr>
          <w:ilvl w:val="0"/>
          <w:numId w:val="2"/>
        </w:numPr>
        <w:spacing w:after="70" w:line="268"/>
      </w:pPr>
      <w:r>
        <w:rPr>
          <w:rFonts w:ascii="Calibri" w:cs="Calibri" w:eastAsia="Calibri" w:hAnsi="Calibri"/>
          <w:color w:val="2A2320"/>
          <w:sz w:val="21"/>
          <w:szCs w:val="21"/>
        </w:rPr>
        <w:t xml:space="preserve">Proposer des forfaits mensuels aux créateurs récurrents.</w:t>
      </w:r>
    </w:p>
    <w:p>
      <w:pPr>
        <w:pStyle w:val="ListParagraph"/>
        <w:numPr>
          <w:ilvl w:val="0"/>
          <w:numId w:val="2"/>
        </w:numPr>
        <w:spacing w:after="70" w:line="268"/>
      </w:pPr>
      <w:r>
        <w:rPr>
          <w:rFonts w:ascii="Calibri" w:cs="Calibri" w:eastAsia="Calibri" w:hAnsi="Calibri"/>
          <w:color w:val="2A2320"/>
          <w:sz w:val="21"/>
          <w:szCs w:val="21"/>
        </w:rPr>
        <w:t xml:space="preserve">Lancer le programme de parrainage.</w:t>
      </w:r>
    </w:p>
    <w:p>
      <w:pPr>
        <w:pStyle w:val="ListParagraph"/>
        <w:numPr>
          <w:ilvl w:val="0"/>
          <w:numId w:val="2"/>
        </w:numPr>
        <w:spacing w:after="70" w:line="268"/>
      </w:pPr>
      <w:r>
        <w:rPr>
          <w:rFonts w:ascii="Calibri" w:cs="Calibri" w:eastAsia="Calibri" w:hAnsi="Calibri"/>
          <w:color w:val="2A2320"/>
          <w:sz w:val="21"/>
          <w:szCs w:val="21"/>
        </w:rPr>
        <w:t xml:space="preserve">Retirer progressivement le tarif de lancement une fois la preuve faite.</w:t>
      </w:r>
    </w:p>
    <w:tbl>
      <w:tblPr>
        <w:tblW w:type="pct" w:w="100%"/>
        <w:tblBorders>
          <w:top w:val="single" w:color="E8482A" w:sz="2"/>
          <w:left w:val="single" w:color="E8482A" w:sz="18"/>
          <w:bottom w:val="single" w:color="E8482A" w:sz="2"/>
          <w:right w:val="single" w:color="E8482A" w:sz="2"/>
          <w:insideH w:val="none"/>
          <w:insideV w:val="none"/>
        </w:tblBorders>
      </w:tblPr>
      <w:tblGrid>
        <w:gridCol w:w="9360"/>
      </w:tblGrid>
      <w:tr>
        <w:tc>
          <w:tcPr>
            <w:tcW w:type="dxa" w:w="9360"/>
            <w:shd w:fill="FFE9DF" w:val="clear"/>
            <w:tcMar>
              <w:top w:type="dxa" w:w="140"/>
              <w:left w:type="dxa" w:w="200"/>
              <w:bottom w:type="dxa" w:w="140"/>
              <w:right w:type="dxa" w:w="200"/>
            </w:tcMar>
          </w:tcPr>
          <w:p>
            <w:pPr>
              <w:spacing w:after="80"/>
            </w:pPr>
            <w:r>
              <w:rPr>
                <w:rFonts w:ascii="Calibri" w:cs="Calibri" w:eastAsia="Calibri" w:hAnsi="Calibri"/>
                <w:b/>
                <w:bCs/>
                <w:color w:val="E8482A"/>
                <w:sz w:val="21"/>
                <w:szCs w:val="21"/>
              </w:rPr>
              <w:t xml:space="preserve">Objectif du mois 3</w:t>
            </w:r>
          </w:p>
          <w:p>
            <w:pPr>
              <w:spacing w:after="0" w:line="264"/>
            </w:pPr>
            <w:r>
              <w:rPr>
                <w:rFonts w:ascii="Calibri" w:cs="Calibri" w:eastAsia="Calibri" w:hAnsi="Calibri"/>
                <w:color w:val="2A2320"/>
                <w:sz w:val="20"/>
                <w:szCs w:val="20"/>
              </w:rPr>
              <w:t xml:space="preserve">Atteindre 10 clients, 1 à 2 clients récurrents, et une acquisition qui ne dépend plus uniquement de la prospection.</w:t>
            </w:r>
          </w:p>
        </w:tc>
      </w:tr>
    </w:tbl>
    <w:p>
      <w:r>
        <w:br w:type="page"/>
      </w:r>
    </w:p>
    <w:p>
      <w:pPr>
        <w:pStyle w:val="Heading1"/>
        <w:spacing w:after="140" w:before="360"/>
      </w:pPr>
      <w:r>
        <w:rPr>
          <w:rFonts w:ascii="Calibri" w:cs="Calibri" w:eastAsia="Calibri" w:hAnsi="Calibri"/>
          <w:b/>
          <w:bCs/>
          <w:color w:val="E8482A"/>
          <w:sz w:val="32"/>
          <w:szCs w:val="32"/>
        </w:rPr>
        <w:t xml:space="preserve">6. Piloter et éviter les pièges</w:t>
      </w:r>
    </w:p>
    <w:p>
      <w:pPr>
        <w:pStyle w:val="Heading2"/>
        <w:spacing w:after="100" w:before="260"/>
      </w:pPr>
      <w:r>
        <w:rPr>
          <w:rFonts w:ascii="Calibri" w:cs="Calibri" w:eastAsia="Calibri" w:hAnsi="Calibri"/>
          <w:b/>
          <w:bCs/>
          <w:color w:val="2A2320"/>
          <w:sz w:val="25"/>
          <w:szCs w:val="25"/>
        </w:rPr>
        <w:t xml:space="preserve">6.1 Les chiffres à suivre chaque semaine</w:t>
      </w:r>
    </w:p>
    <w:tbl>
      <w:tblPr>
        <w:tblW w:type="dxa" w:w="9360"/>
        <w:tblBorders>
          <w:top w:val="single" w:color="EFE4D6" w:sz="1"/>
          <w:left w:val="single" w:color="EFE4D6" w:sz="1"/>
          <w:bottom w:val="single" w:color="EFE4D6" w:sz="1"/>
          <w:right w:val="single" w:color="EFE4D6" w:sz="1"/>
          <w:insideH w:val="single" w:color="EFE4D6" w:sz="1"/>
          <w:insideV w:val="single" w:color="EFE4D6" w:sz="1"/>
        </w:tblBorders>
      </w:tblPr>
      <w:tblGrid>
        <w:gridCol w:w="3400"/>
        <w:gridCol w:w="2600"/>
        <w:gridCol w:w="3360"/>
      </w:tblGrid>
      <w:tr>
        <w:trPr>
          <w:tblHeader/>
        </w:trPr>
        <w:tc>
          <w:tcPr>
            <w:tcW w:type="dxa" w:w="340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Indicateur</w:t>
            </w:r>
          </w:p>
        </w:tc>
        <w:tc>
          <w:tcPr>
            <w:tcW w:type="dxa" w:w="260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Cible de démarrage</w:t>
            </w:r>
          </w:p>
        </w:tc>
        <w:tc>
          <w:tcPr>
            <w:tcW w:type="dxa" w:w="336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Pourquoi</w:t>
            </w:r>
          </w:p>
        </w:tc>
      </w:tr>
      <w:tr>
        <w:tc>
          <w:tcPr>
            <w:tcW w:type="dxa" w:w="3400"/>
            <w:shd w:fill="FFFFFF" w:val="clear"/>
            <w:tcMar>
              <w:top w:type="dxa" w:w="70"/>
              <w:left w:type="dxa" w:w="110"/>
              <w:bottom w:type="dxa" w:w="70"/>
              <w:right w:type="dxa" w:w="110"/>
            </w:tcMar>
          </w:tcPr>
          <w:p>
            <w:r>
              <w:rPr>
                <w:rFonts w:ascii="Calibri" w:cs="Calibri" w:eastAsia="Calibri" w:hAnsi="Calibri"/>
                <w:color w:val="2A2320"/>
                <w:sz w:val="18"/>
                <w:szCs w:val="18"/>
              </w:rPr>
              <w:t xml:space="preserve">Prises de contact / semaine</w:t>
            </w:r>
          </w:p>
        </w:tc>
        <w:tc>
          <w:tcPr>
            <w:tcW w:type="dxa" w:w="2600"/>
            <w:shd w:fill="FFFFFF" w:val="clear"/>
            <w:tcMar>
              <w:top w:type="dxa" w:w="70"/>
              <w:left w:type="dxa" w:w="110"/>
              <w:bottom w:type="dxa" w:w="70"/>
              <w:right w:type="dxa" w:w="110"/>
            </w:tcMar>
          </w:tcPr>
          <w:p>
            <w:r>
              <w:rPr>
                <w:rFonts w:ascii="Calibri" w:cs="Calibri" w:eastAsia="Calibri" w:hAnsi="Calibri"/>
                <w:color w:val="2A2320"/>
                <w:sz w:val="18"/>
                <w:szCs w:val="18"/>
              </w:rPr>
              <w:t xml:space="preserve">10 minimum</w:t>
            </w:r>
          </w:p>
        </w:tc>
        <w:tc>
          <w:tcPr>
            <w:tcW w:type="dxa" w:w="3360"/>
            <w:shd w:fill="FFFFFF" w:val="clear"/>
            <w:tcMar>
              <w:top w:type="dxa" w:w="70"/>
              <w:left w:type="dxa" w:w="110"/>
              <w:bottom w:type="dxa" w:w="70"/>
              <w:right w:type="dxa" w:w="110"/>
            </w:tcMar>
          </w:tcPr>
          <w:p>
            <w:r>
              <w:rPr>
                <w:rFonts w:ascii="Calibri" w:cs="Calibri" w:eastAsia="Calibri" w:hAnsi="Calibri"/>
                <w:color w:val="2A2320"/>
                <w:sz w:val="18"/>
                <w:szCs w:val="18"/>
              </w:rPr>
              <w:t xml:space="preserve">Le carburant de l'acquisition</w:t>
            </w:r>
          </w:p>
        </w:tc>
      </w:tr>
      <w:tr>
        <w:tc>
          <w:tcPr>
            <w:tcW w:type="dxa" w:w="3400"/>
            <w:shd w:fill="FBF6EF" w:val="clear"/>
            <w:tcMar>
              <w:top w:type="dxa" w:w="70"/>
              <w:left w:type="dxa" w:w="110"/>
              <w:bottom w:type="dxa" w:w="70"/>
              <w:right w:type="dxa" w:w="110"/>
            </w:tcMar>
          </w:tcPr>
          <w:p>
            <w:r>
              <w:rPr>
                <w:rFonts w:ascii="Calibri" w:cs="Calibri" w:eastAsia="Calibri" w:hAnsi="Calibri"/>
                <w:color w:val="2A2320"/>
                <w:sz w:val="18"/>
                <w:szCs w:val="18"/>
              </w:rPr>
              <w:t xml:space="preserve">Devis demandés / semaine</w:t>
            </w:r>
          </w:p>
        </w:tc>
        <w:tc>
          <w:tcPr>
            <w:tcW w:type="dxa" w:w="2600"/>
            <w:shd w:fill="FBF6EF" w:val="clear"/>
            <w:tcMar>
              <w:top w:type="dxa" w:w="70"/>
              <w:left w:type="dxa" w:w="110"/>
              <w:bottom w:type="dxa" w:w="70"/>
              <w:right w:type="dxa" w:w="110"/>
            </w:tcMar>
          </w:tcPr>
          <w:p>
            <w:r>
              <w:rPr>
                <w:rFonts w:ascii="Calibri" w:cs="Calibri" w:eastAsia="Calibri" w:hAnsi="Calibri"/>
                <w:color w:val="2A2320"/>
                <w:sz w:val="18"/>
                <w:szCs w:val="18"/>
              </w:rPr>
              <w:t xml:space="preserve">3 à 5</w:t>
            </w:r>
          </w:p>
        </w:tc>
        <w:tc>
          <w:tcPr>
            <w:tcW w:type="dxa" w:w="3360"/>
            <w:shd w:fill="FBF6EF" w:val="clear"/>
            <w:tcMar>
              <w:top w:type="dxa" w:w="70"/>
              <w:left w:type="dxa" w:w="110"/>
              <w:bottom w:type="dxa" w:w="70"/>
              <w:right w:type="dxa" w:w="110"/>
            </w:tcMar>
          </w:tcPr>
          <w:p>
            <w:r>
              <w:rPr>
                <w:rFonts w:ascii="Calibri" w:cs="Calibri" w:eastAsia="Calibri" w:hAnsi="Calibri"/>
                <w:color w:val="2A2320"/>
                <w:sz w:val="18"/>
                <w:szCs w:val="18"/>
              </w:rPr>
              <w:t xml:space="preserve">Mesure l'intérêt réel</w:t>
            </w:r>
          </w:p>
        </w:tc>
      </w:tr>
      <w:tr>
        <w:tc>
          <w:tcPr>
            <w:tcW w:type="dxa" w:w="3400"/>
            <w:shd w:fill="FFFFFF" w:val="clear"/>
            <w:tcMar>
              <w:top w:type="dxa" w:w="70"/>
              <w:left w:type="dxa" w:w="110"/>
              <w:bottom w:type="dxa" w:w="70"/>
              <w:right w:type="dxa" w:w="110"/>
            </w:tcMar>
          </w:tcPr>
          <w:p>
            <w:r>
              <w:rPr>
                <w:rFonts w:ascii="Calibri" w:cs="Calibri" w:eastAsia="Calibri" w:hAnsi="Calibri"/>
                <w:color w:val="2A2320"/>
                <w:sz w:val="18"/>
                <w:szCs w:val="18"/>
              </w:rPr>
              <w:t xml:space="preserve">Clients signés / mois</w:t>
            </w:r>
          </w:p>
        </w:tc>
        <w:tc>
          <w:tcPr>
            <w:tcW w:type="dxa" w:w="2600"/>
            <w:shd w:fill="FFFFFF" w:val="clear"/>
            <w:tcMar>
              <w:top w:type="dxa" w:w="70"/>
              <w:left w:type="dxa" w:w="110"/>
              <w:bottom w:type="dxa" w:w="70"/>
              <w:right w:type="dxa" w:w="110"/>
            </w:tcMar>
          </w:tcPr>
          <w:p>
            <w:r>
              <w:rPr>
                <w:rFonts w:ascii="Calibri" w:cs="Calibri" w:eastAsia="Calibri" w:hAnsi="Calibri"/>
                <w:color w:val="2A2320"/>
                <w:sz w:val="18"/>
                <w:szCs w:val="18"/>
              </w:rPr>
              <w:t xml:space="preserve">3 à 4</w:t>
            </w:r>
          </w:p>
        </w:tc>
        <w:tc>
          <w:tcPr>
            <w:tcW w:type="dxa" w:w="3360"/>
            <w:shd w:fill="FFFFFF" w:val="clear"/>
            <w:tcMar>
              <w:top w:type="dxa" w:w="70"/>
              <w:left w:type="dxa" w:w="110"/>
              <w:bottom w:type="dxa" w:w="70"/>
              <w:right w:type="dxa" w:w="110"/>
            </w:tcMar>
          </w:tcPr>
          <w:p>
            <w:r>
              <w:rPr>
                <w:rFonts w:ascii="Calibri" w:cs="Calibri" w:eastAsia="Calibri" w:hAnsi="Calibri"/>
                <w:color w:val="2A2320"/>
                <w:sz w:val="18"/>
                <w:szCs w:val="18"/>
              </w:rPr>
              <w:t xml:space="preserve">Le seul vrai juge de traction</w:t>
            </w:r>
          </w:p>
        </w:tc>
      </w:tr>
      <w:tr>
        <w:tc>
          <w:tcPr>
            <w:tcW w:type="dxa" w:w="3400"/>
            <w:shd w:fill="FBF6EF" w:val="clear"/>
            <w:tcMar>
              <w:top w:type="dxa" w:w="70"/>
              <w:left w:type="dxa" w:w="110"/>
              <w:bottom w:type="dxa" w:w="70"/>
              <w:right w:type="dxa" w:w="110"/>
            </w:tcMar>
          </w:tcPr>
          <w:p>
            <w:r>
              <w:rPr>
                <w:rFonts w:ascii="Calibri" w:cs="Calibri" w:eastAsia="Calibri" w:hAnsi="Calibri"/>
                <w:color w:val="2A2320"/>
                <w:sz w:val="18"/>
                <w:szCs w:val="18"/>
              </w:rPr>
              <w:t xml:space="preserve">Avis Google collectés</w:t>
            </w:r>
          </w:p>
        </w:tc>
        <w:tc>
          <w:tcPr>
            <w:tcW w:type="dxa" w:w="2600"/>
            <w:shd w:fill="FBF6EF" w:val="clear"/>
            <w:tcMar>
              <w:top w:type="dxa" w:w="70"/>
              <w:left w:type="dxa" w:w="110"/>
              <w:bottom w:type="dxa" w:w="70"/>
              <w:right w:type="dxa" w:w="110"/>
            </w:tcMar>
          </w:tcPr>
          <w:p>
            <w:r>
              <w:rPr>
                <w:rFonts w:ascii="Calibri" w:cs="Calibri" w:eastAsia="Calibri" w:hAnsi="Calibri"/>
                <w:color w:val="2A2320"/>
                <w:sz w:val="18"/>
                <w:szCs w:val="18"/>
              </w:rPr>
              <w:t xml:space="preserve">1 par client</w:t>
            </w:r>
          </w:p>
        </w:tc>
        <w:tc>
          <w:tcPr>
            <w:tcW w:type="dxa" w:w="3360"/>
            <w:shd w:fill="FBF6EF" w:val="clear"/>
            <w:tcMar>
              <w:top w:type="dxa" w:w="70"/>
              <w:left w:type="dxa" w:w="110"/>
              <w:bottom w:type="dxa" w:w="70"/>
              <w:right w:type="dxa" w:w="110"/>
            </w:tcMar>
          </w:tcPr>
          <w:p>
            <w:r>
              <w:rPr>
                <w:rFonts w:ascii="Calibri" w:cs="Calibri" w:eastAsia="Calibri" w:hAnsi="Calibri"/>
                <w:color w:val="2A2320"/>
                <w:sz w:val="18"/>
                <w:szCs w:val="18"/>
              </w:rPr>
              <w:t xml:space="preserve">Crédibilité + référencement</w:t>
            </w:r>
          </w:p>
        </w:tc>
      </w:tr>
      <w:tr>
        <w:tc>
          <w:tcPr>
            <w:tcW w:type="dxa" w:w="3400"/>
            <w:shd w:fill="FFFFFF" w:val="clear"/>
            <w:tcMar>
              <w:top w:type="dxa" w:w="70"/>
              <w:left w:type="dxa" w:w="110"/>
              <w:bottom w:type="dxa" w:w="70"/>
              <w:right w:type="dxa" w:w="110"/>
            </w:tcMar>
          </w:tcPr>
          <w:p>
            <w:r>
              <w:rPr>
                <w:rFonts w:ascii="Calibri" w:cs="Calibri" w:eastAsia="Calibri" w:hAnsi="Calibri"/>
                <w:color w:val="2A2320"/>
                <w:sz w:val="18"/>
                <w:szCs w:val="18"/>
              </w:rPr>
              <w:t xml:space="preserve">Publications / semaine</w:t>
            </w:r>
          </w:p>
        </w:tc>
        <w:tc>
          <w:tcPr>
            <w:tcW w:type="dxa" w:w="2600"/>
            <w:shd w:fill="FFFFFF" w:val="clear"/>
            <w:tcMar>
              <w:top w:type="dxa" w:w="70"/>
              <w:left w:type="dxa" w:w="110"/>
              <w:bottom w:type="dxa" w:w="70"/>
              <w:right w:type="dxa" w:w="110"/>
            </w:tcMar>
          </w:tcPr>
          <w:p>
            <w:r>
              <w:rPr>
                <w:rFonts w:ascii="Calibri" w:cs="Calibri" w:eastAsia="Calibri" w:hAnsi="Calibri"/>
                <w:color w:val="2A2320"/>
                <w:sz w:val="18"/>
                <w:szCs w:val="18"/>
              </w:rPr>
              <w:t xml:space="preserve">3 à 4</w:t>
            </w:r>
          </w:p>
        </w:tc>
        <w:tc>
          <w:tcPr>
            <w:tcW w:type="dxa" w:w="3360"/>
            <w:shd w:fill="FFFFFF" w:val="clear"/>
            <w:tcMar>
              <w:top w:type="dxa" w:w="70"/>
              <w:left w:type="dxa" w:w="110"/>
              <w:bottom w:type="dxa" w:w="70"/>
              <w:right w:type="dxa" w:w="110"/>
            </w:tcMar>
          </w:tcPr>
          <w:p>
            <w:r>
              <w:rPr>
                <w:rFonts w:ascii="Calibri" w:cs="Calibri" w:eastAsia="Calibri" w:hAnsi="Calibri"/>
                <w:color w:val="2A2320"/>
                <w:sz w:val="18"/>
                <w:szCs w:val="18"/>
              </w:rPr>
              <w:t xml:space="preserve">Visibilité entrante</w:t>
            </w:r>
          </w:p>
        </w:tc>
      </w:tr>
    </w:tbl>
    <w:p>
      <w:pPr>
        <w:pStyle w:val="Heading2"/>
        <w:spacing w:after="100" w:before="260"/>
      </w:pPr>
      <w:r>
        <w:rPr>
          <w:rFonts w:ascii="Calibri" w:cs="Calibri" w:eastAsia="Calibri" w:hAnsi="Calibri"/>
          <w:b/>
          <w:bCs/>
          <w:color w:val="2A2320"/>
          <w:sz w:val="25"/>
          <w:szCs w:val="25"/>
        </w:rPr>
        <w:t xml:space="preserve">6.2 Les erreurs de lancement à éviter</w:t>
      </w:r>
    </w:p>
    <w:p>
      <w:pPr>
        <w:pStyle w:val="ListParagraph"/>
        <w:numPr>
          <w:ilvl w:val="0"/>
          <w:numId w:val="2"/>
        </w:numPr>
        <w:spacing w:after="70" w:line="268"/>
      </w:pPr>
      <w:r>
        <w:rPr>
          <w:rFonts w:ascii="Calibri" w:cs="Calibri" w:eastAsia="Calibri" w:hAnsi="Calibri"/>
          <w:b/>
          <w:bCs/>
          <w:color w:val="2A2320"/>
          <w:sz w:val="21"/>
          <w:szCs w:val="21"/>
        </w:rPr>
        <w:t xml:space="preserve">Le perfectionnisme : </w:t>
      </w:r>
      <w:r>
        <w:rPr>
          <w:rFonts w:ascii="Calibri" w:cs="Calibri" w:eastAsia="Calibri" w:hAnsi="Calibri"/>
          <w:color w:val="2A2320"/>
          <w:sz w:val="21"/>
          <w:szCs w:val="21"/>
        </w:rPr>
        <w:t xml:space="preserve">Attendre que tout soit « parfait » avant de vendre. Lancez, puis améliorez avec de vrais retours.</w:t>
      </w:r>
    </w:p>
    <w:p>
      <w:pPr>
        <w:pStyle w:val="ListParagraph"/>
        <w:numPr>
          <w:ilvl w:val="0"/>
          <w:numId w:val="2"/>
        </w:numPr>
        <w:spacing w:after="70" w:line="268"/>
      </w:pPr>
      <w:r>
        <w:rPr>
          <w:rFonts w:ascii="Calibri" w:cs="Calibri" w:eastAsia="Calibri" w:hAnsi="Calibri"/>
          <w:b/>
          <w:bCs/>
          <w:color w:val="2A2320"/>
          <w:sz w:val="21"/>
          <w:szCs w:val="21"/>
        </w:rPr>
        <w:t xml:space="preserve">La dispersion : </w:t>
      </w:r>
      <w:r>
        <w:rPr>
          <w:rFonts w:ascii="Calibri" w:cs="Calibri" w:eastAsia="Calibri" w:hAnsi="Calibri"/>
          <w:color w:val="2A2320"/>
          <w:sz w:val="21"/>
          <w:szCs w:val="21"/>
        </w:rPr>
        <w:t xml:space="preserve">Vouloir parler à tous les profils à la fois. Concentrez-vous d'abord sur un seul.</w:t>
      </w:r>
    </w:p>
    <w:p>
      <w:pPr>
        <w:pStyle w:val="ListParagraph"/>
        <w:numPr>
          <w:ilvl w:val="0"/>
          <w:numId w:val="2"/>
        </w:numPr>
        <w:spacing w:after="70" w:line="268"/>
      </w:pPr>
      <w:r>
        <w:rPr>
          <w:rFonts w:ascii="Calibri" w:cs="Calibri" w:eastAsia="Calibri" w:hAnsi="Calibri"/>
          <w:b/>
          <w:bCs/>
          <w:color w:val="2A2320"/>
          <w:sz w:val="21"/>
          <w:szCs w:val="21"/>
        </w:rPr>
        <w:t xml:space="preserve">Le sous-prix : </w:t>
      </w:r>
      <w:r>
        <w:rPr>
          <w:rFonts w:ascii="Calibri" w:cs="Calibri" w:eastAsia="Calibri" w:hAnsi="Calibri"/>
          <w:color w:val="2A2320"/>
          <w:sz w:val="21"/>
          <w:szCs w:val="21"/>
        </w:rPr>
        <w:t xml:space="preserve">Brader ses tarifs par peur. Un prix trop bas dévalue la marque et attire les mauvais clients. Préférez une offre de lancement limitée et assumée.</w:t>
      </w:r>
    </w:p>
    <w:p>
      <w:pPr>
        <w:pStyle w:val="ListParagraph"/>
        <w:numPr>
          <w:ilvl w:val="0"/>
          <w:numId w:val="2"/>
        </w:numPr>
        <w:spacing w:after="70" w:line="268"/>
      </w:pPr>
      <w:r>
        <w:rPr>
          <w:rFonts w:ascii="Calibri" w:cs="Calibri" w:eastAsia="Calibri" w:hAnsi="Calibri"/>
          <w:b/>
          <w:bCs/>
          <w:color w:val="2A2320"/>
          <w:sz w:val="21"/>
          <w:szCs w:val="21"/>
        </w:rPr>
        <w:t xml:space="preserve">L'oubli du suivi : </w:t>
      </w:r>
      <w:r>
        <w:rPr>
          <w:rFonts w:ascii="Calibri" w:cs="Calibri" w:eastAsia="Calibri" w:hAnsi="Calibri"/>
          <w:color w:val="2A2320"/>
          <w:sz w:val="21"/>
          <w:szCs w:val="21"/>
        </w:rPr>
        <w:t xml:space="preserve">Livrer puis disparaître. La croissance est dans l'après-vente : avis, exemples, parrainage.</w:t>
      </w:r>
    </w:p>
    <w:p>
      <w:pPr>
        <w:pStyle w:val="ListParagraph"/>
        <w:numPr>
          <w:ilvl w:val="0"/>
          <w:numId w:val="2"/>
        </w:numPr>
        <w:spacing w:after="70" w:line="268"/>
      </w:pPr>
      <w:r>
        <w:rPr>
          <w:rFonts w:ascii="Calibri" w:cs="Calibri" w:eastAsia="Calibri" w:hAnsi="Calibri"/>
          <w:b/>
          <w:bCs/>
          <w:color w:val="2A2320"/>
          <w:sz w:val="21"/>
          <w:szCs w:val="21"/>
        </w:rPr>
        <w:t xml:space="preserve">L'anonymat : </w:t>
      </w:r>
      <w:r>
        <w:rPr>
          <w:rFonts w:ascii="Calibri" w:cs="Calibri" w:eastAsia="Calibri" w:hAnsi="Calibri"/>
          <w:color w:val="2A2320"/>
          <w:sz w:val="21"/>
          <w:szCs w:val="21"/>
        </w:rPr>
        <w:t xml:space="preserve">Se cacher derrière la marque. Aux débuts, l'humain vend : montrez le visage derrière Studio Bobine.</w:t>
      </w:r>
    </w:p>
    <w:p>
      <w:pPr>
        <w:pBdr>
          <w:bottom w:val="single" w:color="EFE4D6" w:sz="6"/>
        </w:pBdr>
        <w:spacing w:after="120" w:before="120"/>
      </w:pPr>
      <w:r>
        <w:t xml:space="preserve"/>
      </w:r>
    </w:p>
    <w:p>
      <w:pPr>
        <w:spacing w:after="120" w:line="278"/>
        <w:jc w:val="left"/>
      </w:pPr>
      <w:r>
        <w:rPr>
          <w:rFonts w:ascii="Calibri" w:cs="Calibri" w:eastAsia="Calibri" w:hAnsi="Calibri"/>
          <w:i/>
          <w:iCs/>
          <w:color w:val="6B5F57"/>
          <w:sz w:val="21"/>
          <w:szCs w:val="21"/>
        </w:rPr>
        <w:t xml:space="preserve">Document de travail — Studio Bobine. Un plan est une direction, pas un carcan : ajustez-le au fil de vos premiers résultats. La seule règle non négociable : rester en mouvement et parler à des clients potentiels chaque semaine.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5F57"/>
        <w:sz w:val="16"/>
        <w:szCs w:val="16"/>
      </w:rPr>
      <w:t xml:space="preserve">Page </w:t>
    </w:r>
    <w:r>
      <w:rPr>
        <w:rFonts w:ascii="Calibri" w:cs="Calibri" w:eastAsia="Calibri" w:hAnsi="Calibri"/>
        <w:color w:val="6B5F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4D6" w:sz="4"/>
      </w:pBdr>
      <w:jc w:val="right"/>
    </w:pPr>
    <w:r>
      <w:rPr>
        <w:rFonts w:ascii="Calibri" w:cs="Calibri" w:eastAsia="Calibri" w:hAnsi="Calibri"/>
        <w:color w:val="6B5F57"/>
        <w:sz w:val="16"/>
        <w:szCs w:val="16"/>
      </w:rPr>
      <w:t xml:space="preserve">Studio Bobine · Plan de lancement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E8482A"/>
      </w:rPr>
    </w:lvl>
  </w:abstractNum>
  <w:abstractNum w:abstractNumId="3" w15:restartNumberingAfterBreak="0">
    <w:multiLevelType w:val="hybridMultilevel"/>
    <w:lvl w:ilvl="0" w15:tentative="1">
      <w:start w:val="1"/>
      <w:numFmt w:val="decimal"/>
      <w:lvlText w:val="%1."/>
      <w:lvlJc w:val="left"/>
      <w:pPr>
        <w:ind w:left="360" w:hanging="220"/>
      </w:pPr>
      <w:rPr>
        <w:b/>
        <w:bCs/>
        <w:color w:val="E8482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3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lancement de la marque</dc:title>
  <dc:creator>Studio Bobine</dc:creator>
  <dc:description>Du démarrage aux premiers clients — plan détaillé</dc:description>
  <cp:lastModifiedBy>Un-named</cp:lastModifiedBy>
  <cp:revision>1</cp:revision>
  <dcterms:created xsi:type="dcterms:W3CDTF">2026-08-06T08:00:41.440Z</dcterms:created>
  <dcterms:modified xsi:type="dcterms:W3CDTF">2026-08-06T08:00:41.456Z</dcterms:modified>
</cp:coreProperties>
</file>

<file path=docProps/custom.xml><?xml version="1.0" encoding="utf-8"?>
<Properties xmlns="http://schemas.openxmlformats.org/officeDocument/2006/custom-properties" xmlns:vt="http://schemas.openxmlformats.org/officeDocument/2006/docPropsVTypes"/>
</file>