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A1A2E"/>
          <w:sz w:val="56"/>
        </w:rPr>
        <w:t>CAPSTONE LOCALIZATION</w:t>
      </w:r>
    </w:p>
    <w:p>
      <w:pPr>
        <w:jc w:val="center"/>
      </w:pPr>
      <w:r>
        <w:rPr>
          <w:b/>
          <w:i w:val="0"/>
          <w:color w:val="0F3460"/>
          <w:sz w:val="36"/>
        </w:rPr>
        <w:t>ESP32 ToF Subsystem Refactoring</w:t>
      </w:r>
    </w:p>
    <w:p>
      <w:pPr>
        <w:jc w:val="center"/>
      </w:pPr>
      <w:r>
        <w:rPr>
          <w:b w:val="0"/>
          <w:i/>
          <w:color w:val="666666"/>
          <w:sz w:val="28"/>
        </w:rPr>
        <w:t>Architecture Strategy &amp; Implementation Plan</w:t>
      </w:r>
    </w:p>
    <w:p/>
    <w:p>
      <w:pPr>
        <w:jc w:val="center"/>
      </w:pPr>
      <w:r>
        <w:rPr>
          <w:b w:val="0"/>
          <w:i w:val="0"/>
          <w:color w:val="888888"/>
          <w:sz w:val="20"/>
        </w:rPr>
        <w:t>Decisions: USB-serial flashing | Thin-tag architecture | Recompile-per-device config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the refactoring strategy for absorbing the ESP32-S3 Time-of-Flight (ToF) subsystem into the main Hybrid localization engine. The goal is to turn each ESP device into a thin client that streams raw FTM ranging data over MQTT, while the engine performs all positioning math (trilateration, GP regression, fingerprinting). A deployment module in the platform backend enables build-and-flash of ESP firmware directly from the UI.</w:t>
      </w:r>
    </w:p>
    <w:p>
      <w:pPr>
        <w:pStyle w:val="Heading2"/>
      </w:pPr>
      <w:r>
        <w:t>Current vs.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Target State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Tag role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Smart: runs local trilateration, publishes computed (x,y)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sz w:val="20"/>
              </w:rPr>
              <w:t>Thin: publishes raw per-anchor distances only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Anchor role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Publishes raw ranges (already thin)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 change needed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MQTT topics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tof/anchor/&lt;id&gt;/range, tof/tag/&lt;id&gt;/position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sz w:val="20"/>
              </w:rPr>
              <w:t>capstone/tof/&lt;device_type&gt;/&lt;id&gt;/range (unified)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Payload format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CSV (12 fields, ms-since-boot timestamps)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JSON (ISO-8601 timestamps, metric units)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Config method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#define hardcoded per device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sz w:val="20"/>
              </w:rPr>
              <w:t>Auto-generated device_config.h, platform triggers idf.py build+flash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Positioning math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Duplicated: tag firmware + dashboard app.py + Hybrid engine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Single source: Hybrid engine only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Standalone Flask/SocketIO app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sz w:val="20"/>
              </w:rPr>
              <w:t>Retired; platform frontend handles visualization</w:t>
            </w:r>
          </w:p>
        </w:tc>
      </w:tr>
    </w:tbl>
    <w:p/>
    <w:p>
      <w:pPr>
        <w:pStyle w:val="Heading1"/>
      </w:pPr>
      <w:r>
        <w:t>2. Architecture Refactoring</w:t>
      </w:r>
    </w:p>
    <w:p>
      <w:pPr>
        <w:pStyle w:val="Heading2"/>
      </w:pPr>
      <w:r>
        <w:t>2.1 Responsibility Separation</w:t>
      </w:r>
    </w:p>
    <w:p>
      <w:r>
        <w:t>The refactoring draws a clear line: hardware interaction stays on the ESP, everything else moves to the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Stays on ESP (Firmware)</w:t>
            </w:r>
          </w:p>
        </w:tc>
        <w:tc>
          <w:tcPr>
            <w:tcW w:type="dxa" w:w="453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Moves to Engine (Python)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WiFi AP+STA initialization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Trilateration (least-squares solver)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FTM responder mode (SoftAP)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Confidence scoring algorithms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WiFi scan for peer SSIDs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Position smoothing / filtering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FTM session initiation + RTT extraction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Room classification (point-in-polygon)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RSSI capture during scan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Anchor position lookup table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MQTT connection + raw data publish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Multi-method fusion (ToF + RSSI + GP)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NVS flash init, watchdog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CSV/S3 logging, live map state</w:t>
            </w:r>
          </w:p>
        </w:tc>
      </w:tr>
    </w:tbl>
    <w:p/>
    <w:p>
      <w:pPr>
        <w:pStyle w:val="Heading2"/>
      </w:pPr>
      <w:r>
        <w:t>2.2 What Gets Deleted from Tag Firmware</w:t>
      </w:r>
    </w:p>
    <w:p>
      <w:r>
        <w:t>The following code blocks are removed from tag_main.c: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Function / Block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4819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trilaterate()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508-562</w:t>
            </w:r>
          </w:p>
        </w:tc>
        <w:tc>
          <w:tcPr>
            <w:tcW w:type="dxa" w:w="4819"/>
            <w:shd w:fill="f0f4f8" w:val="clear"/>
          </w:tcPr>
          <w:p>
            <w:r/>
            <w:r>
              <w:rPr>
                <w:sz w:val="20"/>
              </w:rPr>
              <w:t>Positioning math moves to engine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ANCHOR_POSITIONS[] lookup table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72-85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Engine owns anchor coordinates via config.yaml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get_anchor_position()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388-398</w:t>
            </w:r>
          </w:p>
        </w:tc>
        <w:tc>
          <w:tcPr>
            <w:tcW w:type="dxa" w:w="4819"/>
            <w:shd w:fill="f0f4f8" w:val="clear"/>
          </w:tcPr>
          <w:p>
            <w:r/>
            <w:r>
              <w:rPr>
                <w:sz w:val="20"/>
              </w:rPr>
              <w:t>No longer needed without local trilateration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publish_position()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254-311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Replaced by publish_ranges() streaming raw data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Confidence calculation in publish_position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272-279</w:t>
            </w:r>
          </w:p>
        </w:tc>
        <w:tc>
          <w:tcPr>
            <w:tcW w:type="dxa" w:w="4819"/>
            <w:shd w:fill="f0f4f8" w:val="clear"/>
          </w:tcPr>
          <w:p>
            <w:r/>
            <w:r>
              <w:rPr>
                <w:sz w:val="20"/>
              </w:rPr>
              <w:t>Engine computes confidence from raw measurements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send_to_server() (already disabled)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567-623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Dead code removal</w:t>
            </w:r>
          </w:p>
        </w:tc>
      </w:tr>
    </w:tbl>
    <w:p/>
    <w:p>
      <w:pPr>
        <w:pStyle w:val="Heading1"/>
      </w:pPr>
      <w:r>
        <w:t>3. Data Format Migration</w:t>
      </w:r>
    </w:p>
    <w:p>
      <w:pPr>
        <w:pStyle w:val="Heading2"/>
      </w:pPr>
      <w:r>
        <w:t>3.1 Unified MQTT Topic Scheme</w:t>
      </w:r>
    </w:p>
    <w:p>
      <w:r>
        <w:t>All ToF devices publish under the capstone/ prefix to align with the Hybrid engine's existing MQTTPipe subscriber.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Old Topic</w:t>
            </w:r>
          </w:p>
        </w:tc>
        <w:tc>
          <w:tcPr>
            <w:tcW w:type="dxa" w:w="425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New Topic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20"/>
              </w:rPr>
              <w:t>Anchor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tof/anchor/&lt;id&gt;/range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sz w:val="20"/>
              </w:rPr>
              <w:t>capstone/tof/anchor/&lt;id&gt;/range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Tag (raw ranges)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tof/tag/&lt;id&gt;/position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capstone/tof/tag/&lt;id&gt;/range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20"/>
              </w:rPr>
              <w:t>Config (future)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(none)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sz w:val="20"/>
              </w:rPr>
              <w:t>capstone/tof/&lt;type&gt;/&lt;id&gt;/config</w:t>
            </w:r>
          </w:p>
        </w:tc>
      </w:tr>
    </w:tbl>
    <w:p/>
    <w:p>
      <w:pPr>
        <w:pStyle w:val="Heading2"/>
      </w:pPr>
      <w:r>
        <w:t>3.2 JSON Payload Format</w:t>
      </w:r>
    </w:p>
    <w:p>
      <w:r>
        <w:t>Both anchors and tags publish the same JSON schema for range measurements. The engine distinguishes source by the topic path.</w:t>
      </w:r>
    </w:p>
    <w:p>
      <w:pPr/>
      <w:r>
        <w:t>{</w:t>
        <w:br/>
        <w:t xml:space="preserve">  "device_id": "anchor_4",</w:t>
        <w:br/>
        <w:t xml:space="preserve">  "target_id": "tag_0",</w:t>
        <w:br/>
        <w:t xml:space="preserve">  "distance_m": 2.50,</w:t>
        <w:br/>
        <w:t xml:space="preserve">  "rtt_ps": 166667,</w:t>
        <w:br/>
        <w:t xml:space="preserve">  "rssi": -65,</w:t>
        <w:br/>
        <w:t xml:space="preserve">  "confidence": 0.85,</w:t>
        <w:br/>
        <w:t xml:space="preserve">  "scan_number": 42,</w:t>
        <w:br/>
        <w:t xml:space="preserve">  "ts": "2026-03-31T20:15:00Z"</w:t>
        <w:br/>
        <w:t>}</w:t>
      </w:r>
    </w:p>
    <w:p>
      <w:pPr>
        <w:pStyle w:val="Heading2"/>
      </w:pPr>
      <w:r>
        <w:t>3.3 Timestamp Strategy</w:t>
      </w:r>
    </w:p>
    <w:p>
      <w:r>
        <w:t>ESP32-S3 has no RTC battery, so timestamps are milliseconds-since-boot. The engine stamps each received message with server-side UTC on arrival. The firmware includes its uptime_ms field for relative ordering and duplicate detection, but the authoritative timestamp is engine-assigned.</w:t>
      </w:r>
    </w:p>
    <w:p>
      <w:pPr>
        <w:pStyle w:val="Heading1"/>
      </w:pPr>
      <w:r>
        <w:t>4. Tag Firmware: Thin Client Design</w:t>
      </w:r>
    </w:p>
    <w:p>
      <w:r>
        <w:t>The refactored tag firmware retains exactly four responsibilities: (1) WiFi AP+STA setup with FTM responder, (2) periodic scan for TOF_ANCHOR_* SSIDs, (3) FTM ranging to each discovered anchor, and (4) publishing raw range measurements as JSON to MQTT.</w:t>
      </w:r>
    </w:p>
    <w:p>
      <w:pPr>
        <w:pStyle w:val="Heading2"/>
      </w:pPr>
      <w:r>
        <w:t>4.1 New publish_ranges() Function</w:t>
      </w:r>
    </w:p>
    <w:p>
      <w:r>
        <w:t>Instead of a single publish_position() call after trilateration, the tag publishes one JSON message per anchor it successfully ranged. This gives the engine full visibility into individual measurements for filtering, outlier rejection, and multi-method fusion.</w:t>
      </w:r>
    </w:p>
    <w:p>
      <w:pPr>
        <w:pStyle w:val="Heading2"/>
      </w:pPr>
      <w:r>
        <w:t>4.2 Auto-Generated device_config.h</w:t>
      </w:r>
    </w:p>
    <w:p>
      <w:r>
        <w:t>All per-device #define values move to a generated header file. The platform backend writes this file before triggering idf.py build. The tag_main.c source becomes identical across all tags — only the config header differs.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Config Key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3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TAG_NUM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Platform device registry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DEVICE_ID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"tag_0"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Derived from TAG_NUM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WIFI_STA_SSID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20"/>
              </w:rPr>
              <w:t>"EAP1250"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Platform network config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WIFI_STA_PASS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""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Platform network config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MQTT_BROKER_URI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20"/>
              </w:rPr>
              <w:t>"mqtt://192.168.100.10:1883"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Platform MQTT config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TAG_AP_CHANNEL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Platform RF config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TAG_AP_IP_LAST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TAG_NUM + 100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LOCATION_ID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"lab_1"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Platform location hierarchy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sz w:val="20"/>
              </w:rPr>
              <w:t>FLOOR_ID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20"/>
              </w:rPr>
              <w:t>"floor_1"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Platform location hierarchy</w:t>
            </w:r>
          </w:p>
        </w:tc>
      </w:tr>
    </w:tbl>
    <w:p/>
    <w:p>
      <w:pPr>
        <w:pStyle w:val="Heading1"/>
      </w:pPr>
      <w:r>
        <w:t>5. Engine-Side ToF Ingestion</w:t>
      </w:r>
    </w:p>
    <w:p>
      <w:pPr>
        <w:pStyle w:val="Heading2"/>
      </w:pPr>
      <w:r>
        <w:t>5.1 MQTTPipe Fixes</w:t>
      </w:r>
    </w:p>
    <w:p>
      <w:r>
        <w:t>The existing MQTTPipe in data_pipes.py subscribes to capstone/&lt;mac&gt;/tof and expects JSON with a distance_m field. The fix updates the subscription topic to capstone/tof/+/+/range (wildcard for device type and ID) and parses the new unified JSON payload into ToFMeasurement objects.</w:t>
      </w:r>
    </w:p>
    <w:p>
      <w:pPr>
        <w:pStyle w:val="Heading2"/>
      </w:pPr>
      <w:r>
        <w:t>5.2 ToF Trilateration in the Engine</w:t>
      </w:r>
    </w:p>
    <w:p>
      <w:r>
        <w:t>The tag's trilaterate() C function is reimplemented in Python inside engine_wrappers.py as a ToFWrapper class. It buffers raw range measurements per tag, applies outlier filtering (reject distances &gt; 3σ from rolling mean), then runs the same linearized least-squares solver. The result feeds into _store_decision() as tof_decisions with full (x, y) coordinates.</w:t>
      </w:r>
    </w:p>
    <w:p>
      <w:pPr>
        <w:pStyle w:val="Heading2"/>
      </w:pPr>
      <w:r>
        <w:t>5.3 Multi-Method Fusion</w:t>
      </w:r>
    </w:p>
    <w:p>
      <w:r>
        <w:t>With ToF producing (x, y, confidence) alongside trilateration, fingerprinting, and Sparse GP, the engine can fuse estimates using confidence-weighted averaging. Each method's confidence becomes a weight: x_fused = Σ(conf_i * x_i) / Σ(conf_i). This is implemented as a FusionWrapper that reads from all four position dicts and emits a single fused_positions entry per device.</w:t>
      </w:r>
    </w:p>
    <w:p>
      <w:pPr>
        <w:pStyle w:val="Heading1"/>
      </w:pPr>
      <w:r>
        <w:t>6. In-App Flashing Module</w:t>
      </w:r>
    </w:p>
    <w:p>
      <w:pPr>
        <w:pStyle w:val="Heading2"/>
      </w:pPr>
      <w:r>
        <w:t>6.1 Architecture</w:t>
      </w:r>
    </w:p>
    <w:p>
      <w:r>
        <w:t>The flashing pipeline is: UI form → POST /api/v1/esp/flash → generate device_config.h → idf.py build → idf.py flash → stream build/flash logs back to UI via SSE (Server-Sent Events).</w:t>
      </w:r>
    </w:p>
    <w:p>
      <w:pPr>
        <w:pStyle w:val="Heading2"/>
      </w:pPr>
      <w:r>
        <w:t>6.2 Backend: ESP Flash Router</w:t>
      </w:r>
    </w:p>
    <w:p>
      <w:r>
        <w:t>A new FastAPI router (platform/backend/api/esp_flash.py) exposes: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20"/>
              </w:rPr>
              <w:t>/api/v1/esp/ports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819"/>
            <w:shd w:fill="f0f4f8" w:val="clear"/>
          </w:tcPr>
          <w:p>
            <w:r/>
            <w:r>
              <w:rPr>
                <w:sz w:val="20"/>
              </w:rPr>
              <w:t>List available serial ports (pyserial)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/api/v1/esp/flash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Trigger build+flash for a device config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20"/>
              </w:rPr>
              <w:t>/api/v1/esp/flash/status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20"/>
              </w:rPr>
              <w:t>GET (SSE)</w:t>
            </w:r>
          </w:p>
        </w:tc>
        <w:tc>
          <w:tcPr>
            <w:tcW w:type="dxa" w:w="4819"/>
            <w:shd w:fill="f0f4f8" w:val="clear"/>
          </w:tcPr>
          <w:p>
            <w:r/>
            <w:r>
              <w:rPr>
                <w:sz w:val="20"/>
              </w:rPr>
              <w:t>Stream build/flash progress logs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/api/v1/esp/flash/cancel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Cancel a running build/flash job</w:t>
            </w:r>
          </w:p>
        </w:tc>
      </w:tr>
    </w:tbl>
    <w:p/>
    <w:p>
      <w:pPr>
        <w:pStyle w:val="Heading2"/>
      </w:pPr>
      <w:r>
        <w:t>6.3 Build Pipeline</w:t>
      </w:r>
    </w:p>
    <w:p>
      <w:r>
        <w:t>The flash endpoint receives device parameters (type, ID, network config), writes a device_config.h into the firmware source tree, then spawns idf.py build and idf.py -p &lt;port&gt; flash as subprocesses. stdout/stderr are captured line-by-line and pushed to the SSE stream. The UI displays a live terminal-style log with progress indicators.</w:t>
      </w:r>
    </w:p>
    <w:p>
      <w:pPr>
        <w:pStyle w:val="Heading2"/>
      </w:pPr>
      <w:r>
        <w:t>6.4 Prerequisites</w:t>
      </w:r>
    </w:p>
    <w:p>
      <w:r>
        <w:t>The host machine running the platform must have: (1) ESP-IDF v5.x+ installed with idf.py on PATH (source export.sh), (2) USB-serial drivers for ESP32-S3 (CP210x or built-in USB-JTAG), (3) pyserial installed in the platform's Python environment. The flash endpoint validates these prerequisites before starting a build.</w:t>
      </w:r>
    </w:p>
    <w:p>
      <w:pPr>
        <w:pStyle w:val="Heading1"/>
      </w:pPr>
      <w:r>
        <w:t>7. Directory Structure</w:t>
      </w:r>
    </w:p>
    <w:p>
      <w:r>
        <w:t>The firmware stays in the repository but moves under a top-level firmware/ directory alongside the existing Hybrid/ and platform/ directories. The MQTT_TOF/espfix/dashboard/ is retired (replaced by platform frontend).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53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CAPSTONE_LOCALIZATION/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├── firmware/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NEW top-level directory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├── anchor/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ESP-IDF project (from MQTT_TOF/espfix/anchor/)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│   ├── main/anchor_main.c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Anchor firmware (minimal changes)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│   ├── main/device_config.h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Auto-generated per-device config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│   └── CMakeLists.txt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ESP-IDF build config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├── tag/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ESP-IDF project (from MQTT_TOF/espfix/tag/)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│   ├── main/tag_main.c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Refactored thin-client firmware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│   ├── main/device_config.h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Auto-generated per-device config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│   └── CMakeLists.txt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ESP-IDF build config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└── common/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Shared headers (MQTT helpers, JSON builder)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├── Hybrid/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Localization engine (unchanged path)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└── src_python/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    ├── engine_wrappers.py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+ ToFWrapper, FusionWrapper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    ├── data_pipes.py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Updated MQTTPipe subscription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    └── app.py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+ tof_decisions wiring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├── platform/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Web platform (unchanged path)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├── backend/api/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│   │   └── esp_flash.py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NEW: build + flash router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│   └── frontend/index.html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+ ESP Flash panel in UI</w:t>
            </w:r>
          </w:p>
        </w:tc>
      </w:tr>
      <w:tr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└── MQTT_TOF/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sz w:val="20"/>
              </w:rPr>
              <w:t>ARCHIVED (kept for git history, not used)</w:t>
            </w:r>
          </w:p>
        </w:tc>
      </w:tr>
    </w:tbl>
    <w:p/>
    <w:p>
      <w:pPr>
        <w:pStyle w:val="Heading1"/>
      </w:pPr>
      <w:r>
        <w:t>8. Implementation Order</w:t>
      </w:r>
    </w:p>
    <w:p>
      <w:r>
        <w:t>The refactoring is sequenced to maintain a working system at each step: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68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417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Dependency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sz w:val="20"/>
              </w:rPr>
              <w:t>Refactor tag firmware to thin client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Switch anchor MQTT to JSON + new topics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sz w:val="20"/>
              </w:rPr>
              <w:t>Update MQTTPipe subscription + parsing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Phase 1-2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Implement ToFWrapper in engine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Phase 3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sz w:val="20"/>
              </w:rPr>
              <w:t>Wire tof_decisions into app.py + frontend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Phase 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Build esp_flash.py backend module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Phase 1-2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sz w:val="20"/>
              </w:rPr>
              <w:t>Add ESP Flash UI panel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20"/>
              </w:rPr>
              <w:t>Phase 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Move firmware/ directory, archive MQTT_TOF/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Phase 1-7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6213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F34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