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Chantier Mangon – Vérification électricité</w:t>
      </w:r>
    </w:p>
    <w:p>
      <w:r>
        <w:rPr>
          <w:b/>
        </w:rPr>
        <w:t>Visite du 29/10/2026</w:t>
      </w:r>
      <w:r>
        <w:t xml:space="preserve"> · 86 points de contrôle · 14 photos</w:t>
      </w:r>
    </w:p>
    <w:p>
      <w:r>
        <w:t>Chaque point est repris depuis le début : ce qui a été budgété (devis de l'électricien), ce qui a été signé (plans électriques signés) et ce qui a été constaté sur place. La colonne « Lecture » en déduit s'il s'agit d'un manquement, d'un écart au budget ou d'un point à clarifier.</w:t>
      </w:r>
    </w:p>
    <w:p>
      <w:pPr>
        <w:pStyle w:val="Heading1"/>
      </w:pPr>
      <w:r>
        <w:t>1. Synthèse</w:t>
      </w:r>
    </w:p>
    <w:tbl>
      <w:tblPr>
        <w:tblStyle w:val="TableGrid"/>
        <w:tblW w:type="auto" w:w="0"/>
        <w:jc w:val="center"/>
        <w:tblLayout w:type="fixed"/>
        <w:tblLook w:firstColumn="1" w:firstRow="1" w:lastColumn="0" w:lastRow="0" w:noHBand="0" w:noVBand="1" w:val="04A0"/>
      </w:tblPr>
      <w:tblGrid>
        <w:gridCol w:w="3402"/>
        <w:gridCol w:w="1417"/>
      </w:tblGrid>
      <w:tr>
        <w:trPr>
          <w:tblHeader w:val="true"/>
        </w:trPr>
        <w:tc>
          <w:tcPr>
            <w:tcW w:type="dxa" w:w="7070"/>
            <w:shd w:val="clear" w:color="auto" w:fill="D9D9D9"/>
          </w:tcPr>
          <w:p>
            <w:r/>
            <w:r>
              <w:rPr>
                <w:b/>
                <w:i w:val="0"/>
                <w:sz w:val="17"/>
              </w:rPr>
              <w:t>Constat du 29/10</w:t>
            </w:r>
          </w:p>
        </w:tc>
        <w:tc>
          <w:tcPr>
            <w:tcW w:type="dxa" w:w="7070"/>
            <w:shd w:val="clear" w:color="auto" w:fill="D9D9D9"/>
          </w:tcPr>
          <w:p>
            <w:r/>
            <w:r>
              <w:rPr>
                <w:b/>
                <w:i w:val="0"/>
                <w:sz w:val="17"/>
              </w:rPr>
              <w:t>Nombre</w:t>
            </w:r>
          </w:p>
        </w:tc>
      </w:tr>
      <w:tr>
        <w:tc>
          <w:tcPr>
            <w:tcW w:type="dxa" w:w="3402"/>
            <w:shd w:val="clear" w:color="auto" w:fill="F4CCCC"/>
          </w:tcPr>
          <w:p>
            <w:r/>
            <w:r>
              <w:rPr>
                <w:b w:val="0"/>
                <w:i w:val="0"/>
                <w:sz w:val="17"/>
              </w:rPr>
              <w:t>Absent</w:t>
            </w:r>
          </w:p>
        </w:tc>
        <w:tc>
          <w:tcPr>
            <w:tcW w:type="dxa" w:w="1417"/>
          </w:tcPr>
          <w:p>
            <w:r/>
            <w:r>
              <w:rPr>
                <w:b w:val="0"/>
                <w:i w:val="0"/>
                <w:sz w:val="17"/>
              </w:rPr>
              <w:t>5</w:t>
            </w:r>
          </w:p>
        </w:tc>
      </w:tr>
      <w:tr>
        <w:tc>
          <w:tcPr>
            <w:tcW w:type="dxa" w:w="3402"/>
            <w:shd w:val="clear" w:color="auto" w:fill="F9DDC5"/>
          </w:tcPr>
          <w:p>
            <w:r/>
            <w:r>
              <w:rPr>
                <w:b w:val="0"/>
                <w:i w:val="0"/>
                <w:sz w:val="17"/>
              </w:rPr>
              <w:t>Non conforme</w:t>
            </w:r>
          </w:p>
        </w:tc>
        <w:tc>
          <w:tcPr>
            <w:tcW w:type="dxa" w:w="1417"/>
          </w:tcPr>
          <w:p>
            <w:r/>
            <w:r>
              <w:rPr>
                <w:b w:val="0"/>
                <w:i w:val="0"/>
                <w:sz w:val="17"/>
              </w:rPr>
              <w:t>10</w:t>
            </w:r>
          </w:p>
        </w:tc>
      </w:tr>
      <w:tr>
        <w:tc>
          <w:tcPr>
            <w:tcW w:type="dxa" w:w="3402"/>
            <w:shd w:val="clear" w:color="auto" w:fill="FFF2CC"/>
          </w:tcPr>
          <w:p>
            <w:r/>
            <w:r>
              <w:rPr>
                <w:b w:val="0"/>
                <w:i w:val="0"/>
                <w:sz w:val="17"/>
              </w:rPr>
              <w:t>À vérifier</w:t>
            </w:r>
          </w:p>
        </w:tc>
        <w:tc>
          <w:tcPr>
            <w:tcW w:type="dxa" w:w="1417"/>
          </w:tcPr>
          <w:p>
            <w:r/>
            <w:r>
              <w:rPr>
                <w:b w:val="0"/>
                <w:i w:val="0"/>
                <w:sz w:val="17"/>
              </w:rPr>
              <w:t>9</w:t>
            </w:r>
          </w:p>
        </w:tc>
      </w:tr>
      <w:tr>
        <w:tc>
          <w:tcPr>
            <w:tcW w:type="dxa" w:w="3402"/>
            <w:shd w:val="clear" w:color="auto" w:fill="D9EAD3"/>
          </w:tcPr>
          <w:p>
            <w:r/>
            <w:r>
              <w:rPr>
                <w:b w:val="0"/>
                <w:i w:val="0"/>
                <w:sz w:val="17"/>
              </w:rPr>
              <w:t>Conforme</w:t>
            </w:r>
          </w:p>
        </w:tc>
        <w:tc>
          <w:tcPr>
            <w:tcW w:type="dxa" w:w="1417"/>
          </w:tcPr>
          <w:p>
            <w:r/>
            <w:r>
              <w:rPr>
                <w:b w:val="0"/>
                <w:i w:val="0"/>
                <w:sz w:val="17"/>
              </w:rPr>
              <w:t>48</w:t>
            </w:r>
          </w:p>
        </w:tc>
      </w:tr>
      <w:tr>
        <w:tc>
          <w:tcPr>
            <w:tcW w:type="dxa" w:w="3402"/>
            <w:shd w:val="clear" w:color="auto" w:fill="EEEEEE"/>
          </w:tcPr>
          <w:p>
            <w:r/>
            <w:r>
              <w:rPr>
                <w:b w:val="0"/>
                <w:i w:val="0"/>
                <w:sz w:val="17"/>
              </w:rPr>
              <w:t>Non vérifié</w:t>
            </w:r>
          </w:p>
        </w:tc>
        <w:tc>
          <w:tcPr>
            <w:tcW w:type="dxa" w:w="1417"/>
          </w:tcPr>
          <w:p>
            <w:r/>
            <w:r>
              <w:rPr>
                <w:b w:val="0"/>
                <w:i w:val="0"/>
                <w:sz w:val="17"/>
              </w:rPr>
              <w:t>14</w:t>
            </w:r>
          </w:p>
        </w:tc>
      </w:tr>
      <w:tr>
        <w:tc>
          <w:tcPr>
            <w:tcW w:type="dxa" w:w="3402"/>
          </w:tcPr>
          <w:p>
            <w:r/>
            <w:r>
              <w:rPr>
                <w:b w:val="0"/>
                <w:i w:val="0"/>
                <w:sz w:val="17"/>
              </w:rPr>
              <w:t>Total</w:t>
            </w:r>
          </w:p>
        </w:tc>
        <w:tc>
          <w:tcPr>
            <w:tcW w:type="dxa" w:w="1417"/>
          </w:tcPr>
          <w:p>
            <w:r/>
            <w:r>
              <w:rPr>
                <w:b w:val="0"/>
                <w:i w:val="0"/>
                <w:sz w:val="17"/>
              </w:rPr>
              <w:t>86</w:t>
            </w:r>
          </w:p>
        </w:tc>
      </w:tr>
    </w:tbl>
    <w:p/>
    <w:tbl>
      <w:tblPr>
        <w:tblStyle w:val="TableGrid"/>
        <w:tblW w:type="auto" w:w="0"/>
        <w:jc w:val="center"/>
        <w:tblLayout w:type="fixed"/>
        <w:tblLook w:firstColumn="1" w:firstRow="1" w:lastColumn="0" w:lastRow="0" w:noHBand="0" w:noVBand="1" w:val="04A0"/>
      </w:tblPr>
      <w:tblGrid>
        <w:gridCol w:w="3402"/>
        <w:gridCol w:w="1417"/>
        <w:gridCol w:w="9354"/>
      </w:tblGrid>
      <w:tr>
        <w:trPr>
          <w:tblHeader w:val="true"/>
        </w:trPr>
        <w:tc>
          <w:tcPr>
            <w:tcW w:type="dxa" w:w="4713"/>
            <w:shd w:val="clear" w:color="auto" w:fill="D9D9D9"/>
          </w:tcPr>
          <w:p>
            <w:r/>
            <w:r>
              <w:rPr>
                <w:b/>
                <w:i w:val="0"/>
                <w:sz w:val="17"/>
              </w:rPr>
              <w:t>Lecture budget / signé / constaté</w:t>
            </w:r>
          </w:p>
        </w:tc>
        <w:tc>
          <w:tcPr>
            <w:tcW w:type="dxa" w:w="4713"/>
            <w:shd w:val="clear" w:color="auto" w:fill="D9D9D9"/>
          </w:tcPr>
          <w:p>
            <w:r/>
            <w:r>
              <w:rPr>
                <w:b/>
                <w:i w:val="0"/>
                <w:sz w:val="17"/>
              </w:rPr>
              <w:t>Nombre</w:t>
            </w:r>
          </w:p>
        </w:tc>
        <w:tc>
          <w:tcPr>
            <w:tcW w:type="dxa" w:w="4713"/>
            <w:shd w:val="clear" w:color="auto" w:fill="D9D9D9"/>
          </w:tcPr>
          <w:p>
            <w:r/>
            <w:r>
              <w:rPr>
                <w:b/>
                <w:i w:val="0"/>
                <w:sz w:val="17"/>
              </w:rPr>
              <w:t>Points</w:t>
            </w:r>
          </w:p>
        </w:tc>
      </w:tr>
      <w:tr>
        <w:tc>
          <w:tcPr>
            <w:tcW w:type="dxa" w:w="3402"/>
            <w:shd w:val="clear" w:color="auto" w:fill="F4CCCC"/>
          </w:tcPr>
          <w:p>
            <w:r/>
            <w:r>
              <w:rPr>
                <w:b w:val="0"/>
                <w:i w:val="0"/>
                <w:sz w:val="17"/>
              </w:rPr>
              <w:t>Manquements de l'électricien</w:t>
            </w:r>
          </w:p>
        </w:tc>
        <w:tc>
          <w:tcPr>
            <w:tcW w:type="dxa" w:w="1417"/>
          </w:tcPr>
          <w:p>
            <w:r/>
            <w:r>
              <w:rPr>
                <w:b w:val="0"/>
                <w:i w:val="0"/>
                <w:sz w:val="17"/>
              </w:rPr>
              <w:t>13</w:t>
            </w:r>
          </w:p>
        </w:tc>
        <w:tc>
          <w:tcPr>
            <w:tcW w:type="dxa" w:w="9354"/>
          </w:tcPr>
          <w:p>
            <w:r/>
            <w:r>
              <w:rPr>
                <w:b w:val="0"/>
                <w:i w:val="0"/>
                <w:sz w:val="17"/>
              </w:rPr>
              <w:t>Point au-dessus de la douche (Salle de douche) · Spots au plafond (Garde-manger) · Interrupteur des spots (Cuisine) · Point lumineux sous meuble (Cuisine) · Appliques extérieures (Buanderie) · Prise extérieure (Buanderie) · Appliques murales, 2 directions (Salon) · Tube LED 1,20 m (Garage) · Prise NIKO Hydro noire (Garage) · Alimentations pompe à chaleur (int. + ext.) et chauffe-eau (Garage) · Applique, 2 directions + témoin (Hall des chambres 3 et 4) · Prises doubles (Chambre 2) · Prises simples (Chambre 3)</w:t>
            </w:r>
          </w:p>
        </w:tc>
      </w:tr>
      <w:tr>
        <w:tc>
          <w:tcPr>
            <w:tcW w:type="dxa" w:w="3402"/>
            <w:shd w:val="clear" w:color="auto" w:fill="FFF2CC"/>
          </w:tcPr>
          <w:p>
            <w:r/>
            <w:r>
              <w:rPr>
                <w:b w:val="0"/>
                <w:i w:val="0"/>
                <w:sz w:val="17"/>
              </w:rPr>
              <w:t>Points à clarifier</w:t>
            </w:r>
          </w:p>
        </w:tc>
        <w:tc>
          <w:tcPr>
            <w:tcW w:type="dxa" w:w="1417"/>
          </w:tcPr>
          <w:p>
            <w:r/>
            <w:r>
              <w:rPr>
                <w:b w:val="0"/>
                <w:i w:val="0"/>
                <w:sz w:val="17"/>
              </w:rPr>
              <w:t>10</w:t>
            </w:r>
          </w:p>
        </w:tc>
        <w:tc>
          <w:tcPr>
            <w:tcW w:type="dxa" w:w="9354"/>
          </w:tcPr>
          <w:p>
            <w:r/>
            <w:r>
              <w:rPr>
                <w:b w:val="0"/>
                <w:i w:val="0"/>
                <w:sz w:val="17"/>
              </w:rPr>
              <w:t>Différentiels (Tableau électrique) · Points lumineux au plafond (Salle de douche) · Prises doubles plan de travail (Cuisine) · Interrupteurs près de la porte du hall (Salle à manger) · Alimentation chaudière (Garage) · Éclairage au plafond (Escalier et hall des chambres 1 et 2) · Point sur rail (Hall des chambres 3 et 4) · Liaison équipotentielle (Salle de bains) · Prises doubles (Chambre 1) · Prises USB A / USB C (Chambre 3)</w:t>
            </w:r>
          </w:p>
        </w:tc>
      </w:tr>
      <w:tr>
        <w:tc>
          <w:tcPr>
            <w:tcW w:type="dxa" w:w="3402"/>
            <w:shd w:val="clear" w:color="auto" w:fill="DCE6F2"/>
          </w:tcPr>
          <w:p>
            <w:r/>
            <w:r>
              <w:rPr>
                <w:b w:val="0"/>
                <w:i w:val="0"/>
                <w:sz w:val="17"/>
              </w:rPr>
              <w:t>Écarts au budget (suppléments ou moins-values)</w:t>
            </w:r>
          </w:p>
        </w:tc>
        <w:tc>
          <w:tcPr>
            <w:tcW w:type="dxa" w:w="1417"/>
          </w:tcPr>
          <w:p>
            <w:r/>
            <w:r>
              <w:rPr>
                <w:b w:val="0"/>
                <w:i w:val="0"/>
                <w:sz w:val="17"/>
              </w:rPr>
              <w:t>9</w:t>
            </w:r>
          </w:p>
        </w:tc>
        <w:tc>
          <w:tcPr>
            <w:tcW w:type="dxa" w:w="9354"/>
          </w:tcPr>
          <w:p>
            <w:r/>
            <w:r>
              <w:rPr>
                <w:b w:val="0"/>
                <w:i w:val="0"/>
                <w:sz w:val="17"/>
              </w:rPr>
              <w:t>Spots au plafond (Hall d'entrée et hall cuisine) · Détecteur (Garde-manger) · Spots au plafond (Cuisine) · Tableau du garage (Garage) · Éclairage extérieur côté jardin (Garage) · Point lumineux (Chambre 4) · Prises doubles (Chambre 4) · Point lumineux + prise (Bureau / dressing (étage)) · Prises doubles (Combles)</w:t>
            </w:r>
          </w:p>
        </w:tc>
      </w:tr>
    </w:tbl>
    <w:p>
      <w:pPr>
        <w:pStyle w:val="Heading2"/>
      </w:pPr>
      <w:r>
        <w:t>Attention : numérotation des chambres</w:t>
      </w:r>
    </w:p>
    <w:p>
      <w:r>
        <w:t>Le devis et les plans ne numérotent pas les chambres de la même façon (le listing du tableau diffère aussi du devis). Dans ce document, la numérotation suit le devis : chambre 1 = 14,12 m² (« Ch 4 » sur les plans), chambre 2 = 16,13 m² (« Ch 3 »), chambre 3 = 16,63 m² (« Ch 2 »), chambre 4 = 11,69 m² (« Ch 1 », absente du devis). La commande de la lampe depuis les têtes de lit et les prises USB sont prévues au devis dans la chambre 3, et non dans la chambre 1. C'est probablement l'origine des remarques « c'était dans la chambre 1 ».</w:t>
      </w:r>
    </w:p>
    <w:p>
      <w:pPr>
        <w:pStyle w:val="Heading1"/>
      </w:pPr>
      <w:r>
        <w:t>2. Manquements de l'électricien</w:t>
      </w:r>
    </w:p>
    <w:p>
      <w:r>
        <w:t>Prévu au devis et/ou aux plans signés, mais absent ou non conforme sur place.</w:t>
      </w:r>
    </w:p>
    <w:tbl>
      <w:tblPr>
        <w:tblStyle w:val="TableGrid"/>
        <w:tblW w:type="auto" w:w="0"/>
        <w:jc w:val="center"/>
        <w:tblLayout w:type="fixed"/>
        <w:tblLook w:firstColumn="1" w:firstRow="1" w:lastColumn="0" w:lastRow="0" w:noHBand="0" w:noVBand="1" w:val="04A0"/>
      </w:tblPr>
      <w:tblGrid>
        <w:gridCol w:w="1587"/>
        <w:gridCol w:w="1814"/>
        <w:gridCol w:w="1814"/>
        <w:gridCol w:w="2041"/>
        <w:gridCol w:w="2041"/>
        <w:gridCol w:w="3628"/>
        <w:gridCol w:w="1814"/>
      </w:tblGrid>
      <w:tr>
        <w:trPr>
          <w:tblHeader w:val="true"/>
        </w:trPr>
        <w:tc>
          <w:tcPr>
            <w:tcW w:type="dxa" w:w="2020"/>
            <w:shd w:val="clear" w:color="auto" w:fill="D9D9D9"/>
          </w:tcPr>
          <w:p>
            <w:r/>
            <w:r>
              <w:rPr>
                <w:b/>
                <w:i w:val="0"/>
                <w:sz w:val="17"/>
              </w:rPr>
              <w:t>Pièce</w:t>
            </w:r>
          </w:p>
        </w:tc>
        <w:tc>
          <w:tcPr>
            <w:tcW w:type="dxa" w:w="2020"/>
            <w:shd w:val="clear" w:color="auto" w:fill="D9D9D9"/>
          </w:tcPr>
          <w:p>
            <w:r/>
            <w:r>
              <w:rPr>
                <w:b/>
                <w:i w:val="0"/>
                <w:sz w:val="17"/>
              </w:rPr>
              <w:t>Élément</w:t>
            </w:r>
          </w:p>
        </w:tc>
        <w:tc>
          <w:tcPr>
            <w:tcW w:type="dxa" w:w="2020"/>
            <w:shd w:val="clear" w:color="auto" w:fill="D9D9D9"/>
          </w:tcPr>
          <w:p>
            <w:r/>
            <w:r>
              <w:rPr>
                <w:b/>
                <w:i w:val="0"/>
                <w:sz w:val="17"/>
              </w:rPr>
              <w:t>Budgété (devis)</w:t>
            </w:r>
          </w:p>
        </w:tc>
        <w:tc>
          <w:tcPr>
            <w:tcW w:type="dxa" w:w="2020"/>
            <w:shd w:val="clear" w:color="auto" w:fill="D9D9D9"/>
          </w:tcPr>
          <w:p>
            <w:r/>
            <w:r>
              <w:rPr>
                <w:b/>
                <w:i w:val="0"/>
                <w:sz w:val="17"/>
              </w:rPr>
              <w:t>Signé (plans)</w:t>
            </w:r>
          </w:p>
        </w:tc>
        <w:tc>
          <w:tcPr>
            <w:tcW w:type="dxa" w:w="2020"/>
            <w:shd w:val="clear" w:color="auto" w:fill="D9D9D9"/>
          </w:tcPr>
          <w:p>
            <w:r/>
            <w:r>
              <w:rPr>
                <w:b/>
                <w:i w:val="0"/>
                <w:sz w:val="17"/>
              </w:rPr>
              <w:t>Constaté 29/10</w:t>
            </w:r>
          </w:p>
        </w:tc>
        <w:tc>
          <w:tcPr>
            <w:tcW w:type="dxa" w:w="2020"/>
            <w:shd w:val="clear" w:color="auto" w:fill="D9D9D9"/>
          </w:tcPr>
          <w:p>
            <w:r/>
            <w:r>
              <w:rPr>
                <w:b/>
                <w:i w:val="0"/>
                <w:sz w:val="17"/>
              </w:rPr>
              <w:t>Lecture / action</w:t>
            </w:r>
          </w:p>
        </w:tc>
        <w:tc>
          <w:tcPr>
            <w:tcW w:type="dxa" w:w="2020"/>
            <w:shd w:val="clear" w:color="auto" w:fill="D9D9D9"/>
          </w:tcPr>
          <w:p>
            <w:r/>
            <w:r>
              <w:rPr>
                <w:b/>
                <w:i w:val="0"/>
                <w:sz w:val="17"/>
              </w:rPr>
              <w:t>Photo</w:t>
            </w:r>
          </w:p>
        </w:tc>
      </w:tr>
      <w:tr>
        <w:tc>
          <w:tcPr>
            <w:tcW w:type="dxa" w:w="1587"/>
          </w:tcPr>
          <w:p>
            <w:r/>
            <w:r>
              <w:rPr>
                <w:b/>
                <w:i w:val="0"/>
                <w:sz w:val="17"/>
              </w:rPr>
              <w:t>Salle de douche</w:t>
            </w:r>
          </w:p>
        </w:tc>
        <w:tc>
          <w:tcPr>
            <w:tcW w:type="dxa" w:w="1814"/>
          </w:tcPr>
          <w:p>
            <w:r/>
            <w:r>
              <w:rPr>
                <w:b w:val="0"/>
                <w:i w:val="0"/>
                <w:sz w:val="17"/>
              </w:rPr>
              <w:t>Point au-dessus de la douche</w:t>
            </w:r>
          </w:p>
        </w:tc>
        <w:tc>
          <w:tcPr>
            <w:tcW w:type="dxa" w:w="1814"/>
          </w:tcPr>
          <w:p>
            <w:r/>
            <w:r>
              <w:rPr>
                <w:b w:val="0"/>
                <w:i w:val="0"/>
                <w:sz w:val="17"/>
              </w:rPr>
              <w:t>Sur le plan envoyé</w:t>
            </w:r>
          </w:p>
        </w:tc>
        <w:tc>
          <w:tcPr>
            <w:tcW w:type="dxa" w:w="2041"/>
          </w:tcPr>
          <w:p>
            <w:r/>
            <w:r>
              <w:rPr>
                <w:b w:val="0"/>
                <w:i w:val="0"/>
                <w:sz w:val="17"/>
              </w:rPr>
              <w:t>Absent des plans signés</w:t>
            </w:r>
          </w:p>
        </w:tc>
        <w:tc>
          <w:tcPr>
            <w:tcW w:type="dxa" w:w="2041"/>
            <w:shd w:val="clear" w:color="auto" w:fill="FFF2CC"/>
          </w:tcPr>
          <w:p>
            <w:r/>
            <w:r>
              <w:rPr>
                <w:b w:val="0"/>
                <w:i w:val="0"/>
                <w:sz w:val="17"/>
              </w:rPr>
              <w:t>À vérifier — « 2 prises électriques. Un interrupteur du mauvais côté ? Les prises s'activent si la lumière est allumée »</w:t>
            </w:r>
          </w:p>
        </w:tc>
        <w:tc>
          <w:tcPr>
            <w:tcW w:type="dxa" w:w="3628"/>
          </w:tcPr>
          <w:p>
            <w:r/>
            <w:r>
              <w:rPr>
                <w:b w:val="0"/>
                <w:i w:val="0"/>
                <w:sz w:val="17"/>
              </w:rPr>
              <w:t>Le devis prévoit une prise double indépendante ; sur place, les prises ne fonctionnent que lumière allumée : à recâbler. Le point au-dessus de la douche figure au plan envoyé mais pas aux plans signés. Vérifier le côté de l'interrupteur.</w:t>
            </w:r>
          </w:p>
        </w:tc>
        <w:tc>
          <w:tcPr>
            <w:tcW w:type="dxa" w:w="1814"/>
          </w:tcPr>
          <w:p>
            <w:r>
              <w:drawing>
                <wp:inline xmlns:a="http://schemas.openxmlformats.org/drawingml/2006/main" xmlns:pic="http://schemas.openxmlformats.org/drawingml/2006/picture">
                  <wp:extent cx="936000" cy="1248000"/>
                  <wp:docPr id="1" name="Picture 1"/>
                  <wp:cNvGraphicFramePr>
                    <a:graphicFrameLocks noChangeAspect="1"/>
                  </wp:cNvGraphicFramePr>
                  <a:graphic>
                    <a:graphicData uri="http://schemas.openxmlformats.org/drawingml/2006/picture">
                      <pic:pic>
                        <pic:nvPicPr>
                          <pic:cNvPr id="0" name="05_salle-de-douche_prises.jpg"/>
                          <pic:cNvPicPr/>
                        </pic:nvPicPr>
                        <pic:blipFill>
                          <a:blip r:embed="rId9"/>
                          <a:stretch>
                            <a:fillRect/>
                          </a:stretch>
                        </pic:blipFill>
                        <pic:spPr>
                          <a:xfrm>
                            <a:off x="0" y="0"/>
                            <a:ext cx="936000" cy="1248000"/>
                          </a:xfrm>
                          <a:prstGeom prst="rect"/>
                        </pic:spPr>
                      </pic:pic>
                    </a:graphicData>
                  </a:graphic>
                </wp:inline>
              </w:drawing>
            </w:r>
          </w:p>
        </w:tc>
      </w:tr>
      <w:tr>
        <w:tc>
          <w:tcPr>
            <w:tcW w:type="dxa" w:w="1587"/>
          </w:tcPr>
          <w:p>
            <w:r/>
            <w:r>
              <w:rPr>
                <w:b/>
                <w:i w:val="0"/>
                <w:sz w:val="17"/>
              </w:rPr>
              <w:t>Garde-manger</w:t>
            </w:r>
          </w:p>
        </w:tc>
        <w:tc>
          <w:tcPr>
            <w:tcW w:type="dxa" w:w="1814"/>
          </w:tcPr>
          <w:p>
            <w:r/>
            <w:r>
              <w:rPr>
                <w:b w:val="0"/>
                <w:i w:val="0"/>
                <w:sz w:val="17"/>
              </w:rPr>
              <w:t>Spots au plafond</w:t>
            </w:r>
          </w:p>
        </w:tc>
        <w:tc>
          <w:tcPr>
            <w:tcW w:type="dxa" w:w="1814"/>
          </w:tcPr>
          <w:p>
            <w:r/>
            <w:r>
              <w:rPr>
                <w:b w:val="0"/>
                <w:i w:val="0"/>
                <w:sz w:val="17"/>
              </w:rPr>
              <w:t>3</w:t>
            </w:r>
          </w:p>
        </w:tc>
        <w:tc>
          <w:tcPr>
            <w:tcW w:type="dxa" w:w="2041"/>
          </w:tcPr>
          <w:p>
            <w:r/>
            <w:r>
              <w:rPr>
                <w:b w:val="0"/>
                <w:i w:val="0"/>
                <w:sz w:val="17"/>
              </w:rPr>
              <w:t>2 (G1)</w:t>
            </w:r>
          </w:p>
        </w:tc>
        <w:tc>
          <w:tcPr>
            <w:tcW w:type="dxa" w:w="2041"/>
            <w:shd w:val="clear" w:color="auto" w:fill="FFF2CC"/>
          </w:tcPr>
          <w:p>
            <w:r/>
            <w:r>
              <w:rPr>
                <w:b w:val="0"/>
                <w:i w:val="0"/>
                <w:sz w:val="17"/>
              </w:rPr>
              <w:t>À vérifier — « Uniquement 2 »</w:t>
            </w:r>
          </w:p>
        </w:tc>
        <w:tc>
          <w:tcPr>
            <w:tcW w:type="dxa" w:w="3628"/>
          </w:tcPr>
          <w:p>
            <w:r/>
            <w:r>
              <w:rPr>
                <w:b w:val="0"/>
                <w:i w:val="0"/>
                <w:sz w:val="17"/>
              </w:rPr>
              <w:t>Devis : 3 spots ; plans : 2 ; posés : 2. Il manque 1 spot par rapport au budget (à poser ou à déduire).</w:t>
            </w:r>
          </w:p>
        </w:tc>
        <w:tc>
          <w:tcPr>
            <w:tcW w:type="dxa" w:w="1814"/>
          </w:tcPr>
          <w:p>
            <w:r>
              <w:drawing>
                <wp:inline xmlns:a="http://schemas.openxmlformats.org/drawingml/2006/main" xmlns:pic="http://schemas.openxmlformats.org/drawingml/2006/picture">
                  <wp:extent cx="936000" cy="1248000"/>
                  <wp:docPr id="2" name="Picture 2"/>
                  <wp:cNvGraphicFramePr>
                    <a:graphicFrameLocks noChangeAspect="1"/>
                  </wp:cNvGraphicFramePr>
                  <a:graphic>
                    <a:graphicData uri="http://schemas.openxmlformats.org/drawingml/2006/picture">
                      <pic:pic>
                        <pic:nvPicPr>
                          <pic:cNvPr id="0" name="06_garde-manger_spots.jpg"/>
                          <pic:cNvPicPr/>
                        </pic:nvPicPr>
                        <pic:blipFill>
                          <a:blip r:embed="rId10"/>
                          <a:stretch>
                            <a:fillRect/>
                          </a:stretch>
                        </pic:blipFill>
                        <pic:spPr>
                          <a:xfrm>
                            <a:off x="0" y="0"/>
                            <a:ext cx="936000" cy="1248000"/>
                          </a:xfrm>
                          <a:prstGeom prst="rect"/>
                        </pic:spPr>
                      </pic:pic>
                    </a:graphicData>
                  </a:graphic>
                </wp:inline>
              </w:drawing>
            </w:r>
          </w:p>
        </w:tc>
      </w:tr>
      <w:tr>
        <w:tc>
          <w:tcPr>
            <w:tcW w:type="dxa" w:w="1587"/>
          </w:tcPr>
          <w:p>
            <w:r/>
            <w:r>
              <w:rPr>
                <w:b/>
                <w:i w:val="0"/>
                <w:sz w:val="17"/>
              </w:rPr>
              <w:t>Cuisine</w:t>
            </w:r>
          </w:p>
        </w:tc>
        <w:tc>
          <w:tcPr>
            <w:tcW w:type="dxa" w:w="1814"/>
          </w:tcPr>
          <w:p>
            <w:r/>
            <w:r>
              <w:rPr>
                <w:b w:val="0"/>
                <w:i w:val="0"/>
                <w:sz w:val="17"/>
              </w:rPr>
              <w:t>Interrupteur des spots</w:t>
            </w:r>
          </w:p>
        </w:tc>
        <w:tc>
          <w:tcPr>
            <w:tcW w:type="dxa" w:w="1814"/>
          </w:tcPr>
          <w:p>
            <w:r/>
            <w:r>
              <w:rPr>
                <w:b w:val="0"/>
                <w:i w:val="0"/>
                <w:sz w:val="17"/>
              </w:rPr>
              <w:t>1 direction, déplacé à la demande d'ISEO</w:t>
            </w:r>
          </w:p>
        </w:tc>
        <w:tc>
          <w:tcPr>
            <w:tcW w:type="dxa" w:w="2041"/>
          </w:tcPr>
          <w:p>
            <w:r/>
            <w:r>
              <w:rPr>
                <w:b w:val="0"/>
                <w:i w:val="0"/>
                <w:sz w:val="17"/>
              </w:rPr>
              <w:t>F4, près de la porte du hall</w:t>
            </w:r>
          </w:p>
        </w:tc>
        <w:tc>
          <w:tcPr>
            <w:tcW w:type="dxa" w:w="2041"/>
            <w:shd w:val="clear" w:color="auto" w:fill="F9DDC5"/>
          </w:tcPr>
          <w:p>
            <w:r/>
            <w:r>
              <w:rPr>
                <w:b w:val="0"/>
                <w:i w:val="0"/>
                <w:sz w:val="17"/>
              </w:rPr>
              <w:t>Non conforme — « Mauvais endroit »</w:t>
            </w:r>
          </w:p>
        </w:tc>
        <w:tc>
          <w:tcPr>
            <w:tcW w:type="dxa" w:w="3628"/>
          </w:tcPr>
          <w:p>
            <w:r/>
            <w:r>
              <w:rPr>
                <w:b w:val="0"/>
                <w:i w:val="0"/>
                <w:sz w:val="17"/>
              </w:rPr>
              <w:t>Le devis prévoit l'interrupteur déplacé à la demande d'ISEO ; il est au mauvais endroit : à repositionner.</w:t>
            </w:r>
          </w:p>
        </w:tc>
        <w:tc>
          <w:tcPr>
            <w:tcW w:type="dxa" w:w="1814"/>
          </w:tcPr>
          <w:p>
            <w:r>
              <w:drawing>
                <wp:inline xmlns:a="http://schemas.openxmlformats.org/drawingml/2006/main" xmlns:pic="http://schemas.openxmlformats.org/drawingml/2006/picture">
                  <wp:extent cx="936000" cy="1248000"/>
                  <wp:docPr id="3" name="Picture 3"/>
                  <wp:cNvGraphicFramePr>
                    <a:graphicFrameLocks noChangeAspect="1"/>
                  </wp:cNvGraphicFramePr>
                  <a:graphic>
                    <a:graphicData uri="http://schemas.openxmlformats.org/drawingml/2006/picture">
                      <pic:pic>
                        <pic:nvPicPr>
                          <pic:cNvPr id="0" name="08_cuisine_interrupteur-spots.jpg"/>
                          <pic:cNvPicPr/>
                        </pic:nvPicPr>
                        <pic:blipFill>
                          <a:blip r:embed="rId11"/>
                          <a:stretch>
                            <a:fillRect/>
                          </a:stretch>
                        </pic:blipFill>
                        <pic:spPr>
                          <a:xfrm>
                            <a:off x="0" y="0"/>
                            <a:ext cx="936000" cy="1248000"/>
                          </a:xfrm>
                          <a:prstGeom prst="rect"/>
                        </pic:spPr>
                      </pic:pic>
                    </a:graphicData>
                  </a:graphic>
                </wp:inline>
              </w:drawing>
            </w:r>
          </w:p>
        </w:tc>
      </w:tr>
      <w:tr>
        <w:tc>
          <w:tcPr>
            <w:tcW w:type="dxa" w:w="1587"/>
          </w:tcPr>
          <w:p>
            <w:r/>
            <w:r>
              <w:rPr>
                <w:b/>
                <w:i w:val="0"/>
                <w:sz w:val="17"/>
              </w:rPr>
              <w:t>Cuisine</w:t>
            </w:r>
          </w:p>
        </w:tc>
        <w:tc>
          <w:tcPr>
            <w:tcW w:type="dxa" w:w="1814"/>
          </w:tcPr>
          <w:p>
            <w:r/>
            <w:r>
              <w:rPr>
                <w:b w:val="0"/>
                <w:i w:val="0"/>
                <w:sz w:val="17"/>
              </w:rPr>
              <w:t>Point lumineux sous meuble</w:t>
            </w:r>
          </w:p>
        </w:tc>
        <w:tc>
          <w:tcPr>
            <w:tcW w:type="dxa" w:w="1814"/>
          </w:tcPr>
          <w:p>
            <w:r/>
            <w:r>
              <w:rPr>
                <w:b w:val="0"/>
                <w:i w:val="0"/>
                <w:sz w:val="17"/>
              </w:rPr>
              <w:t>1</w:t>
            </w:r>
          </w:p>
        </w:tc>
        <w:tc>
          <w:tcPr>
            <w:tcW w:type="dxa" w:w="2041"/>
          </w:tcPr>
          <w:p>
            <w:r/>
            <w:r>
              <w:rPr>
                <w:b w:val="0"/>
                <w:i w:val="0"/>
                <w:sz w:val="17"/>
              </w:rPr>
              <w:t>Absent</w:t>
            </w:r>
          </w:p>
        </w:tc>
        <w:tc>
          <w:tcPr>
            <w:tcW w:type="dxa" w:w="2041"/>
            <w:shd w:val="clear" w:color="auto" w:fill="F4CCCC"/>
          </w:tcPr>
          <w:p>
            <w:r/>
            <w:r>
              <w:rPr>
                <w:b w:val="0"/>
                <w:i w:val="0"/>
                <w:sz w:val="17"/>
              </w:rPr>
              <w:t>Absent</w:t>
            </w:r>
          </w:p>
        </w:tc>
        <w:tc>
          <w:tcPr>
            <w:tcW w:type="dxa" w:w="3628"/>
          </w:tcPr>
          <w:p>
            <w:r/>
            <w:r>
              <w:rPr>
                <w:b w:val="0"/>
                <w:i w:val="0"/>
                <w:sz w:val="17"/>
              </w:rPr>
              <w:t>Prévu au devis (1), oublié sur les plans, non posé : manquement.</w:t>
            </w:r>
          </w:p>
        </w:tc>
        <w:tc>
          <w:tcPr>
            <w:tcW w:type="dxa" w:w="1814"/>
          </w:tcPr>
          <w:p>
            <w:r/>
            <w:r>
              <w:rPr>
                <w:b w:val="0"/>
                <w:i w:val="0"/>
                <w:sz w:val="17"/>
              </w:rPr>
              <w:t>–</w:t>
            </w:r>
          </w:p>
        </w:tc>
      </w:tr>
      <w:tr>
        <w:tc>
          <w:tcPr>
            <w:tcW w:type="dxa" w:w="1587"/>
          </w:tcPr>
          <w:p>
            <w:r/>
            <w:r>
              <w:rPr>
                <w:b/>
                <w:i w:val="0"/>
                <w:sz w:val="17"/>
              </w:rPr>
              <w:t>Buanderie</w:t>
            </w:r>
          </w:p>
        </w:tc>
        <w:tc>
          <w:tcPr>
            <w:tcW w:type="dxa" w:w="1814"/>
          </w:tcPr>
          <w:p>
            <w:r/>
            <w:r>
              <w:rPr>
                <w:b w:val="0"/>
                <w:i w:val="0"/>
                <w:sz w:val="17"/>
              </w:rPr>
              <w:t>Appliques extérieures</w:t>
            </w:r>
          </w:p>
        </w:tc>
        <w:tc>
          <w:tcPr>
            <w:tcW w:type="dxa" w:w="1814"/>
          </w:tcPr>
          <w:p>
            <w:r/>
            <w:r>
              <w:rPr>
                <w:b w:val="0"/>
                <w:i w:val="0"/>
                <w:sz w:val="17"/>
              </w:rPr>
              <w:t>2, 1 direction + témoin</w:t>
            </w:r>
          </w:p>
        </w:tc>
        <w:tc>
          <w:tcPr>
            <w:tcW w:type="dxa" w:w="2041"/>
          </w:tcPr>
          <w:p>
            <w:r/>
            <w:r>
              <w:rPr>
                <w:b w:val="0"/>
                <w:i w:val="0"/>
                <w:sz w:val="17"/>
              </w:rPr>
              <w:t>2 directions (C4, buanderie + salon), témoin non dessiné</w:t>
            </w:r>
          </w:p>
        </w:tc>
        <w:tc>
          <w:tcPr>
            <w:tcW w:type="dxa" w:w="2041"/>
            <w:shd w:val="clear" w:color="auto" w:fill="F9DDC5"/>
          </w:tcPr>
          <w:p>
            <w:r/>
            <w:r>
              <w:rPr>
                <w:b w:val="0"/>
                <w:i w:val="0"/>
                <w:sz w:val="17"/>
              </w:rPr>
              <w:t>Non conforme</w:t>
            </w:r>
          </w:p>
        </w:tc>
        <w:tc>
          <w:tcPr>
            <w:tcW w:type="dxa" w:w="3628"/>
          </w:tcPr>
          <w:p>
            <w:r/>
            <w:r>
              <w:rPr>
                <w:b w:val="0"/>
                <w:i w:val="0"/>
                <w:sz w:val="17"/>
              </w:rPr>
              <w:t>Devis : 1 direction + témoin. Posées en 2 directions (buanderie + salon) sans témoin : témoin manquant.</w:t>
            </w:r>
          </w:p>
        </w:tc>
        <w:tc>
          <w:tcPr>
            <w:tcW w:type="dxa" w:w="1814"/>
          </w:tcPr>
          <w:p>
            <w:r>
              <w:drawing>
                <wp:inline xmlns:a="http://schemas.openxmlformats.org/drawingml/2006/main" xmlns:pic="http://schemas.openxmlformats.org/drawingml/2006/picture">
                  <wp:extent cx="936000" cy="1248000"/>
                  <wp:docPr id="4" name="Picture 4"/>
                  <wp:cNvGraphicFramePr>
                    <a:graphicFrameLocks noChangeAspect="1"/>
                  </wp:cNvGraphicFramePr>
                  <a:graphic>
                    <a:graphicData uri="http://schemas.openxmlformats.org/drawingml/2006/picture">
                      <pic:pic>
                        <pic:nvPicPr>
                          <pic:cNvPr id="0" name="10_buanderie_appliques-exterieures.jpg"/>
                          <pic:cNvPicPr/>
                        </pic:nvPicPr>
                        <pic:blipFill>
                          <a:blip r:embed="rId12"/>
                          <a:stretch>
                            <a:fillRect/>
                          </a:stretch>
                        </pic:blipFill>
                        <pic:spPr>
                          <a:xfrm>
                            <a:off x="0" y="0"/>
                            <a:ext cx="936000" cy="1248000"/>
                          </a:xfrm>
                          <a:prstGeom prst="rect"/>
                        </pic:spPr>
                      </pic:pic>
                    </a:graphicData>
                  </a:graphic>
                </wp:inline>
              </w:drawing>
            </w:r>
          </w:p>
        </w:tc>
      </w:tr>
      <w:tr>
        <w:tc>
          <w:tcPr>
            <w:tcW w:type="dxa" w:w="1587"/>
          </w:tcPr>
          <w:p>
            <w:r/>
            <w:r>
              <w:rPr>
                <w:b/>
                <w:i w:val="0"/>
                <w:sz w:val="17"/>
              </w:rPr>
              <w:t>Buanderie</w:t>
            </w:r>
          </w:p>
        </w:tc>
        <w:tc>
          <w:tcPr>
            <w:tcW w:type="dxa" w:w="1814"/>
          </w:tcPr>
          <w:p>
            <w:r/>
            <w:r>
              <w:rPr>
                <w:b w:val="0"/>
                <w:i w:val="0"/>
                <w:sz w:val="17"/>
              </w:rPr>
              <w:t>Prise extérieure</w:t>
            </w:r>
          </w:p>
        </w:tc>
        <w:tc>
          <w:tcPr>
            <w:tcW w:type="dxa" w:w="1814"/>
          </w:tcPr>
          <w:p>
            <w:r/>
            <w:r>
              <w:rPr>
                <w:b w:val="0"/>
                <w:i w:val="0"/>
                <w:sz w:val="17"/>
              </w:rPr>
              <w:t>1 NIKO Hydro noire</w:t>
            </w:r>
          </w:p>
        </w:tc>
        <w:tc>
          <w:tcPr>
            <w:tcW w:type="dxa" w:w="2041"/>
          </w:tcPr>
          <w:p>
            <w:r/>
            <w:r>
              <w:rPr>
                <w:b w:val="0"/>
                <w:i w:val="0"/>
                <w:sz w:val="17"/>
              </w:rPr>
              <w:t>C5 « Terrasse »</w:t>
            </w:r>
          </w:p>
        </w:tc>
        <w:tc>
          <w:tcPr>
            <w:tcW w:type="dxa" w:w="2041"/>
            <w:shd w:val="clear" w:color="auto" w:fill="F9DDC5"/>
          </w:tcPr>
          <w:p>
            <w:r/>
            <w:r>
              <w:rPr>
                <w:b w:val="0"/>
                <w:i w:val="0"/>
                <w:sz w:val="17"/>
              </w:rPr>
              <w:t>Non conforme</w:t>
            </w:r>
          </w:p>
        </w:tc>
        <w:tc>
          <w:tcPr>
            <w:tcW w:type="dxa" w:w="3628"/>
          </w:tcPr>
          <w:p>
            <w:r/>
            <w:r>
              <w:rPr>
                <w:b w:val="0"/>
                <w:i w:val="0"/>
                <w:sz w:val="17"/>
              </w:rPr>
              <w:t>Devis : NIKO Hydro noire. Non conforme sur place (cf. photo) : couleur / modèle à corriger.</w:t>
            </w:r>
          </w:p>
        </w:tc>
        <w:tc>
          <w:tcPr>
            <w:tcW w:type="dxa" w:w="1814"/>
          </w:tcPr>
          <w:p>
            <w:r>
              <w:drawing>
                <wp:inline xmlns:a="http://schemas.openxmlformats.org/drawingml/2006/main" xmlns:pic="http://schemas.openxmlformats.org/drawingml/2006/picture">
                  <wp:extent cx="936000" cy="1248000"/>
                  <wp:docPr id="5" name="Picture 5"/>
                  <wp:cNvGraphicFramePr>
                    <a:graphicFrameLocks noChangeAspect="1"/>
                  </wp:cNvGraphicFramePr>
                  <a:graphic>
                    <a:graphicData uri="http://schemas.openxmlformats.org/drawingml/2006/picture">
                      <pic:pic>
                        <pic:nvPicPr>
                          <pic:cNvPr id="0" name="11_buanderie_prise-exterieure.jpg"/>
                          <pic:cNvPicPr/>
                        </pic:nvPicPr>
                        <pic:blipFill>
                          <a:blip r:embed="rId13"/>
                          <a:stretch>
                            <a:fillRect/>
                          </a:stretch>
                        </pic:blipFill>
                        <pic:spPr>
                          <a:xfrm>
                            <a:off x="0" y="0"/>
                            <a:ext cx="936000" cy="1248000"/>
                          </a:xfrm>
                          <a:prstGeom prst="rect"/>
                        </pic:spPr>
                      </pic:pic>
                    </a:graphicData>
                  </a:graphic>
                </wp:inline>
              </w:drawing>
            </w:r>
          </w:p>
        </w:tc>
      </w:tr>
      <w:tr>
        <w:tc>
          <w:tcPr>
            <w:tcW w:type="dxa" w:w="1587"/>
          </w:tcPr>
          <w:p>
            <w:r/>
            <w:r>
              <w:rPr>
                <w:b/>
                <w:i w:val="0"/>
                <w:sz w:val="17"/>
              </w:rPr>
              <w:t>Salon</w:t>
            </w:r>
          </w:p>
        </w:tc>
        <w:tc>
          <w:tcPr>
            <w:tcW w:type="dxa" w:w="1814"/>
          </w:tcPr>
          <w:p>
            <w:r/>
            <w:r>
              <w:rPr>
                <w:b w:val="0"/>
                <w:i w:val="0"/>
                <w:sz w:val="17"/>
              </w:rPr>
              <w:t>Appliques murales, 2 directions</w:t>
            </w:r>
          </w:p>
        </w:tc>
        <w:tc>
          <w:tcPr>
            <w:tcW w:type="dxa" w:w="1814"/>
          </w:tcPr>
          <w:p>
            <w:r/>
            <w:r>
              <w:rPr>
                <w:b w:val="0"/>
                <w:i w:val="0"/>
                <w:sz w:val="17"/>
              </w:rPr>
              <w:t>2</w:t>
            </w:r>
          </w:p>
        </w:tc>
        <w:tc>
          <w:tcPr>
            <w:tcW w:type="dxa" w:w="2041"/>
          </w:tcPr>
          <w:p>
            <w:r/>
            <w:r>
              <w:rPr>
                <w:b w:val="0"/>
                <w:i w:val="0"/>
                <w:sz w:val="17"/>
              </w:rPr>
              <w:t>2 (A3), mur ouest</w:t>
            </w:r>
          </w:p>
        </w:tc>
        <w:tc>
          <w:tcPr>
            <w:tcW w:type="dxa" w:w="2041"/>
            <w:shd w:val="clear" w:color="auto" w:fill="F4CCCC"/>
          </w:tcPr>
          <w:p>
            <w:r/>
            <w:r>
              <w:rPr>
                <w:b w:val="0"/>
                <w:i w:val="0"/>
                <w:sz w:val="17"/>
              </w:rPr>
              <w:t>Absent</w:t>
            </w:r>
          </w:p>
        </w:tc>
        <w:tc>
          <w:tcPr>
            <w:tcW w:type="dxa" w:w="3628"/>
          </w:tcPr>
          <w:p>
            <w:r/>
            <w:r>
              <w:rPr>
                <w:b w:val="0"/>
                <w:i w:val="0"/>
                <w:sz w:val="17"/>
              </w:rPr>
              <w:t>Prévues au devis (2) et aux plans signés (A3) ; non posées : manquement.</w:t>
            </w:r>
          </w:p>
        </w:tc>
        <w:tc>
          <w:tcPr>
            <w:tcW w:type="dxa" w:w="1814"/>
          </w:tcPr>
          <w:p>
            <w:r/>
            <w:r>
              <w:rPr>
                <w:b w:val="0"/>
                <w:i w:val="0"/>
                <w:sz w:val="17"/>
              </w:rPr>
              <w:t>–</w:t>
            </w:r>
          </w:p>
        </w:tc>
      </w:tr>
      <w:tr>
        <w:tc>
          <w:tcPr>
            <w:tcW w:type="dxa" w:w="1587"/>
          </w:tcPr>
          <w:p>
            <w:r/>
            <w:r>
              <w:rPr>
                <w:b/>
                <w:i w:val="0"/>
                <w:sz w:val="17"/>
              </w:rPr>
              <w:t>Garage</w:t>
            </w:r>
          </w:p>
        </w:tc>
        <w:tc>
          <w:tcPr>
            <w:tcW w:type="dxa" w:w="1814"/>
          </w:tcPr>
          <w:p>
            <w:r/>
            <w:r>
              <w:rPr>
                <w:b w:val="0"/>
                <w:i w:val="0"/>
                <w:sz w:val="17"/>
              </w:rPr>
              <w:t>Tube LED 1,20 m</w:t>
            </w:r>
          </w:p>
        </w:tc>
        <w:tc>
          <w:tcPr>
            <w:tcW w:type="dxa" w:w="1814"/>
          </w:tcPr>
          <w:p>
            <w:r/>
            <w:r>
              <w:rPr>
                <w:b w:val="0"/>
                <w:i w:val="0"/>
                <w:sz w:val="17"/>
              </w:rPr>
              <w:t>1</w:t>
            </w:r>
          </w:p>
        </w:tc>
        <w:tc>
          <w:tcPr>
            <w:tcW w:type="dxa" w:w="2041"/>
          </w:tcPr>
          <w:p>
            <w:r/>
            <w:r>
              <w:rPr>
                <w:b w:val="0"/>
                <w:i w:val="0"/>
                <w:sz w:val="17"/>
              </w:rPr>
              <w:t>V2</w:t>
            </w:r>
          </w:p>
        </w:tc>
        <w:tc>
          <w:tcPr>
            <w:tcW w:type="dxa" w:w="2041"/>
            <w:shd w:val="clear" w:color="auto" w:fill="F9DDC5"/>
          </w:tcPr>
          <w:p>
            <w:r/>
            <w:r>
              <w:rPr>
                <w:b w:val="0"/>
                <w:i w:val="0"/>
                <w:sz w:val="17"/>
              </w:rPr>
              <w:t>Non conforme — « Au plus haut »</w:t>
            </w:r>
          </w:p>
        </w:tc>
        <w:tc>
          <w:tcPr>
            <w:tcW w:type="dxa" w:w="3628"/>
          </w:tcPr>
          <w:p>
            <w:r/>
            <w:r>
              <w:rPr>
                <w:b w:val="0"/>
                <w:i w:val="0"/>
                <w:sz w:val="17"/>
              </w:rPr>
              <w:t>Prévu au devis et aux plans ; à fixer au plus haut.</w:t>
            </w:r>
          </w:p>
        </w:tc>
        <w:tc>
          <w:tcPr>
            <w:tcW w:type="dxa" w:w="1814"/>
          </w:tcPr>
          <w:p>
            <w:r/>
            <w:r>
              <w:rPr>
                <w:b w:val="0"/>
                <w:i w:val="0"/>
                <w:sz w:val="17"/>
              </w:rPr>
              <w:t>–</w:t>
            </w:r>
          </w:p>
        </w:tc>
      </w:tr>
      <w:tr>
        <w:tc>
          <w:tcPr>
            <w:tcW w:type="dxa" w:w="1587"/>
          </w:tcPr>
          <w:p>
            <w:r/>
            <w:r>
              <w:rPr>
                <w:b/>
                <w:i w:val="0"/>
                <w:sz w:val="17"/>
              </w:rPr>
              <w:t>Garage</w:t>
            </w:r>
          </w:p>
        </w:tc>
        <w:tc>
          <w:tcPr>
            <w:tcW w:type="dxa" w:w="1814"/>
          </w:tcPr>
          <w:p>
            <w:r/>
            <w:r>
              <w:rPr>
                <w:b w:val="0"/>
                <w:i w:val="0"/>
                <w:sz w:val="17"/>
              </w:rPr>
              <w:t>Prise NIKO Hydro noire</w:t>
            </w:r>
          </w:p>
        </w:tc>
        <w:tc>
          <w:tcPr>
            <w:tcW w:type="dxa" w:w="1814"/>
          </w:tcPr>
          <w:p>
            <w:r/>
            <w:r>
              <w:rPr>
                <w:b w:val="0"/>
                <w:i w:val="0"/>
                <w:sz w:val="17"/>
              </w:rPr>
              <w:t>1</w:t>
            </w:r>
          </w:p>
        </w:tc>
        <w:tc>
          <w:tcPr>
            <w:tcW w:type="dxa" w:w="2041"/>
          </w:tcPr>
          <w:p>
            <w:r/>
            <w:r>
              <w:rPr>
                <w:b w:val="0"/>
                <w:i w:val="0"/>
                <w:sz w:val="17"/>
              </w:rPr>
              <w:t>V1</w:t>
            </w:r>
          </w:p>
        </w:tc>
        <w:tc>
          <w:tcPr>
            <w:tcW w:type="dxa" w:w="2041"/>
            <w:shd w:val="clear" w:color="auto" w:fill="F9DDC5"/>
          </w:tcPr>
          <w:p>
            <w:r/>
            <w:r>
              <w:rPr>
                <w:b w:val="0"/>
                <w:i w:val="0"/>
                <w:sz w:val="17"/>
              </w:rPr>
              <w:t>Non conforme — « Gris »</w:t>
            </w:r>
          </w:p>
        </w:tc>
        <w:tc>
          <w:tcPr>
            <w:tcW w:type="dxa" w:w="3628"/>
          </w:tcPr>
          <w:p>
            <w:r/>
            <w:r>
              <w:rPr>
                <w:b w:val="0"/>
                <w:i w:val="0"/>
                <w:sz w:val="17"/>
              </w:rPr>
              <w:t>Devis : NIKO Hydro noire ; posée grise : à remplacer.</w:t>
            </w:r>
          </w:p>
        </w:tc>
        <w:tc>
          <w:tcPr>
            <w:tcW w:type="dxa" w:w="1814"/>
          </w:tcPr>
          <w:p>
            <w:r/>
            <w:r>
              <w:rPr>
                <w:b w:val="0"/>
                <w:i w:val="0"/>
                <w:sz w:val="17"/>
              </w:rPr>
              <w:t>–</w:t>
            </w:r>
          </w:p>
        </w:tc>
      </w:tr>
      <w:tr>
        <w:tc>
          <w:tcPr>
            <w:tcW w:type="dxa" w:w="1587"/>
          </w:tcPr>
          <w:p>
            <w:r/>
            <w:r>
              <w:rPr>
                <w:b/>
                <w:i w:val="0"/>
                <w:sz w:val="17"/>
              </w:rPr>
              <w:t>Garage</w:t>
            </w:r>
          </w:p>
        </w:tc>
        <w:tc>
          <w:tcPr>
            <w:tcW w:type="dxa" w:w="1814"/>
          </w:tcPr>
          <w:p>
            <w:r/>
            <w:r>
              <w:rPr>
                <w:b w:val="0"/>
                <w:i w:val="0"/>
                <w:sz w:val="17"/>
              </w:rPr>
              <w:t>Alimentations pompe à chaleur (int. + ext.) et chauffe-eau</w:t>
            </w:r>
          </w:p>
        </w:tc>
        <w:tc>
          <w:tcPr>
            <w:tcW w:type="dxa" w:w="1814"/>
          </w:tcPr>
          <w:p>
            <w:r/>
            <w:r>
              <w:rPr>
                <w:b w:val="0"/>
                <w:i w:val="0"/>
                <w:sz w:val="17"/>
              </w:rPr>
              <w:t>3</w:t>
            </w:r>
          </w:p>
        </w:tc>
        <w:tc>
          <w:tcPr>
            <w:tcW w:type="dxa" w:w="2041"/>
          </w:tcPr>
          <w:p>
            <w:r/>
            <w:r>
              <w:rPr>
                <w:b w:val="0"/>
                <w:i w:val="0"/>
                <w:sz w:val="17"/>
              </w:rPr>
              <w:t>Absentes</w:t>
            </w:r>
          </w:p>
        </w:tc>
        <w:tc>
          <w:tcPr>
            <w:tcW w:type="dxa" w:w="2041"/>
            <w:shd w:val="clear" w:color="auto" w:fill="F9DDC5"/>
          </w:tcPr>
          <w:p>
            <w:r/>
            <w:r>
              <w:rPr>
                <w:b w:val="0"/>
                <w:i w:val="0"/>
                <w:sz w:val="17"/>
              </w:rPr>
              <w:t>Non conforme</w:t>
            </w:r>
          </w:p>
        </w:tc>
        <w:tc>
          <w:tcPr>
            <w:tcW w:type="dxa" w:w="3628"/>
          </w:tcPr>
          <w:p>
            <w:r/>
            <w:r>
              <w:rPr>
                <w:b w:val="0"/>
                <w:i w:val="0"/>
                <w:sz w:val="17"/>
              </w:rPr>
              <w:t>3 alimentations prévues au devis, oubliées sur les plans, non conformes sur place : manquement.</w:t>
            </w:r>
          </w:p>
        </w:tc>
        <w:tc>
          <w:tcPr>
            <w:tcW w:type="dxa" w:w="1814"/>
          </w:tcPr>
          <w:p>
            <w:r/>
            <w:r>
              <w:rPr>
                <w:b w:val="0"/>
                <w:i w:val="0"/>
                <w:sz w:val="17"/>
              </w:rPr>
              <w:t>–</w:t>
            </w:r>
          </w:p>
        </w:tc>
      </w:tr>
      <w:tr>
        <w:tc>
          <w:tcPr>
            <w:tcW w:type="dxa" w:w="1587"/>
          </w:tcPr>
          <w:p>
            <w:r/>
            <w:r>
              <w:rPr>
                <w:b/>
                <w:i w:val="0"/>
                <w:sz w:val="17"/>
              </w:rPr>
              <w:t>Hall des chambres 3 et 4</w:t>
            </w:r>
          </w:p>
        </w:tc>
        <w:tc>
          <w:tcPr>
            <w:tcW w:type="dxa" w:w="1814"/>
          </w:tcPr>
          <w:p>
            <w:r/>
            <w:r>
              <w:rPr>
                <w:b w:val="0"/>
                <w:i w:val="0"/>
                <w:sz w:val="17"/>
              </w:rPr>
              <w:t>Applique, 2 directions + témoin</w:t>
            </w:r>
          </w:p>
        </w:tc>
        <w:tc>
          <w:tcPr>
            <w:tcW w:type="dxa" w:w="1814"/>
          </w:tcPr>
          <w:p>
            <w:r/>
            <w:r>
              <w:rPr>
                <w:b w:val="0"/>
                <w:i w:val="0"/>
                <w:sz w:val="17"/>
              </w:rPr>
              <w:t>1</w:t>
            </w:r>
          </w:p>
        </w:tc>
        <w:tc>
          <w:tcPr>
            <w:tcW w:type="dxa" w:w="2041"/>
          </w:tcPr>
          <w:p>
            <w:r/>
            <w:r>
              <w:rPr>
                <w:b w:val="0"/>
                <w:i w:val="0"/>
                <w:sz w:val="17"/>
              </w:rPr>
              <w:t>F2, témoin non dessiné</w:t>
            </w:r>
          </w:p>
        </w:tc>
        <w:tc>
          <w:tcPr>
            <w:tcW w:type="dxa" w:w="2041"/>
            <w:shd w:val="clear" w:color="auto" w:fill="F9DDC5"/>
          </w:tcPr>
          <w:p>
            <w:r/>
            <w:r>
              <w:rPr>
                <w:b w:val="0"/>
                <w:i w:val="0"/>
                <w:sz w:val="17"/>
              </w:rPr>
              <w:t>Non conforme — « Quid des témoins ? Quid deux directions ? Quid de l'applique ? »</w:t>
            </w:r>
          </w:p>
        </w:tc>
        <w:tc>
          <w:tcPr>
            <w:tcW w:type="dxa" w:w="3628"/>
          </w:tcPr>
          <w:p>
            <w:r/>
            <w:r>
              <w:rPr>
                <w:b w:val="0"/>
                <w:i w:val="0"/>
                <w:sz w:val="17"/>
              </w:rPr>
              <w:t>Devis : applique 2 directions + témoin. Témoin absent ; 2 directions et applique à vérifier : manquement.</w:t>
            </w:r>
          </w:p>
        </w:tc>
        <w:tc>
          <w:tcPr>
            <w:tcW w:type="dxa" w:w="1814"/>
          </w:tcPr>
          <w:p>
            <w:r/>
            <w:r>
              <w:rPr>
                <w:b w:val="0"/>
                <w:i w:val="0"/>
                <w:sz w:val="17"/>
              </w:rPr>
              <w:t>–</w:t>
            </w:r>
          </w:p>
        </w:tc>
      </w:tr>
      <w:tr>
        <w:tc>
          <w:tcPr>
            <w:tcW w:type="dxa" w:w="1587"/>
          </w:tcPr>
          <w:p>
            <w:r/>
            <w:r>
              <w:rPr>
                <w:b/>
                <w:i w:val="0"/>
                <w:sz w:val="17"/>
              </w:rPr>
              <w:t>Chambre 2</w:t>
            </w:r>
          </w:p>
        </w:tc>
        <w:tc>
          <w:tcPr>
            <w:tcW w:type="dxa" w:w="1814"/>
          </w:tcPr>
          <w:p>
            <w:r/>
            <w:r>
              <w:rPr>
                <w:b w:val="0"/>
                <w:i w:val="0"/>
                <w:sz w:val="17"/>
              </w:rPr>
              <w:t>Prises doubles</w:t>
            </w:r>
          </w:p>
        </w:tc>
        <w:tc>
          <w:tcPr>
            <w:tcW w:type="dxa" w:w="1814"/>
          </w:tcPr>
          <w:p>
            <w:r/>
            <w:r>
              <w:rPr>
                <w:b w:val="0"/>
                <w:i w:val="0"/>
                <w:sz w:val="17"/>
              </w:rPr>
              <w:t>3</w:t>
            </w:r>
          </w:p>
        </w:tc>
        <w:tc>
          <w:tcPr>
            <w:tcW w:type="dxa" w:w="2041"/>
          </w:tcPr>
          <w:p>
            <w:r/>
            <w:r>
              <w:rPr>
                <w:b w:val="0"/>
                <w:i w:val="0"/>
                <w:sz w:val="17"/>
              </w:rPr>
              <w:t>3 (L5, L3, L4)</w:t>
            </w:r>
          </w:p>
        </w:tc>
        <w:tc>
          <w:tcPr>
            <w:tcW w:type="dxa" w:w="2041"/>
            <w:shd w:val="clear" w:color="auto" w:fill="FFF2CC"/>
          </w:tcPr>
          <w:p>
            <w:r/>
            <w:r>
              <w:rPr>
                <w:b w:val="0"/>
                <w:i w:val="0"/>
                <w:sz w:val="17"/>
              </w:rPr>
              <w:t>À vérifier — « Que 2 prises doubles »</w:t>
            </w:r>
          </w:p>
        </w:tc>
        <w:tc>
          <w:tcPr>
            <w:tcW w:type="dxa" w:w="3628"/>
          </w:tcPr>
          <w:p>
            <w:r/>
            <w:r>
              <w:rPr>
                <w:b w:val="0"/>
                <w:i w:val="0"/>
                <w:sz w:val="17"/>
              </w:rPr>
              <w:t>Devis : 3 ; plans : 3 ; 2 constatées : 1 prise double manquante (à confirmer).</w:t>
            </w:r>
          </w:p>
        </w:tc>
        <w:tc>
          <w:tcPr>
            <w:tcW w:type="dxa" w:w="1814"/>
          </w:tcPr>
          <w:p>
            <w:r/>
            <w:r>
              <w:rPr>
                <w:b w:val="0"/>
                <w:i w:val="0"/>
                <w:sz w:val="17"/>
              </w:rPr>
              <w:t>–</w:t>
            </w:r>
          </w:p>
        </w:tc>
      </w:tr>
      <w:tr>
        <w:tc>
          <w:tcPr>
            <w:tcW w:type="dxa" w:w="1587"/>
          </w:tcPr>
          <w:p>
            <w:r/>
            <w:r>
              <w:rPr>
                <w:b/>
                <w:i w:val="0"/>
                <w:sz w:val="17"/>
              </w:rPr>
              <w:t>Chambre 3</w:t>
            </w:r>
          </w:p>
        </w:tc>
        <w:tc>
          <w:tcPr>
            <w:tcW w:type="dxa" w:w="1814"/>
          </w:tcPr>
          <w:p>
            <w:r/>
            <w:r>
              <w:rPr>
                <w:b w:val="0"/>
                <w:i w:val="0"/>
                <w:sz w:val="17"/>
              </w:rPr>
              <w:t>Prises simples</w:t>
            </w:r>
          </w:p>
        </w:tc>
        <w:tc>
          <w:tcPr>
            <w:tcW w:type="dxa" w:w="1814"/>
          </w:tcPr>
          <w:p>
            <w:r/>
            <w:r>
              <w:rPr>
                <w:b w:val="0"/>
                <w:i w:val="0"/>
                <w:sz w:val="17"/>
              </w:rPr>
              <w:t>3</w:t>
            </w:r>
          </w:p>
        </w:tc>
        <w:tc>
          <w:tcPr>
            <w:tcW w:type="dxa" w:w="2041"/>
          </w:tcPr>
          <w:p>
            <w:r/>
            <w:r>
              <w:rPr>
                <w:b w:val="0"/>
                <w:i w:val="0"/>
                <w:sz w:val="17"/>
              </w:rPr>
              <w:t>2 (N4, N5)</w:t>
            </w:r>
          </w:p>
        </w:tc>
        <w:tc>
          <w:tcPr>
            <w:tcW w:type="dxa" w:w="2041"/>
            <w:shd w:val="clear" w:color="auto" w:fill="F4CCCC"/>
          </w:tcPr>
          <w:p>
            <w:r/>
            <w:r>
              <w:rPr>
                <w:b w:val="0"/>
                <w:i w:val="0"/>
                <w:sz w:val="17"/>
              </w:rPr>
              <w:t>Absent</w:t>
            </w:r>
          </w:p>
        </w:tc>
        <w:tc>
          <w:tcPr>
            <w:tcW w:type="dxa" w:w="3628"/>
          </w:tcPr>
          <w:p>
            <w:r/>
            <w:r>
              <w:rPr>
                <w:b w:val="0"/>
                <w:i w:val="0"/>
                <w:sz w:val="17"/>
              </w:rPr>
              <w:t>Prévues au devis (3) et aux plans (2) ; absentes : manquement.</w:t>
            </w:r>
          </w:p>
        </w:tc>
        <w:tc>
          <w:tcPr>
            <w:tcW w:type="dxa" w:w="1814"/>
          </w:tcPr>
          <w:p>
            <w:r/>
            <w:r>
              <w:rPr>
                <w:b w:val="0"/>
                <w:i w:val="0"/>
                <w:sz w:val="17"/>
              </w:rPr>
              <w:t>–</w:t>
            </w:r>
          </w:p>
        </w:tc>
      </w:tr>
    </w:tbl>
    <w:p>
      <w:pPr>
        <w:pStyle w:val="Heading1"/>
      </w:pPr>
      <w:r>
        <w:t>3. Points à clarifier</w:t>
      </w:r>
    </w:p>
    <w:p>
      <w:r>
        <w:t>Le devis, les plans et le constat ne concordent pas : il faut la réponse de l'électricien.</w:t>
      </w:r>
    </w:p>
    <w:tbl>
      <w:tblPr>
        <w:tblStyle w:val="TableGrid"/>
        <w:tblW w:type="auto" w:w="0"/>
        <w:jc w:val="center"/>
        <w:tblLayout w:type="fixed"/>
        <w:tblLook w:firstColumn="1" w:firstRow="1" w:lastColumn="0" w:lastRow="0" w:noHBand="0" w:noVBand="1" w:val="04A0"/>
      </w:tblPr>
      <w:tblGrid>
        <w:gridCol w:w="1587"/>
        <w:gridCol w:w="1814"/>
        <w:gridCol w:w="1814"/>
        <w:gridCol w:w="2041"/>
        <w:gridCol w:w="2041"/>
        <w:gridCol w:w="3628"/>
        <w:gridCol w:w="1814"/>
      </w:tblGrid>
      <w:tr>
        <w:trPr>
          <w:tblHeader w:val="true"/>
        </w:trPr>
        <w:tc>
          <w:tcPr>
            <w:tcW w:type="dxa" w:w="2020"/>
            <w:shd w:val="clear" w:color="auto" w:fill="D9D9D9"/>
          </w:tcPr>
          <w:p>
            <w:r/>
            <w:r>
              <w:rPr>
                <w:b/>
                <w:i w:val="0"/>
                <w:sz w:val="17"/>
              </w:rPr>
              <w:t>Pièce</w:t>
            </w:r>
          </w:p>
        </w:tc>
        <w:tc>
          <w:tcPr>
            <w:tcW w:type="dxa" w:w="2020"/>
            <w:shd w:val="clear" w:color="auto" w:fill="D9D9D9"/>
          </w:tcPr>
          <w:p>
            <w:r/>
            <w:r>
              <w:rPr>
                <w:b/>
                <w:i w:val="0"/>
                <w:sz w:val="17"/>
              </w:rPr>
              <w:t>Élément</w:t>
            </w:r>
          </w:p>
        </w:tc>
        <w:tc>
          <w:tcPr>
            <w:tcW w:type="dxa" w:w="2020"/>
            <w:shd w:val="clear" w:color="auto" w:fill="D9D9D9"/>
          </w:tcPr>
          <w:p>
            <w:r/>
            <w:r>
              <w:rPr>
                <w:b/>
                <w:i w:val="0"/>
                <w:sz w:val="17"/>
              </w:rPr>
              <w:t>Budgété (devis)</w:t>
            </w:r>
          </w:p>
        </w:tc>
        <w:tc>
          <w:tcPr>
            <w:tcW w:type="dxa" w:w="2020"/>
            <w:shd w:val="clear" w:color="auto" w:fill="D9D9D9"/>
          </w:tcPr>
          <w:p>
            <w:r/>
            <w:r>
              <w:rPr>
                <w:b/>
                <w:i w:val="0"/>
                <w:sz w:val="17"/>
              </w:rPr>
              <w:t>Signé (plans)</w:t>
            </w:r>
          </w:p>
        </w:tc>
        <w:tc>
          <w:tcPr>
            <w:tcW w:type="dxa" w:w="2020"/>
            <w:shd w:val="clear" w:color="auto" w:fill="D9D9D9"/>
          </w:tcPr>
          <w:p>
            <w:r/>
            <w:r>
              <w:rPr>
                <w:b/>
                <w:i w:val="0"/>
                <w:sz w:val="17"/>
              </w:rPr>
              <w:t>Constaté 29/10</w:t>
            </w:r>
          </w:p>
        </w:tc>
        <w:tc>
          <w:tcPr>
            <w:tcW w:type="dxa" w:w="2020"/>
            <w:shd w:val="clear" w:color="auto" w:fill="D9D9D9"/>
          </w:tcPr>
          <w:p>
            <w:r/>
            <w:r>
              <w:rPr>
                <w:b/>
                <w:i w:val="0"/>
                <w:sz w:val="17"/>
              </w:rPr>
              <w:t>Lecture / action</w:t>
            </w:r>
          </w:p>
        </w:tc>
        <w:tc>
          <w:tcPr>
            <w:tcW w:type="dxa" w:w="2020"/>
            <w:shd w:val="clear" w:color="auto" w:fill="D9D9D9"/>
          </w:tcPr>
          <w:p>
            <w:r/>
            <w:r>
              <w:rPr>
                <w:b/>
                <w:i w:val="0"/>
                <w:sz w:val="17"/>
              </w:rPr>
              <w:t>Photo</w:t>
            </w:r>
          </w:p>
        </w:tc>
      </w:tr>
      <w:tr>
        <w:tc>
          <w:tcPr>
            <w:tcW w:type="dxa" w:w="1587"/>
          </w:tcPr>
          <w:p>
            <w:r/>
            <w:r>
              <w:rPr>
                <w:b/>
                <w:i w:val="0"/>
                <w:sz w:val="17"/>
              </w:rPr>
              <w:t>Tableau électrique</w:t>
            </w:r>
          </w:p>
        </w:tc>
        <w:tc>
          <w:tcPr>
            <w:tcW w:type="dxa" w:w="1814"/>
          </w:tcPr>
          <w:p>
            <w:r/>
            <w:r>
              <w:rPr>
                <w:b w:val="0"/>
                <w:i w:val="0"/>
                <w:sz w:val="17"/>
              </w:rPr>
              <w:t>Différentiels</w:t>
            </w:r>
          </w:p>
        </w:tc>
        <w:tc>
          <w:tcPr>
            <w:tcW w:type="dxa" w:w="1814"/>
          </w:tcPr>
          <w:p>
            <w:r/>
            <w:r>
              <w:rPr>
                <w:b w:val="0"/>
                <w:i w:val="0"/>
                <w:sz w:val="17"/>
              </w:rPr>
              <w:t>1 × 300 mA + 3 × 30 mA, tétrapolaires (IV)</w:t>
            </w:r>
          </w:p>
        </w:tc>
        <w:tc>
          <w:tcPr>
            <w:tcW w:type="dxa" w:w="2041"/>
          </w:tcPr>
          <w:p>
            <w:r/>
            <w:r>
              <w:rPr>
                <w:b w:val="0"/>
                <w:i w:val="0"/>
                <w:sz w:val="17"/>
              </w:rPr>
              <w:t>300 mA + 2 × 30 mA au hall, 1 × 30 mA au garage, tous bipolaires (2P)</w:t>
            </w:r>
          </w:p>
        </w:tc>
        <w:tc>
          <w:tcPr>
            <w:tcW w:type="dxa" w:w="2041"/>
            <w:shd w:val="clear" w:color="auto" w:fill="D9EAD3"/>
          </w:tcPr>
          <w:p>
            <w:r/>
            <w:r>
              <w:rPr>
                <w:b w:val="0"/>
                <w:i w:val="0"/>
                <w:sz w:val="17"/>
              </w:rPr>
              <w:t>Conforme — « Problème de disjoncteur ? »</w:t>
            </w:r>
          </w:p>
        </w:tc>
        <w:tc>
          <w:tcPr>
            <w:tcW w:type="dxa" w:w="3628"/>
          </w:tcPr>
          <w:p>
            <w:r/>
            <w:r>
              <w:rPr>
                <w:b w:val="0"/>
                <w:i w:val="0"/>
                <w:sz w:val="17"/>
              </w:rPr>
              <w:t>Devis : différentiels tétrapolaires ; plans : bipolaires, dont 1 au garage. Disjoncteurs : ni 25 A ni 6 A posés. Faire préciser le « problème de disjoncteur » et justifier l'écart au devis (moins-value ?).</w:t>
            </w:r>
          </w:p>
        </w:tc>
        <w:tc>
          <w:tcPr>
            <w:tcW w:type="dxa" w:w="1814"/>
          </w:tcPr>
          <w:p>
            <w:r>
              <w:drawing>
                <wp:inline xmlns:a="http://schemas.openxmlformats.org/drawingml/2006/main" xmlns:pic="http://schemas.openxmlformats.org/drawingml/2006/picture">
                  <wp:extent cx="936000" cy="1248000"/>
                  <wp:docPr id="6" name="Picture 6"/>
                  <wp:cNvGraphicFramePr>
                    <a:graphicFrameLocks noChangeAspect="1"/>
                  </wp:cNvGraphicFramePr>
                  <a:graphic>
                    <a:graphicData uri="http://schemas.openxmlformats.org/drawingml/2006/picture">
                      <pic:pic>
                        <pic:nvPicPr>
                          <pic:cNvPr id="0" name="01_tableau_differentiels.jpg"/>
                          <pic:cNvPicPr/>
                        </pic:nvPicPr>
                        <pic:blipFill>
                          <a:blip r:embed="rId14"/>
                          <a:stretch>
                            <a:fillRect/>
                          </a:stretch>
                        </pic:blipFill>
                        <pic:spPr>
                          <a:xfrm>
                            <a:off x="0" y="0"/>
                            <a:ext cx="936000" cy="1248000"/>
                          </a:xfrm>
                          <a:prstGeom prst="rect"/>
                        </pic:spPr>
                      </pic:pic>
                    </a:graphicData>
                  </a:graphic>
                </wp:inline>
              </w:drawing>
            </w:r>
          </w:p>
        </w:tc>
      </w:tr>
      <w:tr>
        <w:tc>
          <w:tcPr>
            <w:tcW w:type="dxa" w:w="1587"/>
          </w:tcPr>
          <w:p>
            <w:r/>
            <w:r>
              <w:rPr>
                <w:b/>
                <w:i w:val="0"/>
                <w:sz w:val="17"/>
              </w:rPr>
              <w:t>Salle de douche</w:t>
            </w:r>
          </w:p>
        </w:tc>
        <w:tc>
          <w:tcPr>
            <w:tcW w:type="dxa" w:w="1814"/>
          </w:tcPr>
          <w:p>
            <w:r/>
            <w:r>
              <w:rPr>
                <w:b w:val="0"/>
                <w:i w:val="0"/>
                <w:sz w:val="17"/>
              </w:rPr>
              <w:t>Points lumineux au plafond</w:t>
            </w:r>
          </w:p>
        </w:tc>
        <w:tc>
          <w:tcPr>
            <w:tcW w:type="dxa" w:w="1814"/>
          </w:tcPr>
          <w:p>
            <w:r/>
            <w:r>
              <w:rPr>
                <w:b w:val="0"/>
                <w:i w:val="0"/>
                <w:sz w:val="17"/>
              </w:rPr>
              <w:t>2</w:t>
            </w:r>
          </w:p>
        </w:tc>
        <w:tc>
          <w:tcPr>
            <w:tcW w:type="dxa" w:w="2041"/>
          </w:tcPr>
          <w:p>
            <w:r/>
            <w:r>
              <w:rPr>
                <w:b w:val="0"/>
                <w:i w:val="0"/>
                <w:sz w:val="17"/>
              </w:rPr>
              <w:t>1 (H4)</w:t>
            </w:r>
          </w:p>
        </w:tc>
        <w:tc>
          <w:tcPr>
            <w:tcW w:type="dxa" w:w="2041"/>
            <w:shd w:val="clear" w:color="auto" w:fill="FFF2CC"/>
          </w:tcPr>
          <w:p>
            <w:r/>
            <w:r>
              <w:rPr>
                <w:b w:val="0"/>
                <w:i w:val="0"/>
                <w:sz w:val="17"/>
              </w:rPr>
              <w:t>À vérifier</w:t>
            </w:r>
          </w:p>
        </w:tc>
        <w:tc>
          <w:tcPr>
            <w:tcW w:type="dxa" w:w="3628"/>
          </w:tcPr>
          <w:p>
            <w:r/>
            <w:r>
              <w:rPr>
                <w:b w:val="0"/>
                <w:i w:val="0"/>
                <w:sz w:val="17"/>
              </w:rPr>
              <w:t>Devis : 2 points ; plans : 1. Photo prise sans statut : compter les points posés. S'il n'y en a qu'un, il en manque un par rapport au devis.</w:t>
            </w:r>
          </w:p>
        </w:tc>
        <w:tc>
          <w:tcPr>
            <w:tcW w:type="dxa" w:w="1814"/>
          </w:tcPr>
          <w:p>
            <w:r>
              <w:drawing>
                <wp:inline xmlns:a="http://schemas.openxmlformats.org/drawingml/2006/main" xmlns:pic="http://schemas.openxmlformats.org/drawingml/2006/picture">
                  <wp:extent cx="936000" cy="1248000"/>
                  <wp:docPr id="7" name="Picture 7"/>
                  <wp:cNvGraphicFramePr>
                    <a:graphicFrameLocks noChangeAspect="1"/>
                  </wp:cNvGraphicFramePr>
                  <a:graphic>
                    <a:graphicData uri="http://schemas.openxmlformats.org/drawingml/2006/picture">
                      <pic:pic>
                        <pic:nvPicPr>
                          <pic:cNvPr id="0" name="04_salle-de-douche_points-plafond.jpg"/>
                          <pic:cNvPicPr/>
                        </pic:nvPicPr>
                        <pic:blipFill>
                          <a:blip r:embed="rId15"/>
                          <a:stretch>
                            <a:fillRect/>
                          </a:stretch>
                        </pic:blipFill>
                        <pic:spPr>
                          <a:xfrm>
                            <a:off x="0" y="0"/>
                            <a:ext cx="936000" cy="1248000"/>
                          </a:xfrm>
                          <a:prstGeom prst="rect"/>
                        </pic:spPr>
                      </pic:pic>
                    </a:graphicData>
                  </a:graphic>
                </wp:inline>
              </w:drawing>
            </w:r>
          </w:p>
        </w:tc>
      </w:tr>
      <w:tr>
        <w:tc>
          <w:tcPr>
            <w:tcW w:type="dxa" w:w="1587"/>
          </w:tcPr>
          <w:p>
            <w:r/>
            <w:r>
              <w:rPr>
                <w:b/>
                <w:i w:val="0"/>
                <w:sz w:val="17"/>
              </w:rPr>
              <w:t>Cuisine</w:t>
            </w:r>
          </w:p>
        </w:tc>
        <w:tc>
          <w:tcPr>
            <w:tcW w:type="dxa" w:w="1814"/>
          </w:tcPr>
          <w:p>
            <w:r/>
            <w:r>
              <w:rPr>
                <w:b w:val="0"/>
                <w:i w:val="0"/>
                <w:sz w:val="17"/>
              </w:rPr>
              <w:t>Prises doubles plan de travail</w:t>
            </w:r>
          </w:p>
        </w:tc>
        <w:tc>
          <w:tcPr>
            <w:tcW w:type="dxa" w:w="1814"/>
          </w:tcPr>
          <w:p>
            <w:r/>
            <w:r>
              <w:rPr>
                <w:b w:val="0"/>
                <w:i w:val="0"/>
                <w:sz w:val="17"/>
              </w:rPr>
              <w:t>2</w:t>
            </w:r>
          </w:p>
        </w:tc>
        <w:tc>
          <w:tcPr>
            <w:tcW w:type="dxa" w:w="2041"/>
          </w:tcPr>
          <w:p>
            <w:r/>
            <w:r>
              <w:rPr>
                <w:b w:val="0"/>
                <w:i w:val="0"/>
                <w:sz w:val="17"/>
              </w:rPr>
              <w:t>2 (J1, K1) ; le plan envoyé en mettait une sous la fenêtre</w:t>
            </w:r>
          </w:p>
        </w:tc>
        <w:tc>
          <w:tcPr>
            <w:tcW w:type="dxa" w:w="2041"/>
            <w:shd w:val="clear" w:color="auto" w:fill="D9EAD3"/>
          </w:tcPr>
          <w:p>
            <w:r/>
            <w:r>
              <w:rPr>
                <w:b w:val="0"/>
                <w:i w:val="0"/>
                <w:sz w:val="17"/>
              </w:rPr>
              <w:t>Conforme — « Il y avait également une prise prévue ici »</w:t>
            </w:r>
          </w:p>
        </w:tc>
        <w:tc>
          <w:tcPr>
            <w:tcW w:type="dxa" w:w="3628"/>
          </w:tcPr>
          <w:p>
            <w:r/>
            <w:r>
              <w:rPr>
                <w:b w:val="0"/>
                <w:i w:val="0"/>
                <w:sz w:val="17"/>
              </w:rPr>
              <w:t>2 prises doubles conformes au devis. Le plan envoyé en prévoyait une sous la fenêtre : confirmer si une 3e prise est attendue.</w:t>
            </w:r>
          </w:p>
        </w:tc>
        <w:tc>
          <w:tcPr>
            <w:tcW w:type="dxa" w:w="1814"/>
          </w:tcPr>
          <w:p>
            <w:r>
              <w:drawing>
                <wp:inline xmlns:a="http://schemas.openxmlformats.org/drawingml/2006/main" xmlns:pic="http://schemas.openxmlformats.org/drawingml/2006/picture">
                  <wp:extent cx="936000" cy="1248000"/>
                  <wp:docPr id="8" name="Picture 8"/>
                  <wp:cNvGraphicFramePr>
                    <a:graphicFrameLocks noChangeAspect="1"/>
                  </wp:cNvGraphicFramePr>
                  <a:graphic>
                    <a:graphicData uri="http://schemas.openxmlformats.org/drawingml/2006/picture">
                      <pic:pic>
                        <pic:nvPicPr>
                          <pic:cNvPr id="0" name="09_cuisine_prises-plan-de-travail.jpg"/>
                          <pic:cNvPicPr/>
                        </pic:nvPicPr>
                        <pic:blipFill>
                          <a:blip r:embed="rId16"/>
                          <a:stretch>
                            <a:fillRect/>
                          </a:stretch>
                        </pic:blipFill>
                        <pic:spPr>
                          <a:xfrm>
                            <a:off x="0" y="0"/>
                            <a:ext cx="936000" cy="1248000"/>
                          </a:xfrm>
                          <a:prstGeom prst="rect"/>
                        </pic:spPr>
                      </pic:pic>
                    </a:graphicData>
                  </a:graphic>
                </wp:inline>
              </w:drawing>
            </w:r>
          </w:p>
        </w:tc>
      </w:tr>
      <w:tr>
        <w:tc>
          <w:tcPr>
            <w:tcW w:type="dxa" w:w="1587"/>
          </w:tcPr>
          <w:p>
            <w:r/>
            <w:r>
              <w:rPr>
                <w:b/>
                <w:i w:val="0"/>
                <w:sz w:val="17"/>
              </w:rPr>
              <w:t>Salle à manger</w:t>
            </w:r>
          </w:p>
        </w:tc>
        <w:tc>
          <w:tcPr>
            <w:tcW w:type="dxa" w:w="1814"/>
          </w:tcPr>
          <w:p>
            <w:r/>
            <w:r>
              <w:rPr>
                <w:b w:val="0"/>
                <w:i w:val="0"/>
                <w:sz w:val="17"/>
              </w:rPr>
              <w:t>Interrupteurs près de la porte du hall</w:t>
            </w:r>
          </w:p>
        </w:tc>
        <w:tc>
          <w:tcPr>
            <w:tcW w:type="dxa" w:w="1814"/>
          </w:tcPr>
          <w:p>
            <w:r/>
            <w:r>
              <w:rPr>
                <w:b w:val="0"/>
                <w:i w:val="0"/>
                <w:sz w:val="17"/>
              </w:rPr>
              <w:t>Déplacés à la demande d'ISEO</w:t>
            </w:r>
          </w:p>
        </w:tc>
        <w:tc>
          <w:tcPr>
            <w:tcW w:type="dxa" w:w="2041"/>
          </w:tcPr>
          <w:p>
            <w:r/>
            <w:r>
              <w:rPr>
                <w:b w:val="0"/>
                <w:i w:val="0"/>
                <w:sz w:val="17"/>
              </w:rPr>
              <w:t>A3, A4, A5</w:t>
            </w:r>
          </w:p>
        </w:tc>
        <w:tc>
          <w:tcPr>
            <w:tcW w:type="dxa" w:w="2041"/>
            <w:shd w:val="clear" w:color="auto" w:fill="D9EAD3"/>
          </w:tcPr>
          <w:p>
            <w:r/>
            <w:r>
              <w:rPr>
                <w:b w:val="0"/>
                <w:i w:val="0"/>
                <w:sz w:val="17"/>
              </w:rPr>
              <w:t>Conforme — « Attention erreur »</w:t>
            </w:r>
          </w:p>
        </w:tc>
        <w:tc>
          <w:tcPr>
            <w:tcW w:type="dxa" w:w="3628"/>
          </w:tcPr>
          <w:p>
            <w:r/>
            <w:r>
              <w:rPr>
                <w:b w:val="0"/>
                <w:i w:val="0"/>
                <w:sz w:val="17"/>
              </w:rPr>
              <w:t>Interrupteurs déplacés à la demande d'ISEO ; une erreur est signalée (photo) : préciser laquelle à l'électricien.</w:t>
            </w:r>
          </w:p>
        </w:tc>
        <w:tc>
          <w:tcPr>
            <w:tcW w:type="dxa" w:w="1814"/>
          </w:tcPr>
          <w:p>
            <w:r>
              <w:drawing>
                <wp:inline xmlns:a="http://schemas.openxmlformats.org/drawingml/2006/main" xmlns:pic="http://schemas.openxmlformats.org/drawingml/2006/picture">
                  <wp:extent cx="936000" cy="1248000"/>
                  <wp:docPr id="9" name="Picture 9"/>
                  <wp:cNvGraphicFramePr>
                    <a:graphicFrameLocks noChangeAspect="1"/>
                  </wp:cNvGraphicFramePr>
                  <a:graphic>
                    <a:graphicData uri="http://schemas.openxmlformats.org/drawingml/2006/picture">
                      <pic:pic>
                        <pic:nvPicPr>
                          <pic:cNvPr id="0" name="12_salle-a-manger_interrupteurs.jpg"/>
                          <pic:cNvPicPr/>
                        </pic:nvPicPr>
                        <pic:blipFill>
                          <a:blip r:embed="rId17"/>
                          <a:stretch>
                            <a:fillRect/>
                          </a:stretch>
                        </pic:blipFill>
                        <pic:spPr>
                          <a:xfrm>
                            <a:off x="0" y="0"/>
                            <a:ext cx="936000" cy="1248000"/>
                          </a:xfrm>
                          <a:prstGeom prst="rect"/>
                        </pic:spPr>
                      </pic:pic>
                    </a:graphicData>
                  </a:graphic>
                </wp:inline>
              </w:drawing>
            </w:r>
          </w:p>
        </w:tc>
      </w:tr>
      <w:tr>
        <w:tc>
          <w:tcPr>
            <w:tcW w:type="dxa" w:w="1587"/>
          </w:tcPr>
          <w:p>
            <w:r/>
            <w:r>
              <w:rPr>
                <w:b/>
                <w:i w:val="0"/>
                <w:sz w:val="17"/>
              </w:rPr>
              <w:t>Garage</w:t>
            </w:r>
          </w:p>
        </w:tc>
        <w:tc>
          <w:tcPr>
            <w:tcW w:type="dxa" w:w="1814"/>
          </w:tcPr>
          <w:p>
            <w:r/>
            <w:r>
              <w:rPr>
                <w:b w:val="0"/>
                <w:i w:val="0"/>
                <w:sz w:val="17"/>
              </w:rPr>
              <w:t>Alimentation chaudière</w:t>
            </w:r>
          </w:p>
        </w:tc>
        <w:tc>
          <w:tcPr>
            <w:tcW w:type="dxa" w:w="1814"/>
          </w:tcPr>
          <w:p>
            <w:r/>
            <w:r>
              <w:rPr>
                <w:b w:val="0"/>
                <w:i w:val="0"/>
                <w:sz w:val="17"/>
              </w:rPr>
              <w:t>Absente du devis</w:t>
            </w:r>
          </w:p>
        </w:tc>
        <w:tc>
          <w:tcPr>
            <w:tcW w:type="dxa" w:w="2041"/>
          </w:tcPr>
          <w:p>
            <w:r/>
            <w:r>
              <w:rPr>
                <w:b w:val="0"/>
                <w:i w:val="0"/>
                <w:sz w:val="17"/>
              </w:rPr>
              <w:t>U1 : hors devis</w:t>
            </w:r>
          </w:p>
        </w:tc>
        <w:tc>
          <w:tcPr>
            <w:tcW w:type="dxa" w:w="2041"/>
            <w:shd w:val="clear" w:color="auto" w:fill="F9DDC5"/>
          </w:tcPr>
          <w:p>
            <w:r/>
            <w:r>
              <w:rPr>
                <w:b w:val="0"/>
                <w:i w:val="0"/>
                <w:sz w:val="17"/>
              </w:rPr>
              <w:t>Non conforme</w:t>
            </w:r>
          </w:p>
        </w:tc>
        <w:tc>
          <w:tcPr>
            <w:tcW w:type="dxa" w:w="3628"/>
          </w:tcPr>
          <w:p>
            <w:r/>
            <w:r>
              <w:rPr>
                <w:b w:val="0"/>
                <w:i w:val="0"/>
                <w:sz w:val="17"/>
              </w:rPr>
              <w:t>Absente du devis, ajoutée aux plans (U1, hors devis) ; jugée non conforme : préciser le défaut et qui la prend en charge.</w:t>
            </w:r>
          </w:p>
        </w:tc>
        <w:tc>
          <w:tcPr>
            <w:tcW w:type="dxa" w:w="1814"/>
          </w:tcPr>
          <w:p>
            <w:r/>
            <w:r>
              <w:rPr>
                <w:b w:val="0"/>
                <w:i w:val="0"/>
                <w:sz w:val="17"/>
              </w:rPr>
              <w:t>–</w:t>
            </w:r>
          </w:p>
        </w:tc>
      </w:tr>
      <w:tr>
        <w:tc>
          <w:tcPr>
            <w:tcW w:type="dxa" w:w="1587"/>
          </w:tcPr>
          <w:p>
            <w:r/>
            <w:r>
              <w:rPr>
                <w:b/>
                <w:i w:val="0"/>
                <w:sz w:val="17"/>
              </w:rPr>
              <w:t>Escalier et hall des chambres 1 et 2</w:t>
            </w:r>
          </w:p>
        </w:tc>
        <w:tc>
          <w:tcPr>
            <w:tcW w:type="dxa" w:w="1814"/>
          </w:tcPr>
          <w:p>
            <w:r/>
            <w:r>
              <w:rPr>
                <w:b w:val="0"/>
                <w:i w:val="0"/>
                <w:sz w:val="17"/>
              </w:rPr>
              <w:t>Éclairage au plafond</w:t>
            </w:r>
          </w:p>
        </w:tc>
        <w:tc>
          <w:tcPr>
            <w:tcW w:type="dxa" w:w="1814"/>
          </w:tcPr>
          <w:p>
            <w:r/>
            <w:r>
              <w:rPr>
                <w:b w:val="0"/>
                <w:i w:val="0"/>
                <w:sz w:val="17"/>
              </w:rPr>
              <w:t>5 points classiques, 3 directions</w:t>
            </w:r>
          </w:p>
        </w:tc>
        <w:tc>
          <w:tcPr>
            <w:tcW w:type="dxa" w:w="2041"/>
          </w:tcPr>
          <w:p>
            <w:r/>
            <w:r>
              <w:rPr>
                <w:b w:val="0"/>
                <w:i w:val="0"/>
                <w:sz w:val="17"/>
              </w:rPr>
              <w:t>5 spots (F3) : spots hors devis</w:t>
            </w:r>
          </w:p>
        </w:tc>
        <w:tc>
          <w:tcPr>
            <w:tcW w:type="dxa" w:w="2041"/>
            <w:shd w:val="clear" w:color="auto" w:fill="F9DDC5"/>
          </w:tcPr>
          <w:p>
            <w:r/>
            <w:r>
              <w:rPr>
                <w:b w:val="0"/>
                <w:i w:val="0"/>
                <w:sz w:val="17"/>
              </w:rPr>
              <w:t>Non conforme — « 5 spots, comme on a toujours discuté »</w:t>
            </w:r>
          </w:p>
        </w:tc>
        <w:tc>
          <w:tcPr>
            <w:tcW w:type="dxa" w:w="3628"/>
          </w:tcPr>
          <w:p>
            <w:r/>
            <w:r>
              <w:rPr>
                <w:b w:val="0"/>
                <w:i w:val="0"/>
                <w:sz w:val="17"/>
              </w:rPr>
              <w:t>Devis : 5 points classiques en 3 directions ; plans : 5 spots (hors devis). Ce qui était convenu (5 spots) ne correspond pas à ce qui est posé : faire préciser le nombre et le type posés, et le surcoût éventuel des spots.</w:t>
            </w:r>
          </w:p>
        </w:tc>
        <w:tc>
          <w:tcPr>
            <w:tcW w:type="dxa" w:w="1814"/>
          </w:tcPr>
          <w:p>
            <w:r>
              <w:drawing>
                <wp:inline xmlns:a="http://schemas.openxmlformats.org/drawingml/2006/main" xmlns:pic="http://schemas.openxmlformats.org/drawingml/2006/picture">
                  <wp:extent cx="936000" cy="1248000"/>
                  <wp:docPr id="10" name="Picture 10"/>
                  <wp:cNvGraphicFramePr>
                    <a:graphicFrameLocks noChangeAspect="1"/>
                  </wp:cNvGraphicFramePr>
                  <a:graphic>
                    <a:graphicData uri="http://schemas.openxmlformats.org/drawingml/2006/picture">
                      <pic:pic>
                        <pic:nvPicPr>
                          <pic:cNvPr id="0" name="13_escalier-hall-ch1-2_eclairage.jpg"/>
                          <pic:cNvPicPr/>
                        </pic:nvPicPr>
                        <pic:blipFill>
                          <a:blip r:embed="rId18"/>
                          <a:stretch>
                            <a:fillRect/>
                          </a:stretch>
                        </pic:blipFill>
                        <pic:spPr>
                          <a:xfrm>
                            <a:off x="0" y="0"/>
                            <a:ext cx="936000" cy="1248000"/>
                          </a:xfrm>
                          <a:prstGeom prst="rect"/>
                        </pic:spPr>
                      </pic:pic>
                    </a:graphicData>
                  </a:graphic>
                </wp:inline>
              </w:drawing>
            </w:r>
          </w:p>
        </w:tc>
      </w:tr>
      <w:tr>
        <w:tc>
          <w:tcPr>
            <w:tcW w:type="dxa" w:w="1587"/>
          </w:tcPr>
          <w:p>
            <w:r/>
            <w:r>
              <w:rPr>
                <w:b/>
                <w:i w:val="0"/>
                <w:sz w:val="17"/>
              </w:rPr>
              <w:t>Hall des chambres 3 et 4</w:t>
            </w:r>
          </w:p>
        </w:tc>
        <w:tc>
          <w:tcPr>
            <w:tcW w:type="dxa" w:w="1814"/>
          </w:tcPr>
          <w:p>
            <w:r/>
            <w:r>
              <w:rPr>
                <w:b w:val="0"/>
                <w:i w:val="0"/>
                <w:sz w:val="17"/>
              </w:rPr>
              <w:t>Point sur rail</w:t>
            </w:r>
          </w:p>
        </w:tc>
        <w:tc>
          <w:tcPr>
            <w:tcW w:type="dxa" w:w="1814"/>
          </w:tcPr>
          <w:p>
            <w:r/>
            <w:r>
              <w:rPr>
                <w:b w:val="0"/>
                <w:i w:val="0"/>
                <w:sz w:val="17"/>
              </w:rPr>
              <w:t>1</w:t>
            </w:r>
          </w:p>
        </w:tc>
        <w:tc>
          <w:tcPr>
            <w:tcW w:type="dxa" w:w="2041"/>
          </w:tcPr>
          <w:p>
            <w:r/>
            <w:r>
              <w:rPr>
                <w:b w:val="0"/>
                <w:i w:val="0"/>
                <w:sz w:val="17"/>
              </w:rPr>
              <w:t>F2</w:t>
            </w:r>
          </w:p>
        </w:tc>
        <w:tc>
          <w:tcPr>
            <w:tcW w:type="dxa" w:w="2041"/>
            <w:shd w:val="clear" w:color="auto" w:fill="F9DDC5"/>
          </w:tcPr>
          <w:p>
            <w:r/>
            <w:r>
              <w:rPr>
                <w:b w:val="0"/>
                <w:i w:val="0"/>
                <w:sz w:val="17"/>
              </w:rPr>
              <w:t>Non conforme — « Quid des rails ? »</w:t>
            </w:r>
          </w:p>
        </w:tc>
        <w:tc>
          <w:tcPr>
            <w:tcW w:type="dxa" w:w="3628"/>
          </w:tcPr>
          <w:p>
            <w:r/>
            <w:r>
              <w:rPr>
                <w:b w:val="0"/>
                <w:i w:val="0"/>
                <w:sz w:val="17"/>
              </w:rPr>
              <w:t>Point sur rail prévu au devis (1) ; rail non installé : préciser qui fournit et pose le rail.</w:t>
            </w:r>
          </w:p>
        </w:tc>
        <w:tc>
          <w:tcPr>
            <w:tcW w:type="dxa" w:w="1814"/>
          </w:tcPr>
          <w:p>
            <w:r>
              <w:drawing>
                <wp:inline xmlns:a="http://schemas.openxmlformats.org/drawingml/2006/main" xmlns:pic="http://schemas.openxmlformats.org/drawingml/2006/picture">
                  <wp:extent cx="936000" cy="1248000"/>
                  <wp:docPr id="11" name="Picture 11"/>
                  <wp:cNvGraphicFramePr>
                    <a:graphicFrameLocks noChangeAspect="1"/>
                  </wp:cNvGraphicFramePr>
                  <a:graphic>
                    <a:graphicData uri="http://schemas.openxmlformats.org/drawingml/2006/picture">
                      <pic:pic>
                        <pic:nvPicPr>
                          <pic:cNvPr id="0" name="14_hall-ch3-4_point-sur-rail.jpg"/>
                          <pic:cNvPicPr/>
                        </pic:nvPicPr>
                        <pic:blipFill>
                          <a:blip r:embed="rId19"/>
                          <a:stretch>
                            <a:fillRect/>
                          </a:stretch>
                        </pic:blipFill>
                        <pic:spPr>
                          <a:xfrm>
                            <a:off x="0" y="0"/>
                            <a:ext cx="936000" cy="1248000"/>
                          </a:xfrm>
                          <a:prstGeom prst="rect"/>
                        </pic:spPr>
                      </pic:pic>
                    </a:graphicData>
                  </a:graphic>
                </wp:inline>
              </w:drawing>
            </w:r>
          </w:p>
        </w:tc>
      </w:tr>
      <w:tr>
        <w:tc>
          <w:tcPr>
            <w:tcW w:type="dxa" w:w="1587"/>
          </w:tcPr>
          <w:p>
            <w:r/>
            <w:r>
              <w:rPr>
                <w:b/>
                <w:i w:val="0"/>
                <w:sz w:val="17"/>
              </w:rPr>
              <w:t>Salle de bains</w:t>
            </w:r>
          </w:p>
        </w:tc>
        <w:tc>
          <w:tcPr>
            <w:tcW w:type="dxa" w:w="1814"/>
          </w:tcPr>
          <w:p>
            <w:r/>
            <w:r>
              <w:rPr>
                <w:b w:val="0"/>
                <w:i w:val="0"/>
                <w:sz w:val="17"/>
              </w:rPr>
              <w:t>Liaison équipotentielle</w:t>
            </w:r>
          </w:p>
        </w:tc>
        <w:tc>
          <w:tcPr>
            <w:tcW w:type="dxa" w:w="1814"/>
          </w:tcPr>
          <w:p>
            <w:r/>
            <w:r>
              <w:rPr>
                <w:b w:val="0"/>
                <w:i w:val="0"/>
                <w:sz w:val="17"/>
              </w:rPr>
              <w:t>Prévue</w:t>
            </w:r>
          </w:p>
        </w:tc>
        <w:tc>
          <w:tcPr>
            <w:tcW w:type="dxa" w:w="2041"/>
          </w:tcPr>
          <w:p>
            <w:r/>
            <w:r>
              <w:rPr>
                <w:b w:val="0"/>
                <w:i w:val="0"/>
                <w:sz w:val="17"/>
              </w:rPr>
              <w:t>Non dessinée</w:t>
            </w:r>
          </w:p>
        </w:tc>
        <w:tc>
          <w:tcPr>
            <w:tcW w:type="dxa" w:w="2041"/>
            <w:shd w:val="clear" w:color="auto" w:fill="FFF2CC"/>
          </w:tcPr>
          <w:p>
            <w:r/>
            <w:r>
              <w:rPr>
                <w:b w:val="0"/>
                <w:i w:val="0"/>
                <w:sz w:val="17"/>
              </w:rPr>
              <w:t>À vérifier — « ? »</w:t>
            </w:r>
          </w:p>
        </w:tc>
        <w:tc>
          <w:tcPr>
            <w:tcW w:type="dxa" w:w="3628"/>
          </w:tcPr>
          <w:p>
            <w:r/>
            <w:r>
              <w:rPr>
                <w:b w:val="0"/>
                <w:i w:val="0"/>
                <w:sz w:val="17"/>
              </w:rPr>
              <w:t>Prévue au devis, non dessinée : demander la preuve (contrôle de l'organisme agréé).</w:t>
            </w:r>
          </w:p>
        </w:tc>
        <w:tc>
          <w:tcPr>
            <w:tcW w:type="dxa" w:w="1814"/>
          </w:tcPr>
          <w:p>
            <w:r/>
            <w:r>
              <w:rPr>
                <w:b w:val="0"/>
                <w:i w:val="0"/>
                <w:sz w:val="17"/>
              </w:rPr>
              <w:t>–</w:t>
            </w:r>
          </w:p>
        </w:tc>
      </w:tr>
      <w:tr>
        <w:tc>
          <w:tcPr>
            <w:tcW w:type="dxa" w:w="1587"/>
          </w:tcPr>
          <w:p>
            <w:r/>
            <w:r>
              <w:rPr>
                <w:b/>
                <w:i w:val="0"/>
                <w:sz w:val="17"/>
              </w:rPr>
              <w:t>Chambre 1</w:t>
            </w:r>
          </w:p>
        </w:tc>
        <w:tc>
          <w:tcPr>
            <w:tcW w:type="dxa" w:w="1814"/>
          </w:tcPr>
          <w:p>
            <w:r/>
            <w:r>
              <w:rPr>
                <w:b w:val="0"/>
                <w:i w:val="0"/>
                <w:sz w:val="17"/>
              </w:rPr>
              <w:t>Prises doubles</w:t>
            </w:r>
          </w:p>
        </w:tc>
        <w:tc>
          <w:tcPr>
            <w:tcW w:type="dxa" w:w="1814"/>
          </w:tcPr>
          <w:p>
            <w:r/>
            <w:r>
              <w:rPr>
                <w:b w:val="0"/>
                <w:i w:val="0"/>
                <w:sz w:val="17"/>
              </w:rPr>
              <w:t>2</w:t>
            </w:r>
          </w:p>
        </w:tc>
        <w:tc>
          <w:tcPr>
            <w:tcW w:type="dxa" w:w="2041"/>
          </w:tcPr>
          <w:p>
            <w:r/>
            <w:r>
              <w:rPr>
                <w:b w:val="0"/>
                <w:i w:val="0"/>
                <w:sz w:val="17"/>
              </w:rPr>
              <w:t>2 (L8, L7)</w:t>
            </w:r>
          </w:p>
        </w:tc>
        <w:tc>
          <w:tcPr>
            <w:tcW w:type="dxa" w:w="2041"/>
            <w:shd w:val="clear" w:color="auto" w:fill="D9EAD3"/>
          </w:tcPr>
          <w:p>
            <w:r/>
            <w:r>
              <w:rPr>
                <w:b w:val="0"/>
                <w:i w:val="0"/>
                <w:sz w:val="17"/>
              </w:rPr>
              <w:t>Conforme — « Gros attention : on souhaitait que les appliques et les interrupteurs à côté du lit puissent éteindre la lampe de la chambre »</w:t>
            </w:r>
          </w:p>
        </w:tc>
        <w:tc>
          <w:tcPr>
            <w:tcW w:type="dxa" w:w="3628"/>
          </w:tcPr>
          <w:p>
            <w:r/>
            <w:r>
              <w:rPr>
                <w:b w:val="0"/>
                <w:i w:val="0"/>
                <w:sz w:val="17"/>
              </w:rPr>
              <w:t>Prises conformes. Au devis, la commande depuis les têtes de lit (point 3 directions + appliques) est dans la chambre 3 (16,63 m²), pas en chambre 1 (point 1 direction). Voir la numérotation des chambres.</w:t>
            </w:r>
          </w:p>
        </w:tc>
        <w:tc>
          <w:tcPr>
            <w:tcW w:type="dxa" w:w="1814"/>
          </w:tcPr>
          <w:p>
            <w:r/>
            <w:r>
              <w:rPr>
                <w:b w:val="0"/>
                <w:i w:val="0"/>
                <w:sz w:val="17"/>
              </w:rPr>
              <w:t>–</w:t>
            </w:r>
          </w:p>
        </w:tc>
      </w:tr>
      <w:tr>
        <w:tc>
          <w:tcPr>
            <w:tcW w:type="dxa" w:w="1587"/>
          </w:tcPr>
          <w:p>
            <w:r/>
            <w:r>
              <w:rPr>
                <w:b/>
                <w:i w:val="0"/>
                <w:sz w:val="17"/>
              </w:rPr>
              <w:t>Chambre 3</w:t>
            </w:r>
          </w:p>
        </w:tc>
        <w:tc>
          <w:tcPr>
            <w:tcW w:type="dxa" w:w="1814"/>
          </w:tcPr>
          <w:p>
            <w:r/>
            <w:r>
              <w:rPr>
                <w:b w:val="0"/>
                <w:i w:val="0"/>
                <w:sz w:val="17"/>
              </w:rPr>
              <w:t>Prises USB A / USB C</w:t>
            </w:r>
          </w:p>
        </w:tc>
        <w:tc>
          <w:tcPr>
            <w:tcW w:type="dxa" w:w="1814"/>
          </w:tcPr>
          <w:p>
            <w:r/>
            <w:r>
              <w:rPr>
                <w:b w:val="0"/>
                <w:i w:val="0"/>
                <w:sz w:val="17"/>
              </w:rPr>
              <w:t>2</w:t>
            </w:r>
          </w:p>
        </w:tc>
        <w:tc>
          <w:tcPr>
            <w:tcW w:type="dxa" w:w="2041"/>
          </w:tcPr>
          <w:p>
            <w:r/>
            <w:r>
              <w:rPr>
                <w:b w:val="0"/>
                <w:i w:val="0"/>
                <w:sz w:val="17"/>
              </w:rPr>
              <w:t>N6, N7</w:t>
            </w:r>
          </w:p>
        </w:tc>
        <w:tc>
          <w:tcPr>
            <w:tcW w:type="dxa" w:w="2041"/>
            <w:shd w:val="clear" w:color="auto" w:fill="FFF2CC"/>
          </w:tcPr>
          <w:p>
            <w:r/>
            <w:r>
              <w:rPr>
                <w:b w:val="0"/>
                <w:i w:val="0"/>
                <w:sz w:val="17"/>
              </w:rPr>
              <w:t>À vérifier — « C'était dans la chambre 1 »</w:t>
            </w:r>
          </w:p>
        </w:tc>
        <w:tc>
          <w:tcPr>
            <w:tcW w:type="dxa" w:w="3628"/>
          </w:tcPr>
          <w:p>
            <w:r/>
            <w:r>
              <w:rPr>
                <w:b w:val="0"/>
                <w:i w:val="0"/>
                <w:sz w:val="17"/>
              </w:rPr>
              <w:t>Posées en chambre 3 conformément au devis (N6, N7) ; souhaitées en chambre 1. Voir la numérotation des chambres.</w:t>
            </w:r>
          </w:p>
        </w:tc>
        <w:tc>
          <w:tcPr>
            <w:tcW w:type="dxa" w:w="1814"/>
          </w:tcPr>
          <w:p>
            <w:r/>
            <w:r>
              <w:rPr>
                <w:b w:val="0"/>
                <w:i w:val="0"/>
                <w:sz w:val="17"/>
              </w:rPr>
              <w:t>–</w:t>
            </w:r>
          </w:p>
        </w:tc>
      </w:tr>
    </w:tbl>
    <w:p>
      <w:pPr>
        <w:pStyle w:val="Heading1"/>
      </w:pPr>
      <w:r>
        <w:t>4. Écarts au budget (suppléments ou moins-values)</w:t>
      </w:r>
    </w:p>
    <w:p>
      <w:r>
        <w:t>Posé ou demandé hors devis, ou posé en quantité différente du devis.</w:t>
      </w:r>
    </w:p>
    <w:tbl>
      <w:tblPr>
        <w:tblStyle w:val="TableGrid"/>
        <w:tblW w:type="auto" w:w="0"/>
        <w:jc w:val="center"/>
        <w:tblLayout w:type="fixed"/>
        <w:tblLook w:firstColumn="1" w:firstRow="1" w:lastColumn="0" w:lastRow="0" w:noHBand="0" w:noVBand="1" w:val="04A0"/>
      </w:tblPr>
      <w:tblGrid>
        <w:gridCol w:w="1587"/>
        <w:gridCol w:w="1814"/>
        <w:gridCol w:w="1814"/>
        <w:gridCol w:w="2041"/>
        <w:gridCol w:w="2041"/>
        <w:gridCol w:w="3628"/>
        <w:gridCol w:w="1814"/>
      </w:tblGrid>
      <w:tr>
        <w:trPr>
          <w:tblHeader w:val="true"/>
        </w:trPr>
        <w:tc>
          <w:tcPr>
            <w:tcW w:type="dxa" w:w="2020"/>
            <w:shd w:val="clear" w:color="auto" w:fill="D9D9D9"/>
          </w:tcPr>
          <w:p>
            <w:r/>
            <w:r>
              <w:rPr>
                <w:b/>
                <w:i w:val="0"/>
                <w:sz w:val="17"/>
              </w:rPr>
              <w:t>Pièce</w:t>
            </w:r>
          </w:p>
        </w:tc>
        <w:tc>
          <w:tcPr>
            <w:tcW w:type="dxa" w:w="2020"/>
            <w:shd w:val="clear" w:color="auto" w:fill="D9D9D9"/>
          </w:tcPr>
          <w:p>
            <w:r/>
            <w:r>
              <w:rPr>
                <w:b/>
                <w:i w:val="0"/>
                <w:sz w:val="17"/>
              </w:rPr>
              <w:t>Élément</w:t>
            </w:r>
          </w:p>
        </w:tc>
        <w:tc>
          <w:tcPr>
            <w:tcW w:type="dxa" w:w="2020"/>
            <w:shd w:val="clear" w:color="auto" w:fill="D9D9D9"/>
          </w:tcPr>
          <w:p>
            <w:r/>
            <w:r>
              <w:rPr>
                <w:b/>
                <w:i w:val="0"/>
                <w:sz w:val="17"/>
              </w:rPr>
              <w:t>Budgété (devis)</w:t>
            </w:r>
          </w:p>
        </w:tc>
        <w:tc>
          <w:tcPr>
            <w:tcW w:type="dxa" w:w="2020"/>
            <w:shd w:val="clear" w:color="auto" w:fill="D9D9D9"/>
          </w:tcPr>
          <w:p>
            <w:r/>
            <w:r>
              <w:rPr>
                <w:b/>
                <w:i w:val="0"/>
                <w:sz w:val="17"/>
              </w:rPr>
              <w:t>Signé (plans)</w:t>
            </w:r>
          </w:p>
        </w:tc>
        <w:tc>
          <w:tcPr>
            <w:tcW w:type="dxa" w:w="2020"/>
            <w:shd w:val="clear" w:color="auto" w:fill="D9D9D9"/>
          </w:tcPr>
          <w:p>
            <w:r/>
            <w:r>
              <w:rPr>
                <w:b/>
                <w:i w:val="0"/>
                <w:sz w:val="17"/>
              </w:rPr>
              <w:t>Constaté 29/10</w:t>
            </w:r>
          </w:p>
        </w:tc>
        <w:tc>
          <w:tcPr>
            <w:tcW w:type="dxa" w:w="2020"/>
            <w:shd w:val="clear" w:color="auto" w:fill="D9D9D9"/>
          </w:tcPr>
          <w:p>
            <w:r/>
            <w:r>
              <w:rPr>
                <w:b/>
                <w:i w:val="0"/>
                <w:sz w:val="17"/>
              </w:rPr>
              <w:t>Lecture / action</w:t>
            </w:r>
          </w:p>
        </w:tc>
        <w:tc>
          <w:tcPr>
            <w:tcW w:type="dxa" w:w="2020"/>
            <w:shd w:val="clear" w:color="auto" w:fill="D9D9D9"/>
          </w:tcPr>
          <w:p>
            <w:r/>
            <w:r>
              <w:rPr>
                <w:b/>
                <w:i w:val="0"/>
                <w:sz w:val="17"/>
              </w:rPr>
              <w:t>Photo</w:t>
            </w:r>
          </w:p>
        </w:tc>
      </w:tr>
      <w:tr>
        <w:tc>
          <w:tcPr>
            <w:tcW w:type="dxa" w:w="1587"/>
          </w:tcPr>
          <w:p>
            <w:r/>
            <w:r>
              <w:rPr>
                <w:b/>
                <w:i w:val="0"/>
                <w:sz w:val="17"/>
              </w:rPr>
              <w:t>Hall d'entrée et hall cuisine</w:t>
            </w:r>
          </w:p>
        </w:tc>
        <w:tc>
          <w:tcPr>
            <w:tcW w:type="dxa" w:w="1814"/>
          </w:tcPr>
          <w:p>
            <w:r/>
            <w:r>
              <w:rPr>
                <w:b w:val="0"/>
                <w:i w:val="0"/>
                <w:sz w:val="17"/>
              </w:rPr>
              <w:t>Spots au plafond</w:t>
            </w:r>
          </w:p>
        </w:tc>
        <w:tc>
          <w:tcPr>
            <w:tcW w:type="dxa" w:w="1814"/>
          </w:tcPr>
          <w:p>
            <w:r/>
            <w:r>
              <w:rPr>
                <w:b w:val="0"/>
                <w:i w:val="0"/>
                <w:sz w:val="17"/>
              </w:rPr>
              <w:t>8</w:t>
            </w:r>
          </w:p>
        </w:tc>
        <w:tc>
          <w:tcPr>
            <w:tcW w:type="dxa" w:w="2041"/>
          </w:tcPr>
          <w:p>
            <w:r/>
            <w:r>
              <w:rPr>
                <w:b w:val="0"/>
                <w:i w:val="0"/>
                <w:sz w:val="17"/>
              </w:rPr>
              <w:t>6 : 3 hall cuisine (A1) + 3 hall d'entrée (A2)</w:t>
            </w:r>
          </w:p>
        </w:tc>
        <w:tc>
          <w:tcPr>
            <w:tcW w:type="dxa" w:w="2041"/>
            <w:shd w:val="clear" w:color="auto" w:fill="D9EAD3"/>
          </w:tcPr>
          <w:p>
            <w:r/>
            <w:r>
              <w:rPr>
                <w:b w:val="0"/>
                <w:i w:val="0"/>
                <w:sz w:val="17"/>
              </w:rPr>
              <w:t>Conforme — « Attention prolongement »</w:t>
            </w:r>
          </w:p>
        </w:tc>
        <w:tc>
          <w:tcPr>
            <w:tcW w:type="dxa" w:w="3628"/>
          </w:tcPr>
          <w:p>
            <w:r/>
            <w:r>
              <w:rPr>
                <w:b w:val="0"/>
                <w:i w:val="0"/>
                <w:sz w:val="17"/>
              </w:rPr>
              <w:t>8 spots au devis, 6 aux plans et posés : 2 spots en moins que le budget, moins-value à demander. Vérifier le prolongement (photos).</w:t>
            </w:r>
          </w:p>
        </w:tc>
        <w:tc>
          <w:tcPr>
            <w:tcW w:type="dxa" w:w="1814"/>
          </w:tcPr>
          <w:p>
            <w:r>
              <w:drawing>
                <wp:inline xmlns:a="http://schemas.openxmlformats.org/drawingml/2006/main" xmlns:pic="http://schemas.openxmlformats.org/drawingml/2006/picture">
                  <wp:extent cx="936000" cy="1248000"/>
                  <wp:docPr id="12" name="Picture 12"/>
                  <wp:cNvGraphicFramePr>
                    <a:graphicFrameLocks noChangeAspect="1"/>
                  </wp:cNvGraphicFramePr>
                  <a:graphic>
                    <a:graphicData uri="http://schemas.openxmlformats.org/drawingml/2006/picture">
                      <pic:pic>
                        <pic:nvPicPr>
                          <pic:cNvPr id="0" name="02_halls_spots_a.jpg"/>
                          <pic:cNvPicPr/>
                        </pic:nvPicPr>
                        <pic:blipFill>
                          <a:blip r:embed="rId20"/>
                          <a:stretch>
                            <a:fillRect/>
                          </a:stretch>
                        </pic:blipFill>
                        <pic:spPr>
                          <a:xfrm>
                            <a:off x="0" y="0"/>
                            <a:ext cx="936000" cy="1248000"/>
                          </a:xfrm>
                          <a:prstGeom prst="rect"/>
                        </pic:spPr>
                      </pic:pic>
                    </a:graphicData>
                  </a:graphic>
                </wp:inline>
              </w:drawing>
            </w:r>
            <w:r>
              <w:drawing>
                <wp:inline xmlns:a="http://schemas.openxmlformats.org/drawingml/2006/main" xmlns:pic="http://schemas.openxmlformats.org/drawingml/2006/picture">
                  <wp:extent cx="936000" cy="1248000"/>
                  <wp:docPr id="13" name="Picture 13"/>
                  <wp:cNvGraphicFramePr>
                    <a:graphicFrameLocks noChangeAspect="1"/>
                  </wp:cNvGraphicFramePr>
                  <a:graphic>
                    <a:graphicData uri="http://schemas.openxmlformats.org/drawingml/2006/picture">
                      <pic:pic>
                        <pic:nvPicPr>
                          <pic:cNvPr id="0" name="03_halls_spots_b.jpg"/>
                          <pic:cNvPicPr/>
                        </pic:nvPicPr>
                        <pic:blipFill>
                          <a:blip r:embed="rId21"/>
                          <a:stretch>
                            <a:fillRect/>
                          </a:stretch>
                        </pic:blipFill>
                        <pic:spPr>
                          <a:xfrm>
                            <a:off x="0" y="0"/>
                            <a:ext cx="936000" cy="1248000"/>
                          </a:xfrm>
                          <a:prstGeom prst="rect"/>
                        </pic:spPr>
                      </pic:pic>
                    </a:graphicData>
                  </a:graphic>
                </wp:inline>
              </w:drawing>
            </w:r>
          </w:p>
        </w:tc>
      </w:tr>
      <w:tr>
        <w:tc>
          <w:tcPr>
            <w:tcW w:type="dxa" w:w="1587"/>
          </w:tcPr>
          <w:p>
            <w:r/>
            <w:r>
              <w:rPr>
                <w:b/>
                <w:i w:val="0"/>
                <w:sz w:val="17"/>
              </w:rPr>
              <w:t>Garde-manger</w:t>
            </w:r>
          </w:p>
        </w:tc>
        <w:tc>
          <w:tcPr>
            <w:tcW w:type="dxa" w:w="1814"/>
          </w:tcPr>
          <w:p>
            <w:r/>
            <w:r>
              <w:rPr>
                <w:b w:val="0"/>
                <w:i w:val="0"/>
                <w:sz w:val="17"/>
              </w:rPr>
              <w:t>Détecteur</w:t>
            </w:r>
          </w:p>
        </w:tc>
        <w:tc>
          <w:tcPr>
            <w:tcW w:type="dxa" w:w="1814"/>
          </w:tcPr>
          <w:p>
            <w:r/>
            <w:r>
              <w:rPr>
                <w:b w:val="0"/>
                <w:i w:val="0"/>
                <w:sz w:val="17"/>
              </w:rPr>
              <w:t>Absent du devis (sur le plan envoyé)</w:t>
            </w:r>
          </w:p>
        </w:tc>
        <w:tc>
          <w:tcPr>
            <w:tcW w:type="dxa" w:w="2041"/>
          </w:tcPr>
          <w:p>
            <w:r/>
            <w:r>
              <w:rPr>
                <w:b w:val="0"/>
                <w:i w:val="0"/>
                <w:sz w:val="17"/>
              </w:rPr>
              <w:t>G1, près de la porte : hors devis</w:t>
            </w:r>
          </w:p>
        </w:tc>
        <w:tc>
          <w:tcPr>
            <w:tcW w:type="dxa" w:w="2041"/>
            <w:shd w:val="clear" w:color="auto" w:fill="D9EAD3"/>
          </w:tcPr>
          <w:p>
            <w:r/>
            <w:r>
              <w:rPr>
                <w:b w:val="0"/>
                <w:i w:val="0"/>
                <w:sz w:val="17"/>
              </w:rPr>
              <w:t>Conforme</w:t>
            </w:r>
          </w:p>
        </w:tc>
        <w:tc>
          <w:tcPr>
            <w:tcW w:type="dxa" w:w="3628"/>
          </w:tcPr>
          <w:p>
            <w:r/>
            <w:r>
              <w:rPr>
                <w:b w:val="0"/>
                <w:i w:val="0"/>
                <w:sz w:val="17"/>
              </w:rPr>
              <w:t>Détecteur posé alors qu'il est absent du devis : supplément éventuel.</w:t>
            </w:r>
          </w:p>
        </w:tc>
        <w:tc>
          <w:tcPr>
            <w:tcW w:type="dxa" w:w="1814"/>
          </w:tcPr>
          <w:p>
            <w:r/>
            <w:r>
              <w:rPr>
                <w:b w:val="0"/>
                <w:i w:val="0"/>
                <w:sz w:val="17"/>
              </w:rPr>
              <w:t>–</w:t>
            </w:r>
          </w:p>
        </w:tc>
      </w:tr>
      <w:tr>
        <w:tc>
          <w:tcPr>
            <w:tcW w:type="dxa" w:w="1587"/>
          </w:tcPr>
          <w:p>
            <w:r/>
            <w:r>
              <w:rPr>
                <w:b/>
                <w:i w:val="0"/>
                <w:sz w:val="17"/>
              </w:rPr>
              <w:t>Cuisine</w:t>
            </w:r>
          </w:p>
        </w:tc>
        <w:tc>
          <w:tcPr>
            <w:tcW w:type="dxa" w:w="1814"/>
          </w:tcPr>
          <w:p>
            <w:r/>
            <w:r>
              <w:rPr>
                <w:b w:val="0"/>
                <w:i w:val="0"/>
                <w:sz w:val="17"/>
              </w:rPr>
              <w:t>Spots au plafond</w:t>
            </w:r>
          </w:p>
        </w:tc>
        <w:tc>
          <w:tcPr>
            <w:tcW w:type="dxa" w:w="1814"/>
          </w:tcPr>
          <w:p>
            <w:r/>
            <w:r>
              <w:rPr>
                <w:b w:val="0"/>
                <w:i w:val="0"/>
                <w:sz w:val="17"/>
              </w:rPr>
              <w:t>4</w:t>
            </w:r>
          </w:p>
        </w:tc>
        <w:tc>
          <w:tcPr>
            <w:tcW w:type="dxa" w:w="2041"/>
          </w:tcPr>
          <w:p>
            <w:r/>
            <w:r>
              <w:rPr>
                <w:b w:val="0"/>
                <w:i w:val="0"/>
                <w:sz w:val="17"/>
              </w:rPr>
              <w:t>6 (F4)</w:t>
            </w:r>
          </w:p>
        </w:tc>
        <w:tc>
          <w:tcPr>
            <w:tcW w:type="dxa" w:w="2041"/>
            <w:shd w:val="clear" w:color="auto" w:fill="FFF2CC"/>
          </w:tcPr>
          <w:p>
            <w:r/>
            <w:r>
              <w:rPr>
                <w:b w:val="0"/>
                <w:i w:val="0"/>
                <w:sz w:val="17"/>
              </w:rPr>
              <w:t>À vérifier — « 6 spots »</w:t>
            </w:r>
          </w:p>
        </w:tc>
        <w:tc>
          <w:tcPr>
            <w:tcW w:type="dxa" w:w="3628"/>
          </w:tcPr>
          <w:p>
            <w:r/>
            <w:r>
              <w:rPr>
                <w:b w:val="0"/>
                <w:i w:val="0"/>
                <w:sz w:val="17"/>
              </w:rPr>
              <w:t>Devis : 4 ; plans : 6 ; posés : 6. Conforme aux plans signés, mais 2 spots au-delà du budget : supplément éventuel.</w:t>
            </w:r>
          </w:p>
        </w:tc>
        <w:tc>
          <w:tcPr>
            <w:tcW w:type="dxa" w:w="1814"/>
          </w:tcPr>
          <w:p>
            <w:r>
              <w:drawing>
                <wp:inline xmlns:a="http://schemas.openxmlformats.org/drawingml/2006/main" xmlns:pic="http://schemas.openxmlformats.org/drawingml/2006/picture">
                  <wp:extent cx="936000" cy="1248000"/>
                  <wp:docPr id="14" name="Picture 14"/>
                  <wp:cNvGraphicFramePr>
                    <a:graphicFrameLocks noChangeAspect="1"/>
                  </wp:cNvGraphicFramePr>
                  <a:graphic>
                    <a:graphicData uri="http://schemas.openxmlformats.org/drawingml/2006/picture">
                      <pic:pic>
                        <pic:nvPicPr>
                          <pic:cNvPr id="0" name="07_cuisine_spots.jpg"/>
                          <pic:cNvPicPr/>
                        </pic:nvPicPr>
                        <pic:blipFill>
                          <a:blip r:embed="rId22"/>
                          <a:stretch>
                            <a:fillRect/>
                          </a:stretch>
                        </pic:blipFill>
                        <pic:spPr>
                          <a:xfrm>
                            <a:off x="0" y="0"/>
                            <a:ext cx="936000" cy="1248000"/>
                          </a:xfrm>
                          <a:prstGeom prst="rect"/>
                        </pic:spPr>
                      </pic:pic>
                    </a:graphicData>
                  </a:graphic>
                </wp:inline>
              </w:drawing>
            </w:r>
          </w:p>
        </w:tc>
      </w:tr>
      <w:tr>
        <w:tc>
          <w:tcPr>
            <w:tcW w:type="dxa" w:w="1587"/>
          </w:tcPr>
          <w:p>
            <w:r/>
            <w:r>
              <w:rPr>
                <w:b/>
                <w:i w:val="0"/>
                <w:sz w:val="17"/>
              </w:rPr>
              <w:t>Garage</w:t>
            </w:r>
          </w:p>
        </w:tc>
        <w:tc>
          <w:tcPr>
            <w:tcW w:type="dxa" w:w="1814"/>
          </w:tcPr>
          <w:p>
            <w:r/>
            <w:r>
              <w:rPr>
                <w:b w:val="0"/>
                <w:i w:val="0"/>
                <w:sz w:val="17"/>
              </w:rPr>
              <w:t>Tableau du garage</w:t>
            </w:r>
          </w:p>
        </w:tc>
        <w:tc>
          <w:tcPr>
            <w:tcW w:type="dxa" w:w="1814"/>
          </w:tcPr>
          <w:p>
            <w:r/>
            <w:r>
              <w:rPr>
                <w:b w:val="0"/>
                <w:i w:val="0"/>
                <w:sz w:val="17"/>
              </w:rPr>
              <w:t>Absent du devis</w:t>
            </w:r>
          </w:p>
        </w:tc>
        <w:tc>
          <w:tcPr>
            <w:tcW w:type="dxa" w:w="2041"/>
          </w:tcPr>
          <w:p>
            <w:r/>
            <w:r>
              <w:rPr>
                <w:b w:val="0"/>
                <w:i w:val="0"/>
                <w:sz w:val="17"/>
              </w:rPr>
              <w:t>30 mA + 3 disjoncteurs, 40 A / 6 mm² : hors devis</w:t>
            </w:r>
          </w:p>
        </w:tc>
        <w:tc>
          <w:tcPr>
            <w:tcW w:type="dxa" w:w="2041"/>
            <w:shd w:val="clear" w:color="auto" w:fill="D9EAD3"/>
          </w:tcPr>
          <w:p>
            <w:r/>
            <w:r>
              <w:rPr>
                <w:b w:val="0"/>
                <w:i w:val="0"/>
                <w:sz w:val="17"/>
              </w:rPr>
              <w:t>Conforme</w:t>
            </w:r>
          </w:p>
        </w:tc>
        <w:tc>
          <w:tcPr>
            <w:tcW w:type="dxa" w:w="3628"/>
          </w:tcPr>
          <w:p>
            <w:r/>
            <w:r>
              <w:rPr>
                <w:b w:val="0"/>
                <w:i w:val="0"/>
                <w:sz w:val="17"/>
              </w:rPr>
              <w:t>Tableau du garage hors devis, posé et conforme : supplément éventuel.</w:t>
            </w:r>
          </w:p>
        </w:tc>
        <w:tc>
          <w:tcPr>
            <w:tcW w:type="dxa" w:w="1814"/>
          </w:tcPr>
          <w:p>
            <w:r/>
            <w:r>
              <w:rPr>
                <w:b w:val="0"/>
                <w:i w:val="0"/>
                <w:sz w:val="17"/>
              </w:rPr>
              <w:t>–</w:t>
            </w:r>
          </w:p>
        </w:tc>
      </w:tr>
      <w:tr>
        <w:tc>
          <w:tcPr>
            <w:tcW w:type="dxa" w:w="1587"/>
          </w:tcPr>
          <w:p>
            <w:r/>
            <w:r>
              <w:rPr>
                <w:b/>
                <w:i w:val="0"/>
                <w:sz w:val="17"/>
              </w:rPr>
              <w:t>Garage</w:t>
            </w:r>
          </w:p>
        </w:tc>
        <w:tc>
          <w:tcPr>
            <w:tcW w:type="dxa" w:w="1814"/>
          </w:tcPr>
          <w:p>
            <w:r/>
            <w:r>
              <w:rPr>
                <w:b w:val="0"/>
                <w:i w:val="0"/>
                <w:sz w:val="17"/>
              </w:rPr>
              <w:t>Éclairage extérieur côté jardin</w:t>
            </w:r>
          </w:p>
        </w:tc>
        <w:tc>
          <w:tcPr>
            <w:tcW w:type="dxa" w:w="1814"/>
          </w:tcPr>
          <w:p>
            <w:r/>
            <w:r>
              <w:rPr>
                <w:b w:val="0"/>
                <w:i w:val="0"/>
                <w:sz w:val="17"/>
              </w:rPr>
              <w:t>Sur le plan envoyé, pas au devis</w:t>
            </w:r>
          </w:p>
        </w:tc>
        <w:tc>
          <w:tcPr>
            <w:tcW w:type="dxa" w:w="2041"/>
          </w:tcPr>
          <w:p>
            <w:r/>
            <w:r>
              <w:rPr>
                <w:b w:val="0"/>
                <w:i w:val="0"/>
                <w:sz w:val="17"/>
              </w:rPr>
              <w:t>Absent</w:t>
            </w:r>
          </w:p>
        </w:tc>
        <w:tc>
          <w:tcPr>
            <w:tcW w:type="dxa" w:w="2041"/>
            <w:shd w:val="clear" w:color="auto" w:fill="F4CCCC"/>
          </w:tcPr>
          <w:p>
            <w:r/>
            <w:r>
              <w:rPr>
                <w:b w:val="0"/>
                <w:i w:val="0"/>
                <w:sz w:val="17"/>
              </w:rPr>
              <w:t>Absent — « De quoi on parle ? »</w:t>
            </w:r>
          </w:p>
        </w:tc>
        <w:tc>
          <w:tcPr>
            <w:tcW w:type="dxa" w:w="3628"/>
          </w:tcPr>
          <w:p>
            <w:r/>
            <w:r>
              <w:rPr>
                <w:b w:val="0"/>
                <w:i w:val="0"/>
                <w:sz w:val="17"/>
              </w:rPr>
              <w:t>Figurait sur le plan envoyé mais pas au devis ni aux plans signés : non budgété. À commander en supplément si souhaité.</w:t>
            </w:r>
          </w:p>
        </w:tc>
        <w:tc>
          <w:tcPr>
            <w:tcW w:type="dxa" w:w="1814"/>
          </w:tcPr>
          <w:p>
            <w:r/>
            <w:r>
              <w:rPr>
                <w:b w:val="0"/>
                <w:i w:val="0"/>
                <w:sz w:val="17"/>
              </w:rPr>
              <w:t>–</w:t>
            </w:r>
          </w:p>
        </w:tc>
      </w:tr>
      <w:tr>
        <w:tc>
          <w:tcPr>
            <w:tcW w:type="dxa" w:w="1587"/>
          </w:tcPr>
          <w:p>
            <w:r/>
            <w:r>
              <w:rPr>
                <w:b/>
                <w:i w:val="0"/>
                <w:sz w:val="17"/>
              </w:rPr>
              <w:t>Chambre 4</w:t>
            </w:r>
          </w:p>
        </w:tc>
        <w:tc>
          <w:tcPr>
            <w:tcW w:type="dxa" w:w="1814"/>
          </w:tcPr>
          <w:p>
            <w:r/>
            <w:r>
              <w:rPr>
                <w:b w:val="0"/>
                <w:i w:val="0"/>
                <w:sz w:val="17"/>
              </w:rPr>
              <w:t>Point lumineux</w:t>
            </w:r>
          </w:p>
        </w:tc>
        <w:tc>
          <w:tcPr>
            <w:tcW w:type="dxa" w:w="1814"/>
          </w:tcPr>
          <w:p>
            <w:r/>
            <w:r>
              <w:rPr>
                <w:b w:val="0"/>
                <w:i w:val="0"/>
                <w:sz w:val="17"/>
              </w:rPr>
              <w:t>Absent du devis</w:t>
            </w:r>
          </w:p>
        </w:tc>
        <w:tc>
          <w:tcPr>
            <w:tcW w:type="dxa" w:w="2041"/>
          </w:tcPr>
          <w:p>
            <w:r/>
            <w:r>
              <w:rPr>
                <w:b w:val="0"/>
                <w:i w:val="0"/>
                <w:sz w:val="17"/>
              </w:rPr>
              <w:t>M3 : hors devis</w:t>
            </w:r>
          </w:p>
        </w:tc>
        <w:tc>
          <w:tcPr>
            <w:tcW w:type="dxa" w:w="2041"/>
            <w:shd w:val="clear" w:color="auto" w:fill="D9EAD3"/>
          </w:tcPr>
          <w:p>
            <w:r/>
            <w:r>
              <w:rPr>
                <w:b w:val="0"/>
                <w:i w:val="0"/>
                <w:sz w:val="17"/>
              </w:rPr>
              <w:t>Conforme</w:t>
            </w:r>
          </w:p>
        </w:tc>
        <w:tc>
          <w:tcPr>
            <w:tcW w:type="dxa" w:w="3628"/>
          </w:tcPr>
          <w:p>
            <w:r/>
            <w:r>
              <w:rPr>
                <w:b w:val="0"/>
                <w:i w:val="0"/>
                <w:sz w:val="17"/>
              </w:rPr>
              <w:t>Chambre absente du devis : point lumineux posé hors budget, supplément éventuel.</w:t>
            </w:r>
          </w:p>
        </w:tc>
        <w:tc>
          <w:tcPr>
            <w:tcW w:type="dxa" w:w="1814"/>
          </w:tcPr>
          <w:p>
            <w:r/>
            <w:r>
              <w:rPr>
                <w:b w:val="0"/>
                <w:i w:val="0"/>
                <w:sz w:val="17"/>
              </w:rPr>
              <w:t>–</w:t>
            </w:r>
          </w:p>
        </w:tc>
      </w:tr>
      <w:tr>
        <w:tc>
          <w:tcPr>
            <w:tcW w:type="dxa" w:w="1587"/>
          </w:tcPr>
          <w:p>
            <w:r/>
            <w:r>
              <w:rPr>
                <w:b/>
                <w:i w:val="0"/>
                <w:sz w:val="17"/>
              </w:rPr>
              <w:t>Chambre 4</w:t>
            </w:r>
          </w:p>
        </w:tc>
        <w:tc>
          <w:tcPr>
            <w:tcW w:type="dxa" w:w="1814"/>
          </w:tcPr>
          <w:p>
            <w:r/>
            <w:r>
              <w:rPr>
                <w:b w:val="0"/>
                <w:i w:val="0"/>
                <w:sz w:val="17"/>
              </w:rPr>
              <w:t>Prises doubles</w:t>
            </w:r>
          </w:p>
        </w:tc>
        <w:tc>
          <w:tcPr>
            <w:tcW w:type="dxa" w:w="1814"/>
          </w:tcPr>
          <w:p>
            <w:r/>
            <w:r>
              <w:rPr>
                <w:b w:val="0"/>
                <w:i w:val="0"/>
                <w:sz w:val="17"/>
              </w:rPr>
              <w:t>Absentes du devis</w:t>
            </w:r>
          </w:p>
        </w:tc>
        <w:tc>
          <w:tcPr>
            <w:tcW w:type="dxa" w:w="2041"/>
          </w:tcPr>
          <w:p>
            <w:r/>
            <w:r>
              <w:rPr>
                <w:b w:val="0"/>
                <w:i w:val="0"/>
                <w:sz w:val="17"/>
              </w:rPr>
              <w:t>2 (M4, M5) : hors devis</w:t>
            </w:r>
          </w:p>
        </w:tc>
        <w:tc>
          <w:tcPr>
            <w:tcW w:type="dxa" w:w="2041"/>
            <w:shd w:val="clear" w:color="auto" w:fill="FFF2CC"/>
          </w:tcPr>
          <w:p>
            <w:r/>
            <w:r>
              <w:rPr>
                <w:b w:val="0"/>
                <w:i w:val="0"/>
                <w:sz w:val="17"/>
              </w:rPr>
              <w:t>À vérifier — « Il y en a 3 »</w:t>
            </w:r>
          </w:p>
        </w:tc>
        <w:tc>
          <w:tcPr>
            <w:tcW w:type="dxa" w:w="3628"/>
          </w:tcPr>
          <w:p>
            <w:r/>
            <w:r>
              <w:rPr>
                <w:b w:val="0"/>
                <w:i w:val="0"/>
                <w:sz w:val="17"/>
              </w:rPr>
              <w:t>Chambre absente du devis : 2 prises aux plans, 3 posées. Hors budget : supplément éventuel.</w:t>
            </w:r>
          </w:p>
        </w:tc>
        <w:tc>
          <w:tcPr>
            <w:tcW w:type="dxa" w:w="1814"/>
          </w:tcPr>
          <w:p>
            <w:r/>
            <w:r>
              <w:rPr>
                <w:b w:val="0"/>
                <w:i w:val="0"/>
                <w:sz w:val="17"/>
              </w:rPr>
              <w:t>–</w:t>
            </w:r>
          </w:p>
        </w:tc>
      </w:tr>
      <w:tr>
        <w:tc>
          <w:tcPr>
            <w:tcW w:type="dxa" w:w="1587"/>
          </w:tcPr>
          <w:p>
            <w:r/>
            <w:r>
              <w:rPr>
                <w:b/>
                <w:i w:val="0"/>
                <w:sz w:val="17"/>
              </w:rPr>
              <w:t>Bureau / dressing (étage)</w:t>
            </w:r>
          </w:p>
        </w:tc>
        <w:tc>
          <w:tcPr>
            <w:tcW w:type="dxa" w:w="1814"/>
          </w:tcPr>
          <w:p>
            <w:r/>
            <w:r>
              <w:rPr>
                <w:b w:val="0"/>
                <w:i w:val="0"/>
                <w:sz w:val="17"/>
              </w:rPr>
              <w:t>Point lumineux + prise</w:t>
            </w:r>
          </w:p>
        </w:tc>
        <w:tc>
          <w:tcPr>
            <w:tcW w:type="dxa" w:w="1814"/>
          </w:tcPr>
          <w:p>
            <w:r/>
            <w:r>
              <w:rPr>
                <w:b w:val="0"/>
                <w:i w:val="0"/>
                <w:sz w:val="17"/>
              </w:rPr>
              <w:t>Sur le plan envoyé, pas au devis</w:t>
            </w:r>
          </w:p>
        </w:tc>
        <w:tc>
          <w:tcPr>
            <w:tcW w:type="dxa" w:w="2041"/>
          </w:tcPr>
          <w:p>
            <w:r/>
            <w:r>
              <w:rPr>
                <w:b w:val="0"/>
                <w:i w:val="0"/>
                <w:sz w:val="17"/>
              </w:rPr>
              <w:t>Absents</w:t>
            </w:r>
          </w:p>
        </w:tc>
        <w:tc>
          <w:tcPr>
            <w:tcW w:type="dxa" w:w="2041"/>
            <w:shd w:val="clear" w:color="auto" w:fill="F4CCCC"/>
          </w:tcPr>
          <w:p>
            <w:r/>
            <w:r>
              <w:rPr>
                <w:b w:val="0"/>
                <w:i w:val="0"/>
                <w:sz w:val="17"/>
              </w:rPr>
              <w:t>Absent</w:t>
            </w:r>
          </w:p>
        </w:tc>
        <w:tc>
          <w:tcPr>
            <w:tcW w:type="dxa" w:w="3628"/>
          </w:tcPr>
          <w:p>
            <w:r/>
            <w:r>
              <w:rPr>
                <w:b w:val="0"/>
                <w:i w:val="0"/>
                <w:sz w:val="17"/>
              </w:rPr>
              <w:t>Figurait sur le plan envoyé mais pas au devis : non budgété, non posé.</w:t>
            </w:r>
          </w:p>
        </w:tc>
        <w:tc>
          <w:tcPr>
            <w:tcW w:type="dxa" w:w="1814"/>
          </w:tcPr>
          <w:p>
            <w:r/>
            <w:r>
              <w:rPr>
                <w:b w:val="0"/>
                <w:i w:val="0"/>
                <w:sz w:val="17"/>
              </w:rPr>
              <w:t>–</w:t>
            </w:r>
          </w:p>
        </w:tc>
      </w:tr>
      <w:tr>
        <w:tc>
          <w:tcPr>
            <w:tcW w:type="dxa" w:w="1587"/>
          </w:tcPr>
          <w:p>
            <w:r/>
            <w:r>
              <w:rPr>
                <w:b/>
                <w:i w:val="0"/>
                <w:sz w:val="17"/>
              </w:rPr>
              <w:t>Combles</w:t>
            </w:r>
          </w:p>
        </w:tc>
        <w:tc>
          <w:tcPr>
            <w:tcW w:type="dxa" w:w="1814"/>
          </w:tcPr>
          <w:p>
            <w:r/>
            <w:r>
              <w:rPr>
                <w:b w:val="0"/>
                <w:i w:val="0"/>
                <w:sz w:val="17"/>
              </w:rPr>
              <w:t>Prises doubles</w:t>
            </w:r>
          </w:p>
        </w:tc>
        <w:tc>
          <w:tcPr>
            <w:tcW w:type="dxa" w:w="1814"/>
          </w:tcPr>
          <w:p>
            <w:r/>
            <w:r>
              <w:rPr>
                <w:b w:val="0"/>
                <w:i w:val="0"/>
                <w:sz w:val="17"/>
              </w:rPr>
              <w:t>Absentes du devis (2 sur le plan envoyé)</w:t>
            </w:r>
          </w:p>
        </w:tc>
        <w:tc>
          <w:tcPr>
            <w:tcW w:type="dxa" w:w="2041"/>
          </w:tcPr>
          <w:p>
            <w:r/>
            <w:r>
              <w:rPr>
                <w:b w:val="0"/>
                <w:i w:val="0"/>
                <w:sz w:val="17"/>
              </w:rPr>
              <w:t>Aucune : 2 attentes (M1, M2)</w:t>
            </w:r>
          </w:p>
        </w:tc>
        <w:tc>
          <w:tcPr>
            <w:tcW w:type="dxa" w:w="2041"/>
            <w:shd w:val="clear" w:color="auto" w:fill="FFF2CC"/>
          </w:tcPr>
          <w:p>
            <w:r/>
            <w:r>
              <w:rPr>
                <w:b w:val="0"/>
                <w:i w:val="0"/>
                <w:sz w:val="17"/>
              </w:rPr>
              <w:t>À vérifier — « ? »</w:t>
            </w:r>
          </w:p>
        </w:tc>
        <w:tc>
          <w:tcPr>
            <w:tcW w:type="dxa" w:w="3628"/>
          </w:tcPr>
          <w:p>
            <w:r/>
            <w:r>
              <w:rPr>
                <w:b w:val="0"/>
                <w:i w:val="0"/>
                <w:sz w:val="17"/>
              </w:rPr>
              <w:t>Absentes du devis ; seules 2 attentes (M1, M2) prévues aux plans : rien à réclamer, supplément si souhaité.</w:t>
            </w:r>
          </w:p>
        </w:tc>
        <w:tc>
          <w:tcPr>
            <w:tcW w:type="dxa" w:w="1814"/>
          </w:tcPr>
          <w:p>
            <w:r/>
            <w:r>
              <w:rPr>
                <w:b w:val="0"/>
                <w:i w:val="0"/>
                <w:sz w:val="17"/>
              </w:rPr>
              <w:t>–</w:t>
            </w:r>
          </w:p>
        </w:tc>
      </w:tr>
    </w:tbl>
    <w:p>
      <w:pPr>
        <w:pStyle w:val="Heading1"/>
      </w:pPr>
      <w:r>
        <w:t>5. Écarts devis / plans constatés conformes sur place</w:t>
      </w:r>
    </w:p>
    <w:p>
      <w:r>
        <w:t>Ces points différaient entre le devis et les plans signés, mais ont été cochés conformes le 29/10. À garder en tête pour le décompte final.</w:t>
      </w:r>
    </w:p>
    <w:tbl>
      <w:tblPr>
        <w:tblStyle w:val="TableGrid"/>
        <w:tblW w:type="auto" w:w="0"/>
        <w:jc w:val="center"/>
        <w:tblLayout w:type="fixed"/>
        <w:tblLook w:firstColumn="1" w:firstRow="1" w:lastColumn="0" w:lastRow="0" w:noHBand="0" w:noVBand="1" w:val="04A0"/>
      </w:tblPr>
      <w:tblGrid>
        <w:gridCol w:w="2835"/>
        <w:gridCol w:w="3402"/>
        <w:gridCol w:w="3969"/>
        <w:gridCol w:w="4535"/>
      </w:tblGrid>
      <w:tr>
        <w:trPr>
          <w:tblHeader w:val="true"/>
        </w:trPr>
        <w:tc>
          <w:tcPr>
            <w:tcW w:type="dxa" w:w="3535"/>
            <w:shd w:val="clear" w:color="auto" w:fill="D9D9D9"/>
          </w:tcPr>
          <w:p>
            <w:r/>
            <w:r>
              <w:rPr>
                <w:b/>
                <w:i w:val="0"/>
                <w:sz w:val="17"/>
              </w:rPr>
              <w:t>Pièce</w:t>
            </w:r>
          </w:p>
        </w:tc>
        <w:tc>
          <w:tcPr>
            <w:tcW w:type="dxa" w:w="3535"/>
            <w:shd w:val="clear" w:color="auto" w:fill="D9D9D9"/>
          </w:tcPr>
          <w:p>
            <w:r/>
            <w:r>
              <w:rPr>
                <w:b/>
                <w:i w:val="0"/>
                <w:sz w:val="17"/>
              </w:rPr>
              <w:t>Élément</w:t>
            </w:r>
          </w:p>
        </w:tc>
        <w:tc>
          <w:tcPr>
            <w:tcW w:type="dxa" w:w="3535"/>
            <w:shd w:val="clear" w:color="auto" w:fill="D9D9D9"/>
          </w:tcPr>
          <w:p>
            <w:r/>
            <w:r>
              <w:rPr>
                <w:b/>
                <w:i w:val="0"/>
                <w:sz w:val="17"/>
              </w:rPr>
              <w:t>Budgété (devis)</w:t>
            </w:r>
          </w:p>
        </w:tc>
        <w:tc>
          <w:tcPr>
            <w:tcW w:type="dxa" w:w="3535"/>
            <w:shd w:val="clear" w:color="auto" w:fill="D9D9D9"/>
          </w:tcPr>
          <w:p>
            <w:r/>
            <w:r>
              <w:rPr>
                <w:b/>
                <w:i w:val="0"/>
                <w:sz w:val="17"/>
              </w:rPr>
              <w:t>Signé (plans)</w:t>
            </w:r>
          </w:p>
        </w:tc>
      </w:tr>
      <w:tr>
        <w:tc>
          <w:tcPr>
            <w:tcW w:type="dxa" w:w="2835"/>
          </w:tcPr>
          <w:p>
            <w:r/>
            <w:r>
              <w:rPr>
                <w:b w:val="0"/>
                <w:i w:val="0"/>
                <w:sz w:val="17"/>
              </w:rPr>
              <w:t>Hall d'entrée et hall cuisine</w:t>
            </w:r>
          </w:p>
        </w:tc>
        <w:tc>
          <w:tcPr>
            <w:tcW w:type="dxa" w:w="3402"/>
          </w:tcPr>
          <w:p>
            <w:r/>
            <w:r>
              <w:rPr>
                <w:b w:val="0"/>
                <w:i w:val="0"/>
                <w:sz w:val="17"/>
              </w:rPr>
              <w:t>Appliques extérieures de la porte d'entrée</w:t>
            </w:r>
          </w:p>
        </w:tc>
        <w:tc>
          <w:tcPr>
            <w:tcW w:type="dxa" w:w="3969"/>
          </w:tcPr>
          <w:p>
            <w:r/>
            <w:r>
              <w:rPr>
                <w:b w:val="0"/>
                <w:i w:val="0"/>
                <w:sz w:val="17"/>
              </w:rPr>
              <w:t>2, 1 direction + témoin</w:t>
            </w:r>
          </w:p>
        </w:tc>
        <w:tc>
          <w:tcPr>
            <w:tcW w:type="dxa" w:w="4535"/>
          </w:tcPr>
          <w:p>
            <w:r/>
            <w:r>
              <w:rPr>
                <w:b w:val="0"/>
                <w:i w:val="0"/>
                <w:sz w:val="17"/>
              </w:rPr>
              <w:t>2 (A6), témoin non dessiné</w:t>
            </w:r>
          </w:p>
        </w:tc>
      </w:tr>
      <w:tr>
        <w:tc>
          <w:tcPr>
            <w:tcW w:type="dxa" w:w="2835"/>
          </w:tcPr>
          <w:p>
            <w:r/>
            <w:r>
              <w:rPr>
                <w:b w:val="0"/>
                <w:i w:val="0"/>
                <w:sz w:val="17"/>
              </w:rPr>
              <w:t>Hall d'entrée et hall cuisine</w:t>
            </w:r>
          </w:p>
        </w:tc>
        <w:tc>
          <w:tcPr>
            <w:tcW w:type="dxa" w:w="3402"/>
          </w:tcPr>
          <w:p>
            <w:r/>
            <w:r>
              <w:rPr>
                <w:b w:val="0"/>
                <w:i w:val="0"/>
                <w:sz w:val="17"/>
              </w:rPr>
              <w:t>Interrupteur au pied de l'escalier</w:t>
            </w:r>
          </w:p>
        </w:tc>
        <w:tc>
          <w:tcPr>
            <w:tcW w:type="dxa" w:w="3969"/>
          </w:tcPr>
          <w:p>
            <w:r/>
            <w:r>
              <w:rPr>
                <w:b w:val="0"/>
                <w:i w:val="0"/>
                <w:sz w:val="17"/>
              </w:rPr>
              <w:t>3 directions + témoin</w:t>
            </w:r>
          </w:p>
        </w:tc>
        <w:tc>
          <w:tcPr>
            <w:tcW w:type="dxa" w:w="4535"/>
          </w:tcPr>
          <w:p>
            <w:r/>
            <w:r>
              <w:rPr>
                <w:b w:val="0"/>
                <w:i w:val="0"/>
                <w:sz w:val="17"/>
              </w:rPr>
              <w:t>F3, témoin non dessiné</w:t>
            </w:r>
          </w:p>
        </w:tc>
      </w:tr>
      <w:tr>
        <w:tc>
          <w:tcPr>
            <w:tcW w:type="dxa" w:w="2835"/>
          </w:tcPr>
          <w:p>
            <w:r/>
            <w:r>
              <w:rPr>
                <w:b w:val="0"/>
                <w:i w:val="0"/>
                <w:sz w:val="17"/>
              </w:rPr>
              <w:t>Hall des chambres 3 et 4</w:t>
            </w:r>
          </w:p>
        </w:tc>
        <w:tc>
          <w:tcPr>
            <w:tcW w:type="dxa" w:w="3402"/>
          </w:tcPr>
          <w:p>
            <w:r/>
            <w:r>
              <w:rPr>
                <w:b w:val="0"/>
                <w:i w:val="0"/>
                <w:sz w:val="17"/>
              </w:rPr>
              <w:t>Prises simples</w:t>
            </w:r>
          </w:p>
        </w:tc>
        <w:tc>
          <w:tcPr>
            <w:tcW w:type="dxa" w:w="3969"/>
          </w:tcPr>
          <w:p>
            <w:r/>
            <w:r>
              <w:rPr>
                <w:b w:val="0"/>
                <w:i w:val="0"/>
                <w:sz w:val="17"/>
              </w:rPr>
              <w:t>2</w:t>
            </w:r>
          </w:p>
        </w:tc>
        <w:tc>
          <w:tcPr>
            <w:tcW w:type="dxa" w:w="4535"/>
          </w:tcPr>
          <w:p>
            <w:r/>
            <w:r>
              <w:rPr>
                <w:b w:val="0"/>
                <w:i w:val="0"/>
                <w:sz w:val="17"/>
              </w:rPr>
              <w:t>1 (H1)</w:t>
            </w:r>
          </w:p>
        </w:tc>
      </w:tr>
      <w:tr>
        <w:tc>
          <w:tcPr>
            <w:tcW w:type="dxa" w:w="2835"/>
          </w:tcPr>
          <w:p>
            <w:r/>
            <w:r>
              <w:rPr>
                <w:b w:val="0"/>
                <w:i w:val="0"/>
                <w:sz w:val="17"/>
              </w:rPr>
              <w:t>Salle de bains</w:t>
            </w:r>
          </w:p>
        </w:tc>
        <w:tc>
          <w:tcPr>
            <w:tcW w:type="dxa" w:w="3402"/>
          </w:tcPr>
          <w:p>
            <w:r/>
            <w:r>
              <w:rPr>
                <w:b w:val="0"/>
                <w:i w:val="0"/>
                <w:sz w:val="17"/>
              </w:rPr>
              <w:t>Éclairage au plafond</w:t>
            </w:r>
          </w:p>
        </w:tc>
        <w:tc>
          <w:tcPr>
            <w:tcW w:type="dxa" w:w="3969"/>
          </w:tcPr>
          <w:p>
            <w:r/>
            <w:r>
              <w:rPr>
                <w:b w:val="0"/>
                <w:i w:val="0"/>
                <w:sz w:val="17"/>
              </w:rPr>
              <w:t>4 points classiques</w:t>
            </w:r>
          </w:p>
        </w:tc>
        <w:tc>
          <w:tcPr>
            <w:tcW w:type="dxa" w:w="4535"/>
          </w:tcPr>
          <w:p>
            <w:r/>
            <w:r>
              <w:rPr>
                <w:b w:val="0"/>
                <w:i w:val="0"/>
                <w:sz w:val="17"/>
              </w:rPr>
              <w:t>4 (H2), spots selon Ojea</w:t>
            </w:r>
          </w:p>
        </w:tc>
      </w:tr>
    </w:tbl>
    <w:p>
      <w:pPr>
        <w:pStyle w:val="Heading1"/>
      </w:pPr>
      <w:r>
        <w:t>6. Points non vérifiés le 29/10</w:t>
      </w:r>
    </w:p>
    <w:tbl>
      <w:tblPr>
        <w:tblStyle w:val="TableGrid"/>
        <w:tblW w:type="auto" w:w="0"/>
        <w:jc w:val="center"/>
        <w:tblLayout w:type="fixed"/>
        <w:tblLook w:firstColumn="1" w:firstRow="1" w:lastColumn="0" w:lastRow="0" w:noHBand="0" w:noVBand="1" w:val="04A0"/>
      </w:tblPr>
      <w:tblGrid>
        <w:gridCol w:w="2835"/>
        <w:gridCol w:w="3402"/>
        <w:gridCol w:w="3969"/>
        <w:gridCol w:w="4535"/>
      </w:tblGrid>
      <w:tr>
        <w:trPr>
          <w:tblHeader w:val="true"/>
        </w:trPr>
        <w:tc>
          <w:tcPr>
            <w:tcW w:type="dxa" w:w="3535"/>
            <w:shd w:val="clear" w:color="auto" w:fill="D9D9D9"/>
          </w:tcPr>
          <w:p>
            <w:r/>
            <w:r>
              <w:rPr>
                <w:b/>
                <w:i w:val="0"/>
                <w:sz w:val="17"/>
              </w:rPr>
              <w:t>Pièce</w:t>
            </w:r>
          </w:p>
        </w:tc>
        <w:tc>
          <w:tcPr>
            <w:tcW w:type="dxa" w:w="3535"/>
            <w:shd w:val="clear" w:color="auto" w:fill="D9D9D9"/>
          </w:tcPr>
          <w:p>
            <w:r/>
            <w:r>
              <w:rPr>
                <w:b/>
                <w:i w:val="0"/>
                <w:sz w:val="17"/>
              </w:rPr>
              <w:t>Élément</w:t>
            </w:r>
          </w:p>
        </w:tc>
        <w:tc>
          <w:tcPr>
            <w:tcW w:type="dxa" w:w="3535"/>
            <w:shd w:val="clear" w:color="auto" w:fill="D9D9D9"/>
          </w:tcPr>
          <w:p>
            <w:r/>
            <w:r>
              <w:rPr>
                <w:b/>
                <w:i w:val="0"/>
                <w:sz w:val="17"/>
              </w:rPr>
              <w:t>Budgété (devis)</w:t>
            </w:r>
          </w:p>
        </w:tc>
        <w:tc>
          <w:tcPr>
            <w:tcW w:type="dxa" w:w="3535"/>
            <w:shd w:val="clear" w:color="auto" w:fill="D9D9D9"/>
          </w:tcPr>
          <w:p>
            <w:r/>
            <w:r>
              <w:rPr>
                <w:b/>
                <w:i w:val="0"/>
                <w:sz w:val="17"/>
              </w:rPr>
              <w:t>Signé (plans)</w:t>
            </w:r>
          </w:p>
        </w:tc>
      </w:tr>
      <w:tr>
        <w:tc>
          <w:tcPr>
            <w:tcW w:type="dxa" w:w="2835"/>
          </w:tcPr>
          <w:p>
            <w:r/>
            <w:r>
              <w:rPr>
                <w:b w:val="0"/>
                <w:i w:val="0"/>
                <w:sz w:val="17"/>
              </w:rPr>
              <w:t>Tableau électrique</w:t>
            </w:r>
          </w:p>
        </w:tc>
        <w:tc>
          <w:tcPr>
            <w:tcW w:type="dxa" w:w="3402"/>
          </w:tcPr>
          <w:p>
            <w:r/>
            <w:r>
              <w:rPr>
                <w:b w:val="0"/>
                <w:i w:val="0"/>
                <w:sz w:val="17"/>
              </w:rPr>
              <w:t>Disjoncteurs</w:t>
            </w:r>
          </w:p>
        </w:tc>
        <w:tc>
          <w:tcPr>
            <w:tcW w:type="dxa" w:w="3969"/>
          </w:tcPr>
          <w:p>
            <w:r/>
            <w:r>
              <w:rPr>
                <w:b w:val="0"/>
                <w:i w:val="0"/>
                <w:sz w:val="17"/>
              </w:rPr>
              <w:t>21 × 16/20 A, 1 × 6 A, 2 × IV 25 A</w:t>
            </w:r>
          </w:p>
        </w:tc>
        <w:tc>
          <w:tcPr>
            <w:tcW w:type="dxa" w:w="4535"/>
          </w:tcPr>
          <w:p>
            <w:r/>
            <w:r>
              <w:rPr>
                <w:b w:val="0"/>
                <w:i w:val="0"/>
                <w:sz w:val="17"/>
              </w:rPr>
              <w:t>19 au hall + 3 au garage ; ni 25 A ni 6 A</w:t>
            </w:r>
          </w:p>
        </w:tc>
      </w:tr>
      <w:tr>
        <w:tc>
          <w:tcPr>
            <w:tcW w:type="dxa" w:w="2835"/>
          </w:tcPr>
          <w:p>
            <w:r/>
            <w:r>
              <w:rPr>
                <w:b w:val="0"/>
                <w:i w:val="0"/>
                <w:sz w:val="17"/>
              </w:rPr>
              <w:t>Tableau électrique</w:t>
            </w:r>
          </w:p>
        </w:tc>
        <w:tc>
          <w:tcPr>
            <w:tcW w:type="dxa" w:w="3402"/>
          </w:tcPr>
          <w:p>
            <w:r/>
            <w:r>
              <w:rPr>
                <w:b w:val="0"/>
                <w:i w:val="0"/>
                <w:sz w:val="17"/>
              </w:rPr>
              <w:t>Compteur</w:t>
            </w:r>
          </w:p>
        </w:tc>
        <w:tc>
          <w:tcPr>
            <w:tcW w:type="dxa" w:w="3969"/>
          </w:tcPr>
          <w:p>
            <w:r/>
            <w:r>
              <w:rPr>
                <w:b w:val="0"/>
                <w:i w:val="0"/>
                <w:sz w:val="17"/>
              </w:rPr>
              <w:t>Non précisé</w:t>
            </w:r>
          </w:p>
        </w:tc>
        <w:tc>
          <w:tcPr>
            <w:tcW w:type="dxa" w:w="4535"/>
          </w:tcPr>
          <w:p>
            <w:r/>
            <w:r>
              <w:rPr>
                <w:b w:val="0"/>
                <w:i w:val="0"/>
                <w:sz w:val="17"/>
              </w:rPr>
              <w:t>« 1N400 », câble 4 × 16 mm²</w:t>
            </w:r>
          </w:p>
        </w:tc>
      </w:tr>
      <w:tr>
        <w:tc>
          <w:tcPr>
            <w:tcW w:type="dxa" w:w="2835"/>
          </w:tcPr>
          <w:p>
            <w:r/>
            <w:r>
              <w:rPr>
                <w:b w:val="0"/>
                <w:i w:val="0"/>
                <w:sz w:val="17"/>
              </w:rPr>
              <w:t>Tableau électrique</w:t>
            </w:r>
          </w:p>
        </w:tc>
        <w:tc>
          <w:tcPr>
            <w:tcW w:type="dxa" w:w="3402"/>
          </w:tcPr>
          <w:p>
            <w:r/>
            <w:r>
              <w:rPr>
                <w:b w:val="0"/>
                <w:i w:val="0"/>
                <w:sz w:val="17"/>
              </w:rPr>
              <w:t>Listing du tableau</w:t>
            </w:r>
          </w:p>
        </w:tc>
        <w:tc>
          <w:tcPr>
            <w:tcW w:type="dxa" w:w="3969"/>
          </w:tcPr>
          <w:p>
            <w:r/>
            <w:r>
              <w:rPr>
                <w:b w:val="0"/>
                <w:i w:val="0"/>
                <w:sz w:val="17"/>
              </w:rPr>
              <w:t>Plans et listing remis</w:t>
            </w:r>
          </w:p>
        </w:tc>
        <w:tc>
          <w:tcPr>
            <w:tcW w:type="dxa" w:w="4535"/>
          </w:tcPr>
          <w:p>
            <w:r/>
            <w:r>
              <w:rPr>
                <w:b w:val="0"/>
                <w:i w:val="0"/>
                <w:sz w:val="17"/>
              </w:rPr>
              <w:t>Numéros des chambres différents du devis</w:t>
            </w:r>
          </w:p>
        </w:tc>
      </w:tr>
      <w:tr>
        <w:tc>
          <w:tcPr>
            <w:tcW w:type="dxa" w:w="2835"/>
          </w:tcPr>
          <w:p>
            <w:r/>
            <w:r>
              <w:rPr>
                <w:b w:val="0"/>
                <w:i w:val="0"/>
                <w:sz w:val="17"/>
              </w:rPr>
              <w:t>Tableau électrique</w:t>
            </w:r>
          </w:p>
        </w:tc>
        <w:tc>
          <w:tcPr>
            <w:tcW w:type="dxa" w:w="3402"/>
          </w:tcPr>
          <w:p>
            <w:r/>
            <w:r>
              <w:rPr>
                <w:b w:val="0"/>
                <w:i w:val="0"/>
                <w:sz w:val="17"/>
              </w:rPr>
              <w:t>Mise à la terre</w:t>
            </w:r>
          </w:p>
        </w:tc>
        <w:tc>
          <w:tcPr>
            <w:tcW w:type="dxa" w:w="3969"/>
          </w:tcPr>
          <w:p>
            <w:r/>
            <w:r>
              <w:rPr>
                <w:b w:val="0"/>
                <w:i w:val="0"/>
                <w:sz w:val="17"/>
              </w:rPr>
              <w:t>Sectionneur + 2 piquets</w:t>
            </w:r>
          </w:p>
        </w:tc>
        <w:tc>
          <w:tcPr>
            <w:tcW w:type="dxa" w:w="4535"/>
          </w:tcPr>
          <w:p>
            <w:r/>
            <w:r>
              <w:rPr>
                <w:b w:val="0"/>
                <w:i w:val="0"/>
                <w:sz w:val="17"/>
              </w:rPr>
              <w:t>9,6 Ω, sectionneur dans le hall</w:t>
            </w:r>
          </w:p>
        </w:tc>
      </w:tr>
      <w:tr>
        <w:tc>
          <w:tcPr>
            <w:tcW w:type="dxa" w:w="2835"/>
          </w:tcPr>
          <w:p>
            <w:r/>
            <w:r>
              <w:rPr>
                <w:b w:val="0"/>
                <w:i w:val="0"/>
                <w:sz w:val="17"/>
              </w:rPr>
              <w:t>Tableau électrique</w:t>
            </w:r>
          </w:p>
        </w:tc>
        <w:tc>
          <w:tcPr>
            <w:tcW w:type="dxa" w:w="3402"/>
          </w:tcPr>
          <w:p>
            <w:r/>
            <w:r>
              <w:rPr>
                <w:b w:val="0"/>
                <w:i w:val="0"/>
                <w:sz w:val="17"/>
              </w:rPr>
              <w:t>Liaisons équipotentielles</w:t>
            </w:r>
          </w:p>
        </w:tc>
        <w:tc>
          <w:tcPr>
            <w:tcW w:type="dxa" w:w="3969"/>
          </w:tcPr>
          <w:p>
            <w:r/>
            <w:r>
              <w:rPr>
                <w:b w:val="0"/>
                <w:i w:val="0"/>
                <w:sz w:val="17"/>
              </w:rPr>
              <w:t>Générales + secondaires (salles d'eau)</w:t>
            </w:r>
          </w:p>
        </w:tc>
        <w:tc>
          <w:tcPr>
            <w:tcW w:type="dxa" w:w="4535"/>
          </w:tcPr>
          <w:p>
            <w:r/>
            <w:r>
              <w:rPr>
                <w:b w:val="0"/>
                <w:i w:val="0"/>
                <w:sz w:val="17"/>
              </w:rPr>
              <w:t>Non dessinées</w:t>
            </w:r>
          </w:p>
        </w:tc>
      </w:tr>
      <w:tr>
        <w:tc>
          <w:tcPr>
            <w:tcW w:type="dxa" w:w="2835"/>
          </w:tcPr>
          <w:p>
            <w:r/>
            <w:r>
              <w:rPr>
                <w:b w:val="0"/>
                <w:i w:val="0"/>
                <w:sz w:val="17"/>
              </w:rPr>
              <w:t>Tableau électrique</w:t>
            </w:r>
          </w:p>
        </w:tc>
        <w:tc>
          <w:tcPr>
            <w:tcW w:type="dxa" w:w="3402"/>
          </w:tcPr>
          <w:p>
            <w:r/>
            <w:r>
              <w:rPr>
                <w:b w:val="0"/>
                <w:i w:val="0"/>
                <w:sz w:val="17"/>
              </w:rPr>
              <w:t>Bouton test des différentiels</w:t>
            </w:r>
          </w:p>
        </w:tc>
        <w:tc>
          <w:tcPr>
            <w:tcW w:type="dxa" w:w="3969"/>
          </w:tcPr>
          <w:p>
            <w:r/>
            <w:r>
              <w:rPr>
                <w:b w:val="0"/>
                <w:i w:val="0"/>
                <w:sz w:val="17"/>
              </w:rPr>
              <w:t>—</w:t>
            </w:r>
          </w:p>
        </w:tc>
        <w:tc>
          <w:tcPr>
            <w:tcW w:type="dxa" w:w="4535"/>
          </w:tcPr>
          <w:p>
            <w:r/>
            <w:r>
              <w:rPr>
                <w:b w:val="0"/>
                <w:i w:val="0"/>
                <w:sz w:val="17"/>
              </w:rPr>
              <w:t>Chacun doit déclencher</w:t>
            </w:r>
          </w:p>
        </w:tc>
      </w:tr>
      <w:tr>
        <w:tc>
          <w:tcPr>
            <w:tcW w:type="dxa" w:w="2835"/>
          </w:tcPr>
          <w:p>
            <w:r/>
            <w:r>
              <w:rPr>
                <w:b w:val="0"/>
                <w:i w:val="0"/>
                <w:sz w:val="17"/>
              </w:rPr>
              <w:t>Tableau électrique</w:t>
            </w:r>
          </w:p>
        </w:tc>
        <w:tc>
          <w:tcPr>
            <w:tcW w:type="dxa" w:w="3402"/>
          </w:tcPr>
          <w:p>
            <w:r/>
            <w:r>
              <w:rPr>
                <w:b w:val="0"/>
                <w:i w:val="0"/>
                <w:sz w:val="17"/>
              </w:rPr>
              <w:t>Finitions NIKO</w:t>
            </w:r>
          </w:p>
        </w:tc>
        <w:tc>
          <w:tcPr>
            <w:tcW w:type="dxa" w:w="3969"/>
          </w:tcPr>
          <w:p>
            <w:r/>
            <w:r>
              <w:rPr>
                <w:b w:val="0"/>
                <w:i w:val="0"/>
                <w:sz w:val="17"/>
              </w:rPr>
              <w:t>Gamme non précisée ; supplément Intense blanc à l'étage, anthracite au rez</w:t>
            </w:r>
          </w:p>
        </w:tc>
        <w:tc>
          <w:tcPr>
            <w:tcW w:type="dxa" w:w="4535"/>
          </w:tcPr>
          <w:p>
            <w:r/>
            <w:r>
              <w:rPr>
                <w:b w:val="0"/>
                <w:i w:val="0"/>
                <w:sz w:val="17"/>
              </w:rPr>
              <w:t>Couleur posée à relever</w:t>
            </w:r>
          </w:p>
        </w:tc>
      </w:tr>
      <w:tr>
        <w:tc>
          <w:tcPr>
            <w:tcW w:type="dxa" w:w="2835"/>
          </w:tcPr>
          <w:p>
            <w:r/>
            <w:r>
              <w:rPr>
                <w:b w:val="0"/>
                <w:i w:val="0"/>
                <w:sz w:val="17"/>
              </w:rPr>
              <w:t>Salle de douche</w:t>
            </w:r>
          </w:p>
        </w:tc>
        <w:tc>
          <w:tcPr>
            <w:tcW w:type="dxa" w:w="3402"/>
          </w:tcPr>
          <w:p>
            <w:r/>
            <w:r>
              <w:rPr>
                <w:b w:val="0"/>
                <w:i w:val="0"/>
                <w:sz w:val="17"/>
              </w:rPr>
              <w:t>Prise double indépendante</w:t>
            </w:r>
          </w:p>
        </w:tc>
        <w:tc>
          <w:tcPr>
            <w:tcW w:type="dxa" w:w="3969"/>
          </w:tcPr>
          <w:p>
            <w:r/>
            <w:r>
              <w:rPr>
                <w:b w:val="0"/>
                <w:i w:val="0"/>
                <w:sz w:val="17"/>
              </w:rPr>
              <w:t>1</w:t>
            </w:r>
          </w:p>
        </w:tc>
        <w:tc>
          <w:tcPr>
            <w:tcW w:type="dxa" w:w="4535"/>
          </w:tcPr>
          <w:p>
            <w:r/>
            <w:r>
              <w:rPr>
                <w:b w:val="0"/>
                <w:i w:val="0"/>
                <w:sz w:val="17"/>
              </w:rPr>
              <w:t>H5</w:t>
            </w:r>
          </w:p>
        </w:tc>
      </w:tr>
      <w:tr>
        <w:tc>
          <w:tcPr>
            <w:tcW w:type="dxa" w:w="2835"/>
          </w:tcPr>
          <w:p>
            <w:r/>
            <w:r>
              <w:rPr>
                <w:b w:val="0"/>
                <w:i w:val="0"/>
                <w:sz w:val="17"/>
              </w:rPr>
              <w:t>Salle de douche</w:t>
            </w:r>
          </w:p>
        </w:tc>
        <w:tc>
          <w:tcPr>
            <w:tcW w:type="dxa" w:w="3402"/>
          </w:tcPr>
          <w:p>
            <w:r/>
            <w:r>
              <w:rPr>
                <w:b w:val="0"/>
                <w:i w:val="0"/>
                <w:sz w:val="17"/>
              </w:rPr>
              <w:t>Liaison équipotentielle</w:t>
            </w:r>
          </w:p>
        </w:tc>
        <w:tc>
          <w:tcPr>
            <w:tcW w:type="dxa" w:w="3969"/>
          </w:tcPr>
          <w:p>
            <w:r/>
            <w:r>
              <w:rPr>
                <w:b w:val="0"/>
                <w:i w:val="0"/>
                <w:sz w:val="17"/>
              </w:rPr>
              <w:t>Prévue</w:t>
            </w:r>
          </w:p>
        </w:tc>
        <w:tc>
          <w:tcPr>
            <w:tcW w:type="dxa" w:w="4535"/>
          </w:tcPr>
          <w:p>
            <w:r/>
            <w:r>
              <w:rPr>
                <w:b w:val="0"/>
                <w:i w:val="0"/>
                <w:sz w:val="17"/>
              </w:rPr>
              <w:t>Non dessinée</w:t>
            </w:r>
          </w:p>
        </w:tc>
      </w:tr>
      <w:tr>
        <w:tc>
          <w:tcPr>
            <w:tcW w:type="dxa" w:w="2835"/>
          </w:tcPr>
          <w:p>
            <w:r/>
            <w:r>
              <w:rPr>
                <w:b w:val="0"/>
                <w:i w:val="0"/>
                <w:sz w:val="17"/>
              </w:rPr>
              <w:t>Escalier et hall des chambres 1 et 2</w:t>
            </w:r>
          </w:p>
        </w:tc>
        <w:tc>
          <w:tcPr>
            <w:tcW w:type="dxa" w:w="3402"/>
          </w:tcPr>
          <w:p>
            <w:r/>
            <w:r>
              <w:rPr>
                <w:b w:val="0"/>
                <w:i w:val="0"/>
                <w:sz w:val="17"/>
              </w:rPr>
              <w:t>Commandes avec témoin</w:t>
            </w:r>
          </w:p>
        </w:tc>
        <w:tc>
          <w:tcPr>
            <w:tcW w:type="dxa" w:w="3969"/>
          </w:tcPr>
          <w:p>
            <w:r/>
            <w:r>
              <w:rPr>
                <w:b w:val="0"/>
                <w:i w:val="0"/>
                <w:sz w:val="17"/>
              </w:rPr>
              <w:t>3</w:t>
            </w:r>
          </w:p>
        </w:tc>
        <w:tc>
          <w:tcPr>
            <w:tcW w:type="dxa" w:w="4535"/>
          </w:tcPr>
          <w:p>
            <w:r/>
            <w:r>
              <w:rPr>
                <w:b w:val="0"/>
                <w:i w:val="0"/>
                <w:sz w:val="17"/>
              </w:rPr>
              <w:t>3 (F3), témoin non dessiné</w:t>
            </w:r>
          </w:p>
        </w:tc>
      </w:tr>
      <w:tr>
        <w:tc>
          <w:tcPr>
            <w:tcW w:type="dxa" w:w="2835"/>
          </w:tcPr>
          <w:p>
            <w:r/>
            <w:r>
              <w:rPr>
                <w:b w:val="0"/>
                <w:i w:val="0"/>
                <w:sz w:val="17"/>
              </w:rPr>
              <w:t>Escalier et hall des chambres 1 et 2</w:t>
            </w:r>
          </w:p>
        </w:tc>
        <w:tc>
          <w:tcPr>
            <w:tcW w:type="dxa" w:w="3402"/>
          </w:tcPr>
          <w:p>
            <w:r/>
            <w:r>
              <w:rPr>
                <w:b w:val="0"/>
                <w:i w:val="0"/>
                <w:sz w:val="17"/>
              </w:rPr>
              <w:t>Prise simple</w:t>
            </w:r>
          </w:p>
        </w:tc>
        <w:tc>
          <w:tcPr>
            <w:tcW w:type="dxa" w:w="3969"/>
          </w:tcPr>
          <w:p>
            <w:r/>
            <w:r>
              <w:rPr>
                <w:b w:val="0"/>
                <w:i w:val="0"/>
                <w:sz w:val="17"/>
              </w:rPr>
              <w:t>1</w:t>
            </w:r>
          </w:p>
        </w:tc>
        <w:tc>
          <w:tcPr>
            <w:tcW w:type="dxa" w:w="4535"/>
          </w:tcPr>
          <w:p>
            <w:r/>
            <w:r>
              <w:rPr>
                <w:b w:val="0"/>
                <w:i w:val="0"/>
                <w:sz w:val="17"/>
              </w:rPr>
              <w:t>L1</w:t>
            </w:r>
          </w:p>
        </w:tc>
      </w:tr>
      <w:tr>
        <w:tc>
          <w:tcPr>
            <w:tcW w:type="dxa" w:w="2835"/>
          </w:tcPr>
          <w:p>
            <w:r/>
            <w:r>
              <w:rPr>
                <w:b w:val="0"/>
                <w:i w:val="0"/>
                <w:sz w:val="17"/>
              </w:rPr>
              <w:t>Bureau / dressing (étage)</w:t>
            </w:r>
          </w:p>
        </w:tc>
        <w:tc>
          <w:tcPr>
            <w:tcW w:type="dxa" w:w="3402"/>
          </w:tcPr>
          <w:p>
            <w:r/>
            <w:r>
              <w:rPr>
                <w:b w:val="0"/>
                <w:i w:val="0"/>
                <w:sz w:val="17"/>
              </w:rPr>
              <w:t>Cloison</w:t>
            </w:r>
          </w:p>
        </w:tc>
        <w:tc>
          <w:tcPr>
            <w:tcW w:type="dxa" w:w="3969"/>
          </w:tcPr>
          <w:p>
            <w:r/>
            <w:r>
              <w:rPr>
                <w:b w:val="0"/>
                <w:i w:val="0"/>
                <w:sz w:val="17"/>
              </w:rPr>
              <w:t>Sur le plan envoyé</w:t>
            </w:r>
          </w:p>
        </w:tc>
        <w:tc>
          <w:tcPr>
            <w:tcW w:type="dxa" w:w="4535"/>
          </w:tcPr>
          <w:p>
            <w:r/>
            <w:r>
              <w:rPr>
                <w:b w:val="0"/>
                <w:i w:val="0"/>
                <w:sz w:val="17"/>
              </w:rPr>
              <w:t>Non dessinée</w:t>
            </w:r>
          </w:p>
        </w:tc>
      </w:tr>
      <w:tr>
        <w:tc>
          <w:tcPr>
            <w:tcW w:type="dxa" w:w="2835"/>
          </w:tcPr>
          <w:p>
            <w:r/>
            <w:r>
              <w:rPr>
                <w:b w:val="0"/>
                <w:i w:val="0"/>
                <w:sz w:val="17"/>
              </w:rPr>
              <w:t>Combles</w:t>
            </w:r>
          </w:p>
        </w:tc>
        <w:tc>
          <w:tcPr>
            <w:tcW w:type="dxa" w:w="3402"/>
          </w:tcPr>
          <w:p>
            <w:r/>
            <w:r>
              <w:rPr>
                <w:b w:val="0"/>
                <w:i w:val="0"/>
                <w:sz w:val="17"/>
              </w:rPr>
              <w:t>Point lumineux, 2 directions</w:t>
            </w:r>
          </w:p>
        </w:tc>
        <w:tc>
          <w:tcPr>
            <w:tcW w:type="dxa" w:w="3969"/>
          </w:tcPr>
          <w:p>
            <w:r/>
            <w:r>
              <w:rPr>
                <w:b w:val="0"/>
                <w:i w:val="0"/>
                <w:sz w:val="17"/>
              </w:rPr>
              <w:t>Absent du devis</w:t>
            </w:r>
          </w:p>
        </w:tc>
        <w:tc>
          <w:tcPr>
            <w:tcW w:type="dxa" w:w="4535"/>
          </w:tcPr>
          <w:p>
            <w:r/>
            <w:r>
              <w:rPr>
                <w:b w:val="0"/>
                <w:i w:val="0"/>
                <w:sz w:val="17"/>
              </w:rPr>
              <w:t>F1 : hors devis</w:t>
            </w:r>
          </w:p>
        </w:tc>
      </w:tr>
      <w:tr>
        <w:tc>
          <w:tcPr>
            <w:tcW w:type="dxa" w:w="2835"/>
          </w:tcPr>
          <w:p>
            <w:r/>
            <w:r>
              <w:rPr>
                <w:b w:val="0"/>
                <w:i w:val="0"/>
                <w:sz w:val="17"/>
              </w:rPr>
              <w:t>Combles</w:t>
            </w:r>
          </w:p>
        </w:tc>
        <w:tc>
          <w:tcPr>
            <w:tcW w:type="dxa" w:w="3402"/>
          </w:tcPr>
          <w:p>
            <w:r/>
            <w:r>
              <w:rPr>
                <w:b w:val="0"/>
                <w:i w:val="0"/>
                <w:sz w:val="17"/>
              </w:rPr>
              <w:t>Attentes M1 et M2</w:t>
            </w:r>
          </w:p>
        </w:tc>
        <w:tc>
          <w:tcPr>
            <w:tcW w:type="dxa" w:w="3969"/>
          </w:tcPr>
          <w:p>
            <w:r/>
            <w:r>
              <w:rPr>
                <w:b w:val="0"/>
                <w:i w:val="0"/>
                <w:sz w:val="17"/>
              </w:rPr>
              <w:t>—</w:t>
            </w:r>
          </w:p>
        </w:tc>
        <w:tc>
          <w:tcPr>
            <w:tcW w:type="dxa" w:w="4535"/>
          </w:tcPr>
          <w:p>
            <w:r/>
            <w:r>
              <w:rPr>
                <w:b w:val="0"/>
                <w:i w:val="0"/>
                <w:sz w:val="17"/>
              </w:rPr>
              <w:t>Boîtes à fermer et repérer</w:t>
            </w:r>
          </w:p>
        </w:tc>
      </w:tr>
    </w:tbl>
    <w:p>
      <w:pPr>
        <w:pStyle w:val="Heading1"/>
      </w:pPr>
      <w:r>
        <w:t>7. Points conformes</w:t>
      </w:r>
    </w:p>
    <w:p>
      <w:pPr>
        <w:pStyle w:val="ListBullet"/>
      </w:pPr>
      <w:r>
        <w:rPr>
          <w:b/>
        </w:rPr>
        <w:t xml:space="preserve">Hall d'entrée et hall cuisine : </w:t>
      </w:r>
      <w:r>
        <w:t>Détecteurs encastrés au plafond, Variation des spots, Prises simples, Appliques extérieures de la porte d'entrée, Sonnette, Interrupteur au pied de l'escalier</w:t>
      </w:r>
    </w:p>
    <w:p>
      <w:pPr>
        <w:pStyle w:val="ListBullet"/>
      </w:pPr>
      <w:r>
        <w:rPr>
          <w:b/>
        </w:rPr>
        <w:t xml:space="preserve">WC : </w:t>
      </w:r>
      <w:r>
        <w:t>Point lumineux, 1 direction</w:t>
      </w:r>
    </w:p>
    <w:p>
      <w:pPr>
        <w:pStyle w:val="ListBullet"/>
      </w:pPr>
      <w:r>
        <w:rPr>
          <w:b/>
        </w:rPr>
        <w:t xml:space="preserve">Bureau (rez) : </w:t>
      </w:r>
      <w:r>
        <w:t>Point lumineux, 1 direction, Prises simples, Prise double</w:t>
      </w:r>
    </w:p>
    <w:p>
      <w:pPr>
        <w:pStyle w:val="ListBullet"/>
      </w:pPr>
      <w:r>
        <w:rPr>
          <w:b/>
        </w:rPr>
        <w:t xml:space="preserve">Garde-manger : </w:t>
      </w:r>
      <w:r>
        <w:t>Prise congélateur, Prise simple</w:t>
      </w:r>
    </w:p>
    <w:p>
      <w:pPr>
        <w:pStyle w:val="ListBullet"/>
      </w:pPr>
      <w:r>
        <w:rPr>
          <w:b/>
        </w:rPr>
        <w:t xml:space="preserve">Cuisine : </w:t>
      </w:r>
      <w:r>
        <w:t>Prise frigo, Prise hotte, Prise micro-ondes, Prise four, Prise lave-vaisselle, Raccordement taques</w:t>
      </w:r>
    </w:p>
    <w:p>
      <w:pPr>
        <w:pStyle w:val="ListBullet"/>
      </w:pPr>
      <w:r>
        <w:rPr>
          <w:b/>
        </w:rPr>
        <w:t xml:space="preserve">Buanderie : </w:t>
      </w:r>
      <w:r>
        <w:t>Point lumineux, 1 direction, Prise double, Prise lave-linge, Prise sèche-linge</w:t>
      </w:r>
    </w:p>
    <w:p>
      <w:pPr>
        <w:pStyle w:val="ListBullet"/>
      </w:pPr>
      <w:r>
        <w:rPr>
          <w:b/>
        </w:rPr>
        <w:t xml:space="preserve">Salon : </w:t>
      </w:r>
      <w:r>
        <w:t>Prises simples, Prises doubles, Prise triple, Prises RJ45</w:t>
      </w:r>
    </w:p>
    <w:p>
      <w:pPr>
        <w:pStyle w:val="ListBullet"/>
      </w:pPr>
      <w:r>
        <w:rPr>
          <w:b/>
        </w:rPr>
        <w:t xml:space="preserve">Salle à manger : </w:t>
      </w:r>
      <w:r>
        <w:t>Point au plafond, 2 directions, Applique cadre, 1 direction, Prises simples</w:t>
      </w:r>
    </w:p>
    <w:p>
      <w:pPr>
        <w:pStyle w:val="ListBullet"/>
      </w:pPr>
      <w:r>
        <w:rPr>
          <w:b/>
        </w:rPr>
        <w:t xml:space="preserve">Garage : </w:t>
      </w:r>
      <w:r>
        <w:t>Détecteur Luxomat</w:t>
      </w:r>
    </w:p>
    <w:p>
      <w:pPr>
        <w:pStyle w:val="ListBullet"/>
      </w:pPr>
      <w:r>
        <w:rPr>
          <w:b/>
        </w:rPr>
        <w:t xml:space="preserve">Hall des chambres 3 et 4 : </w:t>
      </w:r>
      <w:r>
        <w:t>Prises simples, Interrupteur des combles</w:t>
      </w:r>
    </w:p>
    <w:p>
      <w:pPr>
        <w:pStyle w:val="ListBullet"/>
      </w:pPr>
      <w:r>
        <w:rPr>
          <w:b/>
        </w:rPr>
        <w:t xml:space="preserve">Salle de bains : </w:t>
      </w:r>
      <w:r>
        <w:t>Éclairage au plafond, Applique du meuble / miroir, Prise double, Extracteur SILENT 100, carottage et grille</w:t>
      </w:r>
    </w:p>
    <w:p>
      <w:pPr>
        <w:pStyle w:val="ListBullet"/>
      </w:pPr>
      <w:r>
        <w:rPr>
          <w:b/>
        </w:rPr>
        <w:t xml:space="preserve">Chambre 1 : </w:t>
      </w:r>
      <w:r>
        <w:t>Point lumineux, 1 direction</w:t>
      </w:r>
    </w:p>
    <w:p>
      <w:pPr>
        <w:pStyle w:val="ListBullet"/>
      </w:pPr>
      <w:r>
        <w:rPr>
          <w:b/>
        </w:rPr>
        <w:t xml:space="preserve">Chambre 2 : </w:t>
      </w:r>
      <w:r>
        <w:t>Point lumineux, 1 direction</w:t>
      </w:r>
    </w:p>
    <w:p>
      <w:pPr>
        <w:pStyle w:val="ListBullet"/>
      </w:pPr>
      <w:r>
        <w:rPr>
          <w:b/>
        </w:rPr>
        <w:t xml:space="preserve">Chambre 3 : </w:t>
      </w:r>
      <w:r>
        <w:t>Point au plafond, 3 directions, Appliques des têtes de lit</w:t>
      </w:r>
    </w:p>
    <w:p>
      <w:pPr>
        <w:sectPr>
          <w:pgSz w:w="15840" w:h="12240" w:orient="landscape"/>
          <w:pgMar w:top="850" w:right="850" w:bottom="850" w:left="850" w:header="720" w:footer="720" w:gutter="0"/>
          <w:cols w:space="720"/>
          <w:docGrid w:linePitch="360"/>
        </w:sectPr>
      </w:pPr>
    </w:p>
    <w:p>
      <w:pPr>
        <w:pStyle w:val="Heading1"/>
      </w:pPr>
      <w:r>
        <w:t>8. Photos de la visite du 29/10/2026</w:t>
      </w:r>
    </w:p>
    <w:p>
      <w:r>
        <w:drawing>
          <wp:inline xmlns:a="http://schemas.openxmlformats.org/drawingml/2006/main" xmlns:pic="http://schemas.openxmlformats.org/drawingml/2006/picture">
            <wp:extent cx="2835000" cy="3780000"/>
            <wp:docPr id="15" name="Picture 15"/>
            <wp:cNvGraphicFramePr>
              <a:graphicFrameLocks noChangeAspect="1"/>
            </wp:cNvGraphicFramePr>
            <a:graphic>
              <a:graphicData uri="http://schemas.openxmlformats.org/drawingml/2006/picture">
                <pic:pic>
                  <pic:nvPicPr>
                    <pic:cNvPr id="0" name="01_tableau_differentiels.jpg"/>
                    <pic:cNvPicPr/>
                  </pic:nvPicPr>
                  <pic:blipFill>
                    <a:blip r:embed="rId14"/>
                    <a:stretch>
                      <a:fillRect/>
                    </a:stretch>
                  </pic:blipFill>
                  <pic:spPr>
                    <a:xfrm>
                      <a:off x="0" y="0"/>
                      <a:ext cx="2835000" cy="3780000"/>
                    </a:xfrm>
                    <a:prstGeom prst="rect"/>
                  </pic:spPr>
                </pic:pic>
              </a:graphicData>
            </a:graphic>
          </wp:inline>
        </w:drawing>
      </w:r>
    </w:p>
    <w:p>
      <w:r>
        <w:rPr>
          <w:b/>
        </w:rPr>
        <w:t>Photo 1 – Tableau électrique – Différentiels</w:t>
      </w:r>
      <w:r>
        <w:t xml:space="preserve"> · constat : conforme — « Problème de disjoncteur ? »</w:t>
      </w:r>
    </w:p>
    <w:p>
      <w:r>
        <w:drawing>
          <wp:inline xmlns:a="http://schemas.openxmlformats.org/drawingml/2006/main" xmlns:pic="http://schemas.openxmlformats.org/drawingml/2006/picture">
            <wp:extent cx="2835000" cy="3780000"/>
            <wp:docPr id="16" name="Picture 16"/>
            <wp:cNvGraphicFramePr>
              <a:graphicFrameLocks noChangeAspect="1"/>
            </wp:cNvGraphicFramePr>
            <a:graphic>
              <a:graphicData uri="http://schemas.openxmlformats.org/drawingml/2006/picture">
                <pic:pic>
                  <pic:nvPicPr>
                    <pic:cNvPr id="0" name="02_halls_spots_a.jpg"/>
                    <pic:cNvPicPr/>
                  </pic:nvPicPr>
                  <pic:blipFill>
                    <a:blip r:embed="rId20"/>
                    <a:stretch>
                      <a:fillRect/>
                    </a:stretch>
                  </pic:blipFill>
                  <pic:spPr>
                    <a:xfrm>
                      <a:off x="0" y="0"/>
                      <a:ext cx="2835000" cy="3780000"/>
                    </a:xfrm>
                    <a:prstGeom prst="rect"/>
                  </pic:spPr>
                </pic:pic>
              </a:graphicData>
            </a:graphic>
          </wp:inline>
        </w:drawing>
      </w:r>
    </w:p>
    <w:p>
      <w:r>
        <w:rPr>
          <w:b/>
        </w:rPr>
        <w:t>Photo 2 – Hall d'entrée et hall cuisine – Spots au plafond</w:t>
      </w:r>
      <w:r>
        <w:t xml:space="preserve"> · constat : conforme — « Attention prolongement »</w:t>
      </w:r>
    </w:p>
    <w:p>
      <w:r>
        <w:drawing>
          <wp:inline xmlns:a="http://schemas.openxmlformats.org/drawingml/2006/main" xmlns:pic="http://schemas.openxmlformats.org/drawingml/2006/picture">
            <wp:extent cx="2835000" cy="3780000"/>
            <wp:docPr id="17" name="Picture 17"/>
            <wp:cNvGraphicFramePr>
              <a:graphicFrameLocks noChangeAspect="1"/>
            </wp:cNvGraphicFramePr>
            <a:graphic>
              <a:graphicData uri="http://schemas.openxmlformats.org/drawingml/2006/picture">
                <pic:pic>
                  <pic:nvPicPr>
                    <pic:cNvPr id="0" name="03_halls_spots_b.jpg"/>
                    <pic:cNvPicPr/>
                  </pic:nvPicPr>
                  <pic:blipFill>
                    <a:blip r:embed="rId21"/>
                    <a:stretch>
                      <a:fillRect/>
                    </a:stretch>
                  </pic:blipFill>
                  <pic:spPr>
                    <a:xfrm>
                      <a:off x="0" y="0"/>
                      <a:ext cx="2835000" cy="3780000"/>
                    </a:xfrm>
                    <a:prstGeom prst="rect"/>
                  </pic:spPr>
                </pic:pic>
              </a:graphicData>
            </a:graphic>
          </wp:inline>
        </w:drawing>
      </w:r>
    </w:p>
    <w:p>
      <w:r>
        <w:rPr>
          <w:b/>
        </w:rPr>
        <w:t>Photo 3 – Hall d'entrée et hall cuisine – Spots au plafond</w:t>
      </w:r>
      <w:r>
        <w:t xml:space="preserve"> · constat : conforme — « Attention prolongement »</w:t>
      </w:r>
    </w:p>
    <w:p>
      <w:r>
        <w:drawing>
          <wp:inline xmlns:a="http://schemas.openxmlformats.org/drawingml/2006/main" xmlns:pic="http://schemas.openxmlformats.org/drawingml/2006/picture">
            <wp:extent cx="2835000" cy="3780000"/>
            <wp:docPr id="18" name="Picture 18"/>
            <wp:cNvGraphicFramePr>
              <a:graphicFrameLocks noChangeAspect="1"/>
            </wp:cNvGraphicFramePr>
            <a:graphic>
              <a:graphicData uri="http://schemas.openxmlformats.org/drawingml/2006/picture">
                <pic:pic>
                  <pic:nvPicPr>
                    <pic:cNvPr id="0" name="04_salle-de-douche_points-plafond.jpg"/>
                    <pic:cNvPicPr/>
                  </pic:nvPicPr>
                  <pic:blipFill>
                    <a:blip r:embed="rId15"/>
                    <a:stretch>
                      <a:fillRect/>
                    </a:stretch>
                  </pic:blipFill>
                  <pic:spPr>
                    <a:xfrm>
                      <a:off x="0" y="0"/>
                      <a:ext cx="2835000" cy="3780000"/>
                    </a:xfrm>
                    <a:prstGeom prst="rect"/>
                  </pic:spPr>
                </pic:pic>
              </a:graphicData>
            </a:graphic>
          </wp:inline>
        </w:drawing>
      </w:r>
    </w:p>
    <w:p>
      <w:r>
        <w:rPr>
          <w:b/>
        </w:rPr>
        <w:t>Photo 4 – Salle de douche – Points lumineux au plafond</w:t>
      </w:r>
      <w:r>
        <w:t xml:space="preserve"> · constat : à vérifier</w:t>
      </w:r>
    </w:p>
    <w:p>
      <w:r>
        <w:drawing>
          <wp:inline xmlns:a="http://schemas.openxmlformats.org/drawingml/2006/main" xmlns:pic="http://schemas.openxmlformats.org/drawingml/2006/picture">
            <wp:extent cx="2835000" cy="3780000"/>
            <wp:docPr id="19" name="Picture 19"/>
            <wp:cNvGraphicFramePr>
              <a:graphicFrameLocks noChangeAspect="1"/>
            </wp:cNvGraphicFramePr>
            <a:graphic>
              <a:graphicData uri="http://schemas.openxmlformats.org/drawingml/2006/picture">
                <pic:pic>
                  <pic:nvPicPr>
                    <pic:cNvPr id="0" name="05_salle-de-douche_prises.jpg"/>
                    <pic:cNvPicPr/>
                  </pic:nvPicPr>
                  <pic:blipFill>
                    <a:blip r:embed="rId9"/>
                    <a:stretch>
                      <a:fillRect/>
                    </a:stretch>
                  </pic:blipFill>
                  <pic:spPr>
                    <a:xfrm>
                      <a:off x="0" y="0"/>
                      <a:ext cx="2835000" cy="3780000"/>
                    </a:xfrm>
                    <a:prstGeom prst="rect"/>
                  </pic:spPr>
                </pic:pic>
              </a:graphicData>
            </a:graphic>
          </wp:inline>
        </w:drawing>
      </w:r>
    </w:p>
    <w:p>
      <w:r>
        <w:rPr>
          <w:b/>
        </w:rPr>
        <w:t>Photo 5 – Salle de douche – Point au-dessus de la douche</w:t>
      </w:r>
      <w:r>
        <w:t xml:space="preserve"> · constat : à vérifier — « 2 prises électriques. Un interrupteur du mauvais côté ? Les prises s'activent si la lumière est allumée »</w:t>
      </w:r>
    </w:p>
    <w:p>
      <w:r>
        <w:drawing>
          <wp:inline xmlns:a="http://schemas.openxmlformats.org/drawingml/2006/main" xmlns:pic="http://schemas.openxmlformats.org/drawingml/2006/picture">
            <wp:extent cx="2835000" cy="3780000"/>
            <wp:docPr id="20" name="Picture 20"/>
            <wp:cNvGraphicFramePr>
              <a:graphicFrameLocks noChangeAspect="1"/>
            </wp:cNvGraphicFramePr>
            <a:graphic>
              <a:graphicData uri="http://schemas.openxmlformats.org/drawingml/2006/picture">
                <pic:pic>
                  <pic:nvPicPr>
                    <pic:cNvPr id="0" name="06_garde-manger_spots.jpg"/>
                    <pic:cNvPicPr/>
                  </pic:nvPicPr>
                  <pic:blipFill>
                    <a:blip r:embed="rId10"/>
                    <a:stretch>
                      <a:fillRect/>
                    </a:stretch>
                  </pic:blipFill>
                  <pic:spPr>
                    <a:xfrm>
                      <a:off x="0" y="0"/>
                      <a:ext cx="2835000" cy="3780000"/>
                    </a:xfrm>
                    <a:prstGeom prst="rect"/>
                  </pic:spPr>
                </pic:pic>
              </a:graphicData>
            </a:graphic>
          </wp:inline>
        </w:drawing>
      </w:r>
    </w:p>
    <w:p>
      <w:r>
        <w:rPr>
          <w:b/>
        </w:rPr>
        <w:t>Photo 6 – Garde-manger – Spots au plafond</w:t>
      </w:r>
      <w:r>
        <w:t xml:space="preserve"> · constat : à vérifier — « Uniquement 2 »</w:t>
      </w:r>
    </w:p>
    <w:p>
      <w:r>
        <w:drawing>
          <wp:inline xmlns:a="http://schemas.openxmlformats.org/drawingml/2006/main" xmlns:pic="http://schemas.openxmlformats.org/drawingml/2006/picture">
            <wp:extent cx="2835000" cy="3780000"/>
            <wp:docPr id="21" name="Picture 21"/>
            <wp:cNvGraphicFramePr>
              <a:graphicFrameLocks noChangeAspect="1"/>
            </wp:cNvGraphicFramePr>
            <a:graphic>
              <a:graphicData uri="http://schemas.openxmlformats.org/drawingml/2006/picture">
                <pic:pic>
                  <pic:nvPicPr>
                    <pic:cNvPr id="0" name="07_cuisine_spots.jpg"/>
                    <pic:cNvPicPr/>
                  </pic:nvPicPr>
                  <pic:blipFill>
                    <a:blip r:embed="rId22"/>
                    <a:stretch>
                      <a:fillRect/>
                    </a:stretch>
                  </pic:blipFill>
                  <pic:spPr>
                    <a:xfrm>
                      <a:off x="0" y="0"/>
                      <a:ext cx="2835000" cy="3780000"/>
                    </a:xfrm>
                    <a:prstGeom prst="rect"/>
                  </pic:spPr>
                </pic:pic>
              </a:graphicData>
            </a:graphic>
          </wp:inline>
        </w:drawing>
      </w:r>
    </w:p>
    <w:p>
      <w:r>
        <w:rPr>
          <w:b/>
        </w:rPr>
        <w:t>Photo 7 – Cuisine – Spots au plafond</w:t>
      </w:r>
      <w:r>
        <w:t xml:space="preserve"> · constat : à vérifier — « 6 spots »</w:t>
      </w:r>
    </w:p>
    <w:p>
      <w:r>
        <w:drawing>
          <wp:inline xmlns:a="http://schemas.openxmlformats.org/drawingml/2006/main" xmlns:pic="http://schemas.openxmlformats.org/drawingml/2006/picture">
            <wp:extent cx="2835000" cy="3780000"/>
            <wp:docPr id="22" name="Picture 22"/>
            <wp:cNvGraphicFramePr>
              <a:graphicFrameLocks noChangeAspect="1"/>
            </wp:cNvGraphicFramePr>
            <a:graphic>
              <a:graphicData uri="http://schemas.openxmlformats.org/drawingml/2006/picture">
                <pic:pic>
                  <pic:nvPicPr>
                    <pic:cNvPr id="0" name="08_cuisine_interrupteur-spots.jpg"/>
                    <pic:cNvPicPr/>
                  </pic:nvPicPr>
                  <pic:blipFill>
                    <a:blip r:embed="rId11"/>
                    <a:stretch>
                      <a:fillRect/>
                    </a:stretch>
                  </pic:blipFill>
                  <pic:spPr>
                    <a:xfrm>
                      <a:off x="0" y="0"/>
                      <a:ext cx="2835000" cy="3780000"/>
                    </a:xfrm>
                    <a:prstGeom prst="rect"/>
                  </pic:spPr>
                </pic:pic>
              </a:graphicData>
            </a:graphic>
          </wp:inline>
        </w:drawing>
      </w:r>
    </w:p>
    <w:p>
      <w:r>
        <w:rPr>
          <w:b/>
        </w:rPr>
        <w:t>Photo 8 – Cuisine – Interrupteur des spots</w:t>
      </w:r>
      <w:r>
        <w:t xml:space="preserve"> · constat : non conforme — « Mauvais endroit »</w:t>
      </w:r>
    </w:p>
    <w:p>
      <w:r>
        <w:drawing>
          <wp:inline xmlns:a="http://schemas.openxmlformats.org/drawingml/2006/main" xmlns:pic="http://schemas.openxmlformats.org/drawingml/2006/picture">
            <wp:extent cx="2835000" cy="3780000"/>
            <wp:docPr id="23" name="Picture 23"/>
            <wp:cNvGraphicFramePr>
              <a:graphicFrameLocks noChangeAspect="1"/>
            </wp:cNvGraphicFramePr>
            <a:graphic>
              <a:graphicData uri="http://schemas.openxmlformats.org/drawingml/2006/picture">
                <pic:pic>
                  <pic:nvPicPr>
                    <pic:cNvPr id="0" name="09_cuisine_prises-plan-de-travail.jpg"/>
                    <pic:cNvPicPr/>
                  </pic:nvPicPr>
                  <pic:blipFill>
                    <a:blip r:embed="rId16"/>
                    <a:stretch>
                      <a:fillRect/>
                    </a:stretch>
                  </pic:blipFill>
                  <pic:spPr>
                    <a:xfrm>
                      <a:off x="0" y="0"/>
                      <a:ext cx="2835000" cy="3780000"/>
                    </a:xfrm>
                    <a:prstGeom prst="rect"/>
                  </pic:spPr>
                </pic:pic>
              </a:graphicData>
            </a:graphic>
          </wp:inline>
        </w:drawing>
      </w:r>
    </w:p>
    <w:p>
      <w:r>
        <w:rPr>
          <w:b/>
        </w:rPr>
        <w:t>Photo 9 – Cuisine – Prises doubles plan de travail</w:t>
      </w:r>
      <w:r>
        <w:t xml:space="preserve"> · constat : conforme — « Il y avait également une prise prévue ici »</w:t>
      </w:r>
    </w:p>
    <w:p>
      <w:r>
        <w:drawing>
          <wp:inline xmlns:a="http://schemas.openxmlformats.org/drawingml/2006/main" xmlns:pic="http://schemas.openxmlformats.org/drawingml/2006/picture">
            <wp:extent cx="2835000" cy="3780000"/>
            <wp:docPr id="24" name="Picture 24"/>
            <wp:cNvGraphicFramePr>
              <a:graphicFrameLocks noChangeAspect="1"/>
            </wp:cNvGraphicFramePr>
            <a:graphic>
              <a:graphicData uri="http://schemas.openxmlformats.org/drawingml/2006/picture">
                <pic:pic>
                  <pic:nvPicPr>
                    <pic:cNvPr id="0" name="10_buanderie_appliques-exterieures.jpg"/>
                    <pic:cNvPicPr/>
                  </pic:nvPicPr>
                  <pic:blipFill>
                    <a:blip r:embed="rId12"/>
                    <a:stretch>
                      <a:fillRect/>
                    </a:stretch>
                  </pic:blipFill>
                  <pic:spPr>
                    <a:xfrm>
                      <a:off x="0" y="0"/>
                      <a:ext cx="2835000" cy="3780000"/>
                    </a:xfrm>
                    <a:prstGeom prst="rect"/>
                  </pic:spPr>
                </pic:pic>
              </a:graphicData>
            </a:graphic>
          </wp:inline>
        </w:drawing>
      </w:r>
    </w:p>
    <w:p>
      <w:r>
        <w:rPr>
          <w:b/>
        </w:rPr>
        <w:t>Photo 10 – Buanderie – Appliques extérieures</w:t>
      </w:r>
      <w:r>
        <w:t xml:space="preserve"> · constat : non conforme</w:t>
      </w:r>
    </w:p>
    <w:p>
      <w:r>
        <w:drawing>
          <wp:inline xmlns:a="http://schemas.openxmlformats.org/drawingml/2006/main" xmlns:pic="http://schemas.openxmlformats.org/drawingml/2006/picture">
            <wp:extent cx="2835000" cy="3780000"/>
            <wp:docPr id="25" name="Picture 25"/>
            <wp:cNvGraphicFramePr>
              <a:graphicFrameLocks noChangeAspect="1"/>
            </wp:cNvGraphicFramePr>
            <a:graphic>
              <a:graphicData uri="http://schemas.openxmlformats.org/drawingml/2006/picture">
                <pic:pic>
                  <pic:nvPicPr>
                    <pic:cNvPr id="0" name="11_buanderie_prise-exterieure.jpg"/>
                    <pic:cNvPicPr/>
                  </pic:nvPicPr>
                  <pic:blipFill>
                    <a:blip r:embed="rId13"/>
                    <a:stretch>
                      <a:fillRect/>
                    </a:stretch>
                  </pic:blipFill>
                  <pic:spPr>
                    <a:xfrm>
                      <a:off x="0" y="0"/>
                      <a:ext cx="2835000" cy="3780000"/>
                    </a:xfrm>
                    <a:prstGeom prst="rect"/>
                  </pic:spPr>
                </pic:pic>
              </a:graphicData>
            </a:graphic>
          </wp:inline>
        </w:drawing>
      </w:r>
    </w:p>
    <w:p>
      <w:r>
        <w:rPr>
          <w:b/>
        </w:rPr>
        <w:t>Photo 11 – Buanderie – Prise extérieure</w:t>
      </w:r>
      <w:r>
        <w:t xml:space="preserve"> · constat : non conforme</w:t>
      </w:r>
    </w:p>
    <w:p>
      <w:r>
        <w:drawing>
          <wp:inline xmlns:a="http://schemas.openxmlformats.org/drawingml/2006/main" xmlns:pic="http://schemas.openxmlformats.org/drawingml/2006/picture">
            <wp:extent cx="2835000" cy="3780000"/>
            <wp:docPr id="26" name="Picture 26"/>
            <wp:cNvGraphicFramePr>
              <a:graphicFrameLocks noChangeAspect="1"/>
            </wp:cNvGraphicFramePr>
            <a:graphic>
              <a:graphicData uri="http://schemas.openxmlformats.org/drawingml/2006/picture">
                <pic:pic>
                  <pic:nvPicPr>
                    <pic:cNvPr id="0" name="12_salle-a-manger_interrupteurs.jpg"/>
                    <pic:cNvPicPr/>
                  </pic:nvPicPr>
                  <pic:blipFill>
                    <a:blip r:embed="rId17"/>
                    <a:stretch>
                      <a:fillRect/>
                    </a:stretch>
                  </pic:blipFill>
                  <pic:spPr>
                    <a:xfrm>
                      <a:off x="0" y="0"/>
                      <a:ext cx="2835000" cy="3780000"/>
                    </a:xfrm>
                    <a:prstGeom prst="rect"/>
                  </pic:spPr>
                </pic:pic>
              </a:graphicData>
            </a:graphic>
          </wp:inline>
        </w:drawing>
      </w:r>
    </w:p>
    <w:p>
      <w:r>
        <w:rPr>
          <w:b/>
        </w:rPr>
        <w:t>Photo 12 – Salle à manger – Interrupteurs près de la porte du hall</w:t>
      </w:r>
      <w:r>
        <w:t xml:space="preserve"> · constat : conforme — « Attention erreur »</w:t>
      </w:r>
    </w:p>
    <w:p>
      <w:r>
        <w:drawing>
          <wp:inline xmlns:a="http://schemas.openxmlformats.org/drawingml/2006/main" xmlns:pic="http://schemas.openxmlformats.org/drawingml/2006/picture">
            <wp:extent cx="2835000" cy="3780000"/>
            <wp:docPr id="27" name="Picture 27"/>
            <wp:cNvGraphicFramePr>
              <a:graphicFrameLocks noChangeAspect="1"/>
            </wp:cNvGraphicFramePr>
            <a:graphic>
              <a:graphicData uri="http://schemas.openxmlformats.org/drawingml/2006/picture">
                <pic:pic>
                  <pic:nvPicPr>
                    <pic:cNvPr id="0" name="13_escalier-hall-ch1-2_eclairage.jpg"/>
                    <pic:cNvPicPr/>
                  </pic:nvPicPr>
                  <pic:blipFill>
                    <a:blip r:embed="rId18"/>
                    <a:stretch>
                      <a:fillRect/>
                    </a:stretch>
                  </pic:blipFill>
                  <pic:spPr>
                    <a:xfrm>
                      <a:off x="0" y="0"/>
                      <a:ext cx="2835000" cy="3780000"/>
                    </a:xfrm>
                    <a:prstGeom prst="rect"/>
                  </pic:spPr>
                </pic:pic>
              </a:graphicData>
            </a:graphic>
          </wp:inline>
        </w:drawing>
      </w:r>
    </w:p>
    <w:p>
      <w:r>
        <w:rPr>
          <w:b/>
        </w:rPr>
        <w:t>Photo 13 – Escalier et hall des chambres 1 et 2 – Éclairage au plafond</w:t>
      </w:r>
      <w:r>
        <w:t xml:space="preserve"> · constat : non conforme — « 5 spots, comme on a toujours discuté »</w:t>
      </w:r>
    </w:p>
    <w:p>
      <w:r>
        <w:drawing>
          <wp:inline xmlns:a="http://schemas.openxmlformats.org/drawingml/2006/main" xmlns:pic="http://schemas.openxmlformats.org/drawingml/2006/picture">
            <wp:extent cx="2835000" cy="3780000"/>
            <wp:docPr id="28" name="Picture 28"/>
            <wp:cNvGraphicFramePr>
              <a:graphicFrameLocks noChangeAspect="1"/>
            </wp:cNvGraphicFramePr>
            <a:graphic>
              <a:graphicData uri="http://schemas.openxmlformats.org/drawingml/2006/picture">
                <pic:pic>
                  <pic:nvPicPr>
                    <pic:cNvPr id="0" name="14_hall-ch3-4_point-sur-rail.jpg"/>
                    <pic:cNvPicPr/>
                  </pic:nvPicPr>
                  <pic:blipFill>
                    <a:blip r:embed="rId19"/>
                    <a:stretch>
                      <a:fillRect/>
                    </a:stretch>
                  </pic:blipFill>
                  <pic:spPr>
                    <a:xfrm>
                      <a:off x="0" y="0"/>
                      <a:ext cx="2835000" cy="3780000"/>
                    </a:xfrm>
                    <a:prstGeom prst="rect"/>
                  </pic:spPr>
                </pic:pic>
              </a:graphicData>
            </a:graphic>
          </wp:inline>
        </w:drawing>
      </w:r>
    </w:p>
    <w:p>
      <w:r>
        <w:rPr>
          <w:b/>
        </w:rPr>
        <w:t>Photo 14 – Hall des chambres 3 et 4 – Point sur rail</w:t>
      </w:r>
      <w:r>
        <w:t xml:space="preserve"> · constat : non conforme — « Quid des rails ? »</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