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ИУК Информатика и управление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ИУК3 Системы автоматического управления</w:t>
      </w:r>
    </w:p>
    <w:p>
      <w:pPr>
        <w:keepNext w:val="0"/>
        <w:spacing w:line="240" w:lineRule="auto" w:before="4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ОТЧЕТ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по НАУЧНО-ИССЛЕДОВАТЕЛЬСКОЙ РАБОТЕ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276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Исследование метода автоматического построения математической модели системы автоматического управления по иерархической структурной схеме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969"/>
        <w:gridCol w:w="1417"/>
        <w:gridCol w:w="1417"/>
        <w:gridCol w:w="2551"/>
      </w:tblGrid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руководителя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за защиту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Итоговая оценка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 пятибалльной шкале)</w:t>
            </w:r>
          </w:p>
        </w:tc>
      </w:tr>
    </w:tbl>
    <w:p>
      <w:pPr>
        <w:keepNext w:val="0"/>
        <w:spacing w:line="288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Комиссия: 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360" w:lineRule="auto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научно-исследовательскую работу</w:t>
      </w:r>
    </w:p>
    <w:p>
      <w:pPr>
        <w:keepNext w:val="0"/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тему:</w:t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метода автоматического построения математической модели системы автоматического управления по иерархической структурной схеме</w:t>
      </w:r>
    </w:p>
    <w:p>
      <w:pPr>
        <w:keepNext w:val="0"/>
        <w:spacing w:line="360" w:lineRule="auto" w:before="0" w:after="8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Задание: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Проанализировать способы перехода от структурной схемы к математической модели и существующие средства моделирования систем автоматического управления.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Формализовать структурную схему как граф и описать метод построения модели в пространстве состояний через матрицу соединений.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Описать раскрытие иерархических схем и решение алгебраических контуров с оценкой их обусловленности.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метод в вычислительном ядре с консольными сценариями исследования.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Провести вычислительные эксперименты: корректность на эталонных схемах, алгебраические контуры, иерархия, затраты времени, интегрирование собранной модели; обобщить результаты.</w:t>
      </w:r>
    </w:p>
    <w:p>
      <w:pPr>
        <w:keepNext w:val="0"/>
        <w:spacing w:line="360" w:lineRule="auto" w:before="36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118"/>
        <w:gridCol w:w="3402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  <w:tab/>
        <w:t>4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 Актуальность темы исследования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 Способы перехода от схемы к модели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 Объект, предмет, цель и задачи исследования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 Модели типовых звеньев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 Запись схемы таблицей соединений</w:t>
        <w:tab/>
        <w:t>10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 Порядок решения уравнений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2.4. Контуры без инерционных звеньев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 Схемы с подсистемами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2.6. Реализация в вычислительном ядре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2.7. Эксперимент 1: проверка на схемах с известным ответом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2.8. Эксперимент 2: контуры без инерционных звеньев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2.9. Эксперимент 3: схемы с подсистемами</w:t>
        <w:tab/>
        <w:t>16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2.10. Эксперимент 4: время сборки модели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2.11. Эксперимент 5: решение полученных уравнений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 Научные и практические результаты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 Ограничения и направления дальнейшей работы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21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  <w:tab/>
        <w:t>22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23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САУ – система автоматического управления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ПФ – передаточная функция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W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ПИД – пропорционально-интегрально-дифференциальный регулятор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D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матрицы модели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A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N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таблицы соединений: какой вход блока к какому выходу или внешнему воздействию подключён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число обусловленности контура без инерционных звеньев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ε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машинная точность, </w:t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≈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⋅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16</m:t>
            </m:r>
          </m:sup>
        </m:sSup>
      </m:oMath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RK4 – метод Рунге–Кутты 4-го порядка с постоянным шагом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RK45 – метод Дорманда–Принса с автоматическим выбором шага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шаг интегрирования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– программный интерфейс сервера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Научно-исследовательская работа выполнялась по направлению подготовки 27.03.04 «Управление в технических системах». Она является исследовательской частью выпускной квалификационной работы «Веб-ориентированная система визуального моделирования систем автоматического управления».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Систему автоматического управления (САУ) обычно изображают структурной схемой. На ней каждое звено — прямоугольник со своей передаточной функцией, а стрелки показывают, куда идёт сигнал. Чтобы рассчитать, как система поведёт себя во времени, схему нужно превратить в систему уравнений.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Вручную это делают по правилам структурных преобразований. Последовательные звенья перемножают, параллельные складывают, а контур с обратной связью сворачивают по формуле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W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/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W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Для простой схемы это быстро. Для схемы с несколькими контурами и подсистемами преобразование становится долгим, и в нём легко ошибиться. Программа моделирования должна делать этот шаг сама и без ошибок.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работе исследуется метод, при котором программа строит уравнения всей схемы сразу по списку соединений. Ей не нужно искать, в каком порядке сворачивать контуры. Метод реализован в вычислительном ядре разрабатываемой системы.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исследовать метод автоматического построения математической модели САУ по структурной схеме с подсистемами и проверить, насколько он точен, надёжен и быстр.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этого решались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способы перехода от структурной схемы к уравнениям;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описать, как схема записывается в виде таблицы соединений и как по ней собирается модель;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описать, как обрабатываются подсистемы и контуры без инерционных звеньев;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метод в вычислительном ядре и написать консольные сценарии проверки;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метод на схемах с заранее известным ответом, оценить надёжность расчёта и затраты времени;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численные методы, которыми решаются полученные уравнения.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1.1. Актуальность темы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Структурная схема — основной язык теории автоматического управления [2, 3]. Человеку удобно рассуждать звеньями и связями. Компьютеру удобно решать систему дифференциальных уравнений. Перевод одного в другое — главная задача любой программы блочного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Самый известный инструмент такого моделирования, MATLAB/Simulink, сейчас недоступен российским вузам. Отечественные SimInTech и Engee — коммерческие программы с закрытым кодом. В них пользователь не видит, какие уравнения программа составила по его схеме. Для учебного процесса полезна открытая среда, которая показывает полученную модель и объясняет, почему схему нельзя рассчитать. Поэтому исследование метода построения модели и его надёжности актуально.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1.2. Способы перехода от схемы к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Можно выделить три способа. Их сравнение приведено в таблице 1.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Способы перехода от структурной схемы к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3685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Способ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Как работает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Ограничения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Правила структурных преобразований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Схема вручную сворачивается до одной передаточной функции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Трудоёмко при нескольких контурах, возможны ошибки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Поблочный расчёт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На каждом шаге времени блоки считаются по очереди, по ходу сигнала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 работает, если сигнал обходит контур мгновенно; не даёт общих уравнений системы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Сборка по таблице соединений (исследуемый метод)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Уравнения всех звеньев объединяются, связи подставляются, система решается целиком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Только линейные звенья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Поблочный расчёт использовался в первой версии вычислительного ядра (весна 2026 г.). Он прост, но у него два недостатка. Во-первых, он не может рассчитать схему, в которой сигнал проходит по контуру без задержки. Во-вторых, он не даёт общих уравнений системы, а именно по ним определяют устойчивость. Поэтому ядро было переведено на исследуемый метод.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1.3. Объект, предмет, цель и задачи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Объект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линейные непрерывные САУ, заданные структурными схемами с подсистемами.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Предмет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метод автоматического построения модели по таблице соединений схемы: его точность, поведение в контурах без инерционных звеньев, работа с подсистемами и затраты времени.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и задачи исследования сформулированы во введении.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2.1. Модели типовых звеньев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Каждое звено описывается уравнениями в форме «вход – состояние – выход». Состояние — это величины, которые звено «запоминает» между моментами времени, например накопленное значение интегратора. Уравнения звена номер i имеют вид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sSub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  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где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вход звена,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выход,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состояние. Коэффициенты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определяются параметрами звена. Например, у усилителя состояния нет 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k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У звена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одно состояние: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u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K</m:t>
        </m:r>
        <m:r>
          <w:rPr>
            <w:rFonts w:ascii="Cambria Math" w:hAnsi="Cambria Math" w:cs="Cambria Math"/>
            <w:sz w:val="28"/>
            <w:szCs w:val="28"/>
          </w:rPr>
          <m:t>x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Поддерживаемые звенья перечислены в таблице 2.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Типовые звенья и их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402"/>
        <w:gridCol w:w="1360"/>
        <w:gridCol w:w="2097"/>
      </w:tblGrid>
      <w:tr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Звено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Передаточная функция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Состояний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Мгновенная передача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Усилитель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±</m:t>
              </m:r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±</m:t>
              </m:r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±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…</m:t>
              </m:r>
            </m:oMath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Интегратор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f>
                <m:fPr>
                  <m:type m:val="bar"/>
                </m:fPr>
                <m:num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k</m:t>
                  </m:r>
                </m:num>
                <m:den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s</m:t>
                  </m:r>
                </m:den>
              </m:f>
            </m:oMath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Звено 1-го порядка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f>
                <m:fPr>
                  <m:type m:val="bar"/>
                </m:fPr>
                <m:num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K</m:t>
                  </m:r>
                </m:num>
                <m:den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1</m:t>
                  </m:r>
                </m:den>
              </m:f>
            </m:oMath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Колебательное звено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f>
                <m:fPr>
                  <m:type m:val="bar"/>
                </m:fPr>
                <m:num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K</m:t>
                  </m:r>
                  <m:sSubSup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num>
                <m:den>
                  <m:sSup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2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ζ</m:t>
                  </m:r>
                  <m:sSub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+</m:t>
                  </m:r>
                  <m:sSubSup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den>
              </m:f>
            </m:oMath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Передаточная функция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f>
                <m:fPr>
                  <m:type m:val="bar"/>
                </m:fPr>
                <m:num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s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s</m:t>
                      </m:r>
                    </m:e>
                  </m:d>
                </m:den>
              </m:f>
            </m:oMath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степень D(s)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если степени N и D равны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ФНЧ Баттерворта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порядок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4"/>
                  <w:szCs w:val="24"/>
                </w:rPr>
                <m:t>n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, частота среза </w:t>
            </w:r>
            <m:oMath xmlns:a="http://schemas.openxmlformats.org/drawingml/2006/main" xmlns:pic="http://schemas.openxmlformats.org/drawingml/2006/picture"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ω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c</m:t>
                  </m:r>
                </m:sub>
              </m:sSub>
            </m:oMath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ПИД-регулятор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s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N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s</m:t>
                  </m:r>
                </m:num>
                <m:den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N</m:t>
                  </m:r>
                </m:den>
              </m:f>
            </m:oMath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Последний столбец показывает, передаёт ли звено изменение входа на выход сразу, без задержки (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≠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). Это важно для раздела 2.4: если контур состоит только из таких звеньев, сигнал проходит его мгновенно, и такой контур приходится решать отдельно.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2.2. Запись схемы таблицей соединений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Схему удобно рассматривать как граф: блоки — это точки, а связи — стрелки от выхода одного блока ко входу другого. Каждый вход получает ровно один сигнал: либо выход другого блока, либо внешнее воздействие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r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(ступенчатый вход).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Сначала уравнения всех звеньев записываются вместе, одним общим набором. Входы всех блоков собираются в один вектор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выходы — в вектор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состояния — в вектор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x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Затем связи схемы записываются таблицей из нулей и единиц: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M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N</m:t>
        </m:r>
        <m:r>
          <w:rPr>
            <w:rFonts w:ascii="Cambria Math" w:hAnsi="Cambria Math" w:cs="Cambria Math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.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Здесь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M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таблица соединений: на пересечении строки «вход блока» и столбца «выход блока» стоит единица, если они соединены. Таблица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так же описывает подключение внешних воздействий. Подставив соединения в уравнения звеньев, получаем уравнения для выходов блоков: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sSub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hAnsi="Cambria Math" w:cs="Cambria Math"/>
                    <w:sz w:val="28"/>
                    <w:szCs w:val="28"/>
                  </w:rPr>
                  <m:t>d</m:t>
                </m:r>
              </m:sub>
            </m:sSub>
            <m:r>
              <w:rPr>
                <w:rFonts w:ascii="Cambria Math" w:hAnsi="Cambria Math" w:cs="Cambria Math"/>
                <w:sz w:val="28"/>
                <w:szCs w:val="28"/>
              </w:rPr>
              <m:t>M</m:t>
            </m:r>
          </m:e>
        </m:d>
        <m:r>
          <w:rPr>
            <w:rFonts w:ascii="Cambria Math" w:hAnsi="Cambria Math" w:cs="Cambria Math"/>
            <w:sz w:val="28"/>
            <w:szCs w:val="28"/>
          </w:rPr>
          <m:t> 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N</m:t>
        </m:r>
        <m:r>
          <w:rPr>
            <w:rFonts w:ascii="Cambria Math" w:hAnsi="Cambria Math" w:cs="Cambria Math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где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коэффициенты всех звеньев, записанные вместе, а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I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единичная матрица. Если эти уравнения имеют единственное решение, выходы блоков выражаются через состояния и воздействия: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r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После подстановки получается модель всей схемы: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A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w:rPr>
            <w:rFonts w:ascii="Cambria Math" w:hAnsi="Cambria Math" w:cs="Cambria Math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  </m:t>
        </m:r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  <m:r>
          <w:rPr>
            <w:rFonts w:ascii="Cambria Math" w:hAnsi="Cambria Math" w:cs="Cambria Math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M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M</m:t>
            </m:r>
            <m:sSub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8"/>
                    <w:szCs w:val="28"/>
                  </w:rPr>
                  <m:t>r</m:t>
                </m:r>
              </m:sub>
            </m:sSub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N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sub>
        </m:sSub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</m:t>
        </m:r>
        <m:r>
          <w:rPr>
            <w:rFonts w:ascii="Cambria Math" w:hAnsi="Cambria Math" w:cs="Cambria Math"/>
            <w:sz w:val="28"/>
            <w:szCs w:val="28"/>
          </w:rPr>
          <m:t>D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sub>
        </m:sSub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где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r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указывают, какие сигналы подключены к осциллографам. Главное свойство метода: ему не нужно знать, где на схеме контуры и в каком порядке их сворачивать. Любая обратная связь — это просто ещё одна единица в таблице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M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Рассмотрим схему с обратной связью на рисунке 1. Объект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сам по себе неустойчив, его охватывает усилитель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3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 отрицательная обратная связь.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Схема «Стабилизация неустойчивого объекта»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У этой схемы три выхода блоков (сумматор, усилитель, объект) и четыре входа. Таблица соединений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M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приведена в таблице 3. Например, единица в строке «усилитель» и столбце «выход сумматора» означает, что выход сумматора подключён ко входу усилителя. Вход «+» сумматора подключён к ступенчатому воздействию, поэтому он записан не в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M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а в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Таблица соединений M для схемы рисунка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1871"/>
        <w:gridCol w:w="1871"/>
        <w:gridCol w:w="1927"/>
      </w:tblGrid>
      <w:tr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Вход блока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сумматора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усилителя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объекта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сумматор, вход «+» (от ступеньки)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сумматор, вход «−»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усилитель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объект </w:t>
            </w:r>
            <m:oMath xmlns:a="http://schemas.openxmlformats.org/drawingml/2006/main" xmlns:pic="http://schemas.openxmlformats.org/drawingml/2006/picture">
              <m:f>
                <m:fPr>
                  <m:type m:val="bar"/>
                </m:fPr>
                <m:num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1</m:t>
                  </m:r>
                </m:den>
              </m:f>
            </m:oMath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Программа получает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2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3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D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то есть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3</m:t>
        </m:r>
        <m:r>
          <w:rPr>
            <w:rFonts w:ascii="Cambria Math" w:hAnsi="Cambria Math" w:cs="Cambria Math"/>
            <w:sz w:val="28"/>
            <w:szCs w:val="28"/>
          </w:rPr>
          <m:t>r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x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Это совпадает с ручным расчётом по формуле замкнутого контура: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W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Полюс системы равен −2. Он отрицательный, значит, замкнутая система устойчива, хотя сам объект неустойчив.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2.3. Порядок решения уравнений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Решать все уравнения для выходов сразу — лишняя работа. В большинстве схем сигнал идёт от блока к блоку без петель, и выходы можно найти по очереди, подставляя уже найденные. Поэтому программа сначала находит участки схемы, где сигнал замыкается в петлю мгновенно, без инерционных звеньев. Остальные блоки она считает простой подстановкой по ходу сигнала. Систему уравнений приходится решать только на найденных участках (для поиска таких участков используется алгоритм Тарьяна [8]).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2.4. Контуры без инерционных звеньев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Такой контур называют алгебраическим: сигнал обходит его мгновенно, поэтому его нельзя рассчитать шаг за шагом во времени — нужно решить уравнение. Простейший пример — усилитель с положительной обратной связью: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k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u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</m:d>
        <m:r>
          <w:rPr>
            <w:rFonts w:ascii="Cambria Math" w:hAnsi="Cambria Math" w:cs="Cambria Math"/>
            <w:sz w:val="28"/>
            <w:szCs w:val="28"/>
          </w:rPr>
          <m:t> 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⇒</m:t>
        </m:r>
        <m:r>
          <w:rPr>
            <w:rFonts w:ascii="Cambria Math" w:hAnsi="Cambria Math" w:cs="Cambria Math"/>
            <w:sz w:val="28"/>
            <w:szCs w:val="28"/>
          </w:rPr>
          <m:t> </m:t>
        </m:r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den>
        </m:f>
        <m:r>
          <w:rPr>
            <w:rFonts w:ascii="Cambria Math" w:hAnsi="Cambria Math" w:cs="Cambria Math"/>
            <w:sz w:val="28"/>
            <w:szCs w:val="28"/>
          </w:rPr>
          <m:t> </m:t>
        </m:r>
        <m:r>
          <w:rPr>
            <w:rFonts w:ascii="Cambria Math" w:hAnsi="Cambria Math" w:cs="Cambria Math"/>
            <w:sz w:val="28"/>
            <w:szCs w:val="28"/>
          </w:rPr>
          <m:t>u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.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(6)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уравнение не имеет решения.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близком к единице, решение есть, но оно очень чувствительно: небольшая неточность в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сильно меняет результат. Например,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999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получаем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999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а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998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уже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499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Насколько контур чувствителен, программа оценивает числом обусловленности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Оно показывает, во сколько раз относительная погрешность коэффициентов может вырасти в результате. Для одного усилителя в петле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k</m:t>
                </m:r>
              </m:e>
            </m:d>
          </m:num>
          <m:den>
            <m:d>
              <m:dPr>
                <m:begChr m:val="|"/>
                <m:endChr m:val="|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−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k</m:t>
                </m:r>
              </m:e>
            </m:d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(7)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а для контура из нескольких блоков используется общая формула через сингулярные числа матрицы контура [4]. Компьютер хранит числа примерно с 16 верными знаками. Если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больше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 w:cs="Cambria Math"/>
                <w:sz w:val="28"/>
                <w:szCs w:val="28"/>
              </w:rPr>
              <m:t>ε</m:t>
            </m:r>
          </m:e>
        </m:ra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≈</m:t>
        </m:r>
        <m:r>
          <w:rPr>
            <w:rFonts w:ascii="Cambria Math" w:hAnsi="Cambria Math" w:cs="Cambria Math"/>
            <w:sz w:val="28"/>
            <w:szCs w:val="28"/>
          </w:rPr>
          <m:t>6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7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⋅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7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в ответе остаётся меньше половины верных знаков. В этом случае программа не выдаёт сомнительный результат, а сообщает, какие блоки образуют контур, и предлагает изменить коэффициенты или добавить инерционное звено.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2.5. Схемы с подсистемами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Подсистема — это блок, внутри которого находится своя схема со своими входами и выходами. Перед сборкой модели программа «раскрывает» подсистемы: переносит их блоки на верхний уровень и соединяет связи, проходившие через границу подсистемы, напрямую. Чтобы имена не совпадали, к имени каждого блока добавляется путь подсистемы, например measurement::sensor_path::filter. Если выход подсистемы соединён прямо с её входом, сигнал просто проходит насквозь. Две копии одной подсистемы получают разные пути и не влияют друг на друга.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Пример подсистемы показан на рисунке 2. Блок «Измерительный тракт» сам является подсистемой второго уровня. Модель строится по всей схеме сразу, а программа запоминает, из какой подсистемы пришла каждая переменная состояния (таблица 4).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802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er-ins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8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Подсистема «Измерение» с вложенной подсистемой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Переменные состояния многоуровневой схемы и их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3175"/>
        <w:gridCol w:w="2551"/>
        <w:gridCol w:w="2835"/>
      </w:tblGrid>
      <w:t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x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Тип звена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Подсистема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x1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actuator_lag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звено 1-го порядка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 / actuator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x2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oscillator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колебательное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x3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oscillator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колебательное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2.6. Реализация в вычислительном ядре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реализован на Python с библиотеками NumPy и SciPy [5, 6]. Модули ядра перечислены в таблице 5.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Модули вычислительного ядра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Модуль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app/core/block_specs.py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описание звеньев, их входов, выходов и допустимых параметров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app/validation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проверка схемы: типы блоков, соединения, один источник на каждый вход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app/simulation/hierarchy.py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раскрытие подсистем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app/simulation/assembly.py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уравнения звеньев, таблица соединений, контуры без инерционных звеньев, итоговая модель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app/simulation/solvers.py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численные методы: Эйлер, RK4, RK45, точное решение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scripts/nir_assembly_study.py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консольная проверка метода (разделы 2.7–2.10)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scripts/nir_solver_study.py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консольное сравнение численных методов (раздел 2.11)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таблицы и графики этой главы получаются одной командой: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scripts/nir_assembly_study.py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scripts/nir_solver_study.py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Функция сборки модели приведена в листинге 1 приложения А, решение контуров без инерционных звеньев — в листинге 2.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2.7. Эксперимент 1: проверка на схемах с известным ответом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Для проверки подготовлено 16 схем: последовательное и параллельное соединение, разветвление сигнала, отрицательная и положительная обратная связь, контур с ПИД-регулятором, контуры без инерционных звеньев, подсистемы, две копии одной подсистемы, подсистема с двумя входами и выходами, фильтр Баттерворта. Для каждой схемы передаточная функция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G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рассчитана вручную по правилам структурных преобразований.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Передаточную функцию собранной модели можно вычислить по её коэффициентам: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C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s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−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A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p>
        </m:sSup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Она сравнивалась с ручным расчётом в четырёх точках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s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Ошибка считалась как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max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C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rFonts w:ascii="Cambria Math" w:hAnsi="Cambria Math" w:cs="Cambria Math"/>
                            <w:sz w:val="28"/>
                            <w:szCs w:val="28"/>
                          </w:rPr>
                          <m:t>s</m:t>
                        </m:r>
                        <m:r>
                          <w:rPr>
                            <w:rFonts w:ascii="Cambria Math" w:hAnsi="Cambria Math" w:cs="Cambria Math"/>
                            <w:sz w:val="28"/>
                            <w:szCs w:val="28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  <w:sz w:val="28"/>
                            <w:szCs w:val="28"/>
                          </w:rPr>
                          <m:t>−</m:t>
                        </m:r>
                        <m:r>
                          <w:rPr>
                            <w:rFonts w:ascii="Cambria Math" w:hAnsi="Cambria Math" w:cs="Cambria Math"/>
                            <w:sz w:val="28"/>
                            <w:szCs w:val="28"/>
                          </w:rPr>
                          <m:t>A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  <w:sz w:val="28"/>
                        <w:szCs w:val="28"/>
                      </w:rPr>
                      <m:t>−</m:t>
                    </m:r>
                    <m:r>
                      <w:rPr>
                        <w:rFonts w:ascii="Cambria Math" w:hAnsi="Cambria Math" w:cs="Cambria Math"/>
                        <w:sz w:val="28"/>
                        <w:szCs w:val="28"/>
                      </w:rPr>
                      <m:t>1</m:t>
                    </m:r>
                  </m:sup>
                </m:sSup>
                <m:r>
                  <w:rPr>
                    <w:rFonts w:ascii="Cambria Math" w:hAnsi="Cambria Math" w:cs="Cambria Math"/>
                    <w:sz w:val="28"/>
                    <w:szCs w:val="28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−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 w:cs="Cambria Math"/>
                        <w:sz w:val="28"/>
                        <w:szCs w:val="28"/>
                      </w:rPr>
                      <m:t>s</m:t>
                    </m:r>
                  </m:e>
                </m:d>
              </m:e>
            </m:d>
          </m:num>
          <m:den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max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w:rPr>
                        <w:rFonts w:ascii="Cambria Math" w:hAnsi="Cambria Math" w:cs="Cambria Math"/>
                        <w:sz w:val="28"/>
                        <w:szCs w:val="28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rFonts w:ascii="Cambria Math" w:hAnsi="Cambria Math" w:cs="Cambria Math"/>
                            <w:sz w:val="28"/>
                            <w:szCs w:val="28"/>
                          </w:rPr>
                          <m:t>s</m:t>
                        </m:r>
                      </m:e>
                    </m:d>
                  </m:e>
                </m:d>
              </m:e>
            </m:d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Результаты приведены в таблице 6; последний столбец — результат поблочного расчёта первой версии ядра.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Сравнение собранных моделей с ручным расчётом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80"/>
        <w:gridCol w:w="1474"/>
        <w:gridCol w:w="1360"/>
        <w:gridCol w:w="1474"/>
        <w:gridCol w:w="1644"/>
      </w:tblGrid>
      <w:t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Схема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Входы × выходы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Контуры без инерции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Ошибка метода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Поблочный расчёт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series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1.8e-16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1.8e-16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parallel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branching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negative_feedback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4.7e-16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positive_feedback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pid_loop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6.1e-16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biproper_loop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 собирает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static_loop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 собирает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subsystem_feedback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flat_subsystem_feedback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two_instances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two_instances_with_inner_scopes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pass_through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nested_feedback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mimo_subsystem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 ×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butterworth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8.9e-16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8.9e-16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собрал все 16 схем. Наибольшая ошибка — 8.9e-16: это уровень погрешности округления чисел в компьютере, то есть результат совпадает с ручным расчётом. Поблочный расчёт не справился с 2 схемами — обе содержат контур без инерционных звеньев.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2.8. Эксперимент 2: контуры без инерционных звеньев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Исследовался контур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k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u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y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при приближении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к единице. Для каждого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результат программы сравнивался с точным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Кроме того,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изменялся на одну миллиардную долю, и измерялось, во сколько раз это изменение выросло в результате. Данные приведены в таблице 7 и на рисунке 3.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Решение контура y = k(u + 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907"/>
        <w:gridCol w:w="1020"/>
        <w:gridCol w:w="1134"/>
        <w:gridCol w:w="1020"/>
        <w:gridCol w:w="963"/>
        <w:gridCol w:w="1077"/>
        <w:gridCol w:w="1871"/>
      </w:tblGrid>
      <w:tr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κ (формула)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κ (программа)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y программы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y точное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Ошибка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Рост погрешности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Итог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7,12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399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2e+03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4e+03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1e+03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0,999999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2e+06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4e+06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999999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999999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1e+06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0,999999999999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2e+12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1e+12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отказ: плохо обусловлен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∞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∞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отказ: вырожден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-3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1.5e-16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6,83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-1,5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-1,5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1.5e-16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ssembly_loo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Рост погрешности в зависимости от обусловленности контура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Пока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невелико, программа решает контур точно. Чем ближе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к единице, тем больше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 тем сильнее растёт погрешность. Все точки на рисунке лежат ниже прямой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значит, оценка надёжна.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12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(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≈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⋅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12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) программа отказывается от расчёта, а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сообщает, что контур не имеет решения. Значение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κ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из программы примерно вдвое больше формулы для одного усилителя, потому что в схеме контур проходит через два блока — сумматор и усилитель.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2.9. Эксперимент 3: схемы с подсистемами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Сначала сравнивались две записи одной и той же системы: контур, проходящий через подсистему, и та же схема без подсистем. Выходы совпали полностью (расхождение 0.0e+00). Затем звено 1-го порядка в контуре с обратной связью вкладывалось в подсистемы глубиной от 1 до 32 уровней (таблица 8).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8 – Раскрытие вложенных подсистем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2041"/>
        <w:gridCol w:w="680"/>
        <w:gridCol w:w="1587"/>
        <w:gridCol w:w="1587"/>
        <w:gridCol w:w="1814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Глубина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 после раскрытия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Раскрытие, мс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Отличие y(t)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0,43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0,49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0,65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1,61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любой глубине после раскрытия остаются те же четыре блока, модель первого порядка и тот же выход. Время раскрытия растёт пропорционально глубине и даже при 32 уровнях составляет доли миллисекунды.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2.10. Эксперимент 4: время сборки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Время сборки измерялось на цепочке звеньев 1-го порядка длиной от 2 до 256 звеньев. Рассматривались цепочка без обратных связей и цепочка, где каждое звено охвачено своей обратной связью. Каждый замер повторялся 15 раз, в таблицу 9 и на рисунок 4 занесено среднее (медиана).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9 – Время сборки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360"/>
        <w:gridCol w:w="1701"/>
        <w:gridCol w:w="2381"/>
        <w:gridCol w:w="3005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 (с контурами)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 (с контурами)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0,41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18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3,34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130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6,73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128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130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258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19,21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256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20,21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514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57,66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ssembly_c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Время сборки модели в зависимости от её порядка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Даже схема из более чем 500 блоков с 256 контурами собирается быстрее чем за десятую долю секунды. Учебные схемы из десятков блоков собираются за доли миллисекунды. Поэтому модель можно пересобирать при каждом движении ползунка параметра, и пользователь видит результат сразу.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2.11. Эксперимент 5: решение полученных уравнений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Собранная модель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A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w:rPr>
            <w:rFonts w:ascii="Cambria Math" w:hAnsi="Cambria Math" w:cs="Cambria Math"/>
            <w:sz w:val="28"/>
            <w:szCs w:val="28"/>
          </w:rPr>
          <m:t>r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решается численно: время делится на шаги длиной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и состояние пересчитывается от шага к шагу. Сравнивались три метода. Метод Эйлера на каждом шаге делает один расчёт производной. Метод Рунге–Кутты 4-го порядка (RK4) делает четыре расчёта и усредняет их, поэтому точнее. Метод RK45 сам подбирает шаг под заданную точность. Эталоном служило точное решение, которое можно получить именно потому, что метод дал матрицы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A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B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Порядок метода показывает, как быстро уменьшается ошибка при уменьшении шага. Он вычислялся как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log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sub>
        </m:sSub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ε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h</m:t>
                </m:r>
              </m:e>
            </m:d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ε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/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2</m:t>
                </m:r>
              </m:e>
            </m:d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где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ε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h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наибольшая ошибка при шаге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Результаты для контура с ПИД-регулятором приведены в таблице 10.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10 – Ошибка методов на контуре с ПИД-регулятором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587"/>
        <w:gridCol w:w="1587"/>
        <w:gridCol w:w="1587"/>
        <w:gridCol w:w="1360"/>
        <w:gridCol w:w="1360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h, 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Эйлер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RK45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Эйлер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RK4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1.20e+02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3.89e-03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2.11e+00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2.37e-04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5,83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2.75e-01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1.46e-05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2,94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4,02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0,025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1.06e-01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9.08e-07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7.37e-09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1,38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0,0125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4.74e-02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5.65e-08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7.43e-09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1,15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Порядок метода Эйлера приближается к 1, метода RK4 — к 4, как и предсказывает теория [7]. На практике это значит, что при уменьшении шага вдвое ошибка метода Эйлера уменьшается вдвое, а ошибка RK4 — в 16 раз. Чтобы ошибка не превышала 0,001, методу Эйлера нужно в 128–512 раз больше шагов, чем RK4. Поэтому в системе используются RK4 и RK45, а метод Эйлера оставлен для сравнения.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rror_vs_st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Ошибка численных методов в зависимости от шага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3.1. Научные и практические результаты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НИР получены следующие результаты.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Описан метод, который строит модель всей схемы по таблице соединений и не требует ручного сворачивания контуров.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Описаны раскрытие подсистем и решение контуров без инерционных звеньев с проверкой надёжности результата.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На 16 схемах с известным ответом ошибка метода не превысила 9e-16. Поблочный расчёт не справился с 2 из них.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Показано, что число обусловленности надёжно оценивает рост погрешности, и обоснован порог, после которого программа отказывается от расчёта.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Подтверждено, что подсистемы не меняют модель, а время их раскрытия растёт пропорционально глубине.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Модель из более чем 500 блоков собирается за десятки миллисекунд.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Экспериментально подтверждены порядки точности численных методов.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Практический результат — вычислительное ядро веб-системы визуального моделирования. Оно автоматически строит модель любой линейной схемы и показывает пользователю, из каких блоков получилась каждая часть модели.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3.2. Ограничения и направления дальнейшей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рассчитан на линейные звенья; для нелинейных элементов (насыщение, реле) нужна другая форма модели;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входные воздействия пока только ступенчатые;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на основе собранной модели в курсовом проекте разрабатывается модуль анализа запасов устойчивости.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результате НИР исследован метод автоматического построения математической модели системы автоматического управления по структурной схеме с подсистемами.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записывает соединения схемы таблицей, объединяет уравнения всех звеньев и получает модель всей системы. Подсистемы предварительно раскрываются, а контуры без инерционных звеньев решаются с проверкой надёжности результата.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Эксперименты показали, что метод совпадает с ручным расчётом по правилам структурных преобразований с точностью до погрешности округления. Он рассчитывает схемы, недоступные поблочному расчёту, корректно отказывается от ненадёжных контуров, не зависит от глубины вложенности подсистем и работает быстро даже для моделей сотен порядков.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реализован в вычислительном ядре веб-системы визуального моделирования и является основой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Финошин А.В., Корнюшин Ю.П., Краснощеченко В.И. Научно-исследовательская работа: практикум. – Калуга: КФ МГТУ им. Н.Э. Баумана, 2024. – 17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Голуб Дж., Ван Лоун Ч. Матричные вычисления. – М.: Мир, 1999. – 548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SciPy API Reference [Электронный ресурс]. – URL: https://docs.scipy.org/doc/scipy/reference/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Hairer E., Nørsett S.P., Wanner G. Solving Ordinary Differential Equations I: Nonstiff Problems. – Berlin; Heidelberg: Springer, 2008. – 528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8. Кормен Т., Лейзерсон Ч., Ривест Р., Штайн К. Алгоритмы: построение и анализ. 3-е изд. – М.: Вильямс, 2013. – 1328 с.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Сборка модели схемы (app/simulation/assembly.py)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assemble_linear_model(flat: Diagram) -&gt; LinearModel: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"""Assemble a validated, flattened diagram into (A, B, C, D)."""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sources: list[StepSource]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scopes: list[ScopeOutput]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source_index: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scope_index: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dynamic: list[tuple[Block, BlockRealization]]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output_index: dict[str, int] = {}      # block id -&gt; row of y_b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input_offset: dict[str, int] = {}      # block id -&gt; first row of u_b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states: list[StateEntry]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total_inputs =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block in flat.blocks: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block.type in SOURCE_TYPES: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source_index[block.id] = len(sources)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sources.append(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StepSource(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block.id,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get_numeric_parameter(block.parameters, "amplitude", 1.0),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get_numeric_parameter(block.parameters, "t0", 0.0),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block.type in SINK_TYPES: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label = str(block.parameters.get("label") or "").strip() or block.id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reference = 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get_numeric_parameter(block.parameters, "reference", 0.0)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"reference" in block.parameters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else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scope_index[block.id] = len(scopes)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scopes.append(ScopeOutput(block.id, label, reference))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realization = block_realization(block)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realization.b.shape[1] != len(block.input_ports):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[f"Блок '{block.id}': число входов не совпадает с моделью звена."]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output_index[block.id] = len(dynamic)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input_offset[block.id] = total_inputs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total_inputs += len(block.input_ports)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local in range(realization.order):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label = block.id if realization.order == 1 else f"{block.id}.x{local + 1}"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states.append(StateEntry(block.id, block.type, local, label))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dynamic.append((block, realization))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realizations = [realization for _, realization in dynamic]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sum(r.order for r in realizations)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n_out = len(dynamic)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n_src = len(sources)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 = len(scopes)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a_d = _block_diagonal([r.a for r in realizations], n, 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b_d = _block_diagonal([r.b for r in realizations], n, total_inputs)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c_d = _block_diagonal([r.c for r in realizations], n_out, 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d_d = _block_diagonal([r.d for r in realizations], n_out, total_inputs)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 = np.concatenate([r.x0 for r in realizations]) if realizations else np.zeros(0)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 = np.zeros((total_inputs, n_out))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nr = np.zeros((total_inputs, n_src))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s_y = np.zeros((p, n_out))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s_r = np.zeros((p, n_src))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blocks_by_id = {block.id: block for block in flat.blocks}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connection in flat.connections: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target = blocks_by_id[connection.to_block]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target.type in SINK_TYPES: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row_matrix_y, row_matrix_r, row = s_y, s_r, scope_index[target.id]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 = input_offset[target.id] + target.input_ports.index(connection.to_port)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row_matrix_y, row_matrix_r = m, nr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connection.from_block in source_index: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row_matrix_r[row, source_index[connection.from_block]] 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row_matrix_y[row, output_index[connection.from_block]] 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 = d_d @ m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owners = [block.id for block, _ in dynamic]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y_solution, loops = _solve_algebraic_equations(g, np.hstack([c_d, d_d @ nr]), owners)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y_x, y_r = y_solution[:, :n], y_solution[:, n:]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LinearModel(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a=a_d + b_d @ m @ y_x,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b=b_d @ (m @ y_r + nr),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c=s_y @ y_x,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d=s_y @ y_r + s_r,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x0=x0,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states=states,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sources=sources,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scopes=scopes,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algebraic_loops=loops,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Решение контуров без инерционных звеньев (app/simulation/assembly.py)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_solve_algebraic_equations(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owners: list[str],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tuple[np.ndarray, list[AlgebraicLoop]]: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"""Solve (I - g) Y = rhs component by component."""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solution = np.zeros_like(rhs)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loops: list[AlgebraicLoop]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eps = np.finfo(float).eps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component in _topological_components(g):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index = np.asarray(component)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local_rhs = rhs[index] + g[index] @ solution  # unsolved rows of solution are still zero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index.size == 1 and g[index[0], index[0]] == 0.0: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solution[index] = local_rhs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loop_blocks = sorted({owners[i] for i in component})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loop_gain = g[np.ix_(index, index)]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matrix = np.eye(index.size) - loop_gain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smallest = float(np.linalg.svd(matrix, compute_uv=False)[-1])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Relative sensitivity of the loop solution to perturbations of the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loop coefficients: kappa = (1 + ||G||) / sigma_min(I - G). For 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scalar loop y = k y + ... this is (1 + |k|) / |1 - k|.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scale = 1.0 + float(np.linalg.norm(loop_gain, 2))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smallest &lt;= eps * scale * index.size: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"Алгебраическая петля не имеет решения (матрица I − D·M вырождена):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 → ".join(loop_blocks)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". Измените коэффициенты петли или добавьте динамическое звено."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condition = scale / smallest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condition &gt; MAX_LOOP_CONDITION: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f"Алгебраическая петля плохо обусловлена (κ = {condition:.3g}):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 → ".join(loop_blocks)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". Результат расчёта был бы недостоверным."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solution[index] = lu_solve(lu_factor(matrix), local_rhs)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loops.append(AlgebraicLoop(blocks=loop_blocks, condition_number=condition))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solution, loops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Эксперимент с контуром y = k(u + y) (scripts/nir_assembly_study.py)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algebraic_loops() -&gt; tuple[list[dict], list[tuple[float, float, float]]]: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"""Положительная обратная связь без динамики: y = k·(u + y), точное решение y = k/(1 − k)."""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rows, curve = [],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k in (0.5, 0.9, 0.99, 0.999, 0.999999, 1.0 - 1e-12, 1.0, 1.5, 3.0):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case = static_loop_case(k, ("+", "+"))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exact = k / (1.0 - k) if k != 1.0 else float("inf")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formula = (1.0 + abs(k)) / abs(1.0 - k) if k != 1.0 else float("inf")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 = {"k": f"{k:.12g}", "κ скалярной петли": f"{formula:.3g}"}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model = compile_model(Diagram.model_validate(case.diagram)).model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value = float(model.d[0, 0])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kappa = model.algebraic_loops[0].condition_number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error = abs(value - exact) / max(1.0, abs(exact))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# Чувствительность: насколько относительная погрешность k усиливается в решении петли.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delta = 1e-9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shifted = compile_model(Diagram.model_validate(static_loop_case(k * (1 + delta), ("+", "+")).diagram)).model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amplification = abs(float(shifted.d[0, 0]) - value) / abs(value) / delta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row.update({"κ (программа)": f"{kappa:.3g}", "y программы": f"{value:.10g}",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"y точное": f"{exact:.10g}", "отн. ошибка": f"{error:.1e}",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"усиление погрешности k": f"{amplification:.3g}", "итог": "решён"})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curve.append((kappa, amplification, k))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except DiagramCompilationError as exc: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reason = "вырожден" if "не имеет решения" in exc.errors[0] else "плохо обусловлен"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row.update({"κ (программа)": "—", "y программы": "—", "y точное": f"{exact:.4g}",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"отн. ошибка": "—", "усиление погрешности k": "—", "итог": f"отказ: {reason}"})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rows.append(row)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rows, curve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Метод Эйлера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euler_integrate(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Rhs,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*,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breakpoints: Sequence[float] = 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"""Explicit Euler on the given grid: x_{k+1} = x_k + h·f(t_k, x_k).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First-order reference method for the numerical study; it is not offered by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API. The derivative is taken at the left end of each step, so a jump at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 breakpoint grid node takes effect from the step that starts there.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del breakpoints  # the left-point rule never evaluates past the step start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x0.size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np.zeros((x0.size,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left, right = float(t_grid[index]), float(t_grid[index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with np.errstate(over="ignore", invalid="ignore"):  # divergence is reported below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x = x + (right - left) * rhs(left, 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not np.all(np.isfinite(x)):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SolverError(f"Эйлер: состояние перестало быть конечным в момент t={right:g}.")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NIR_report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