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color w:val="6E0E3D"/>
          <w:sz w:val="40"/>
        </w:rPr>
        <w:t>Jornada AME-SE + Camila Sartori × Agência Recria</w:t>
      </w:r>
    </w:p>
    <w:p>
      <w:pPr>
        <w:pStyle w:val="Heading2"/>
      </w:pPr>
      <w:r>
        <w:rPr>
          <w:b w:val="0"/>
          <w:color w:val="6E0E3D"/>
          <w:sz w:val="26"/>
        </w:rPr>
        <w:t>Um novo capítulo para a sua segunda fonte de renda</w:t>
      </w:r>
    </w:p>
    <w:p>
      <w:r>
        <w:rPr>
          <w:b w:val="0"/>
          <w:sz w:val="22"/>
        </w:rPr>
        <w:t>Camila, que alegria ter você como parceira da Recria. Este documento reúne, em um só lugar, onde estamos agora, para onde vamos e como cada etapa vai acontecer nos próximos meses. A ideia é que você possa consultar isso sempre que quiser entender o cenário completo, sem precisar perguntar tudo de novo.</w:t>
      </w:r>
    </w:p>
    <w:p>
      <w:r>
        <w:rPr>
          <w:color w:val="CCCCCC"/>
        </w:rPr>
        <w:t>____________________________________________________________</w:t>
      </w:r>
    </w:p>
    <w:p>
      <w:pPr>
        <w:pStyle w:val="Heading1"/>
      </w:pPr>
      <w:r>
        <w:rPr>
          <w:b w:val="0"/>
          <w:color w:val="6E0E3D"/>
          <w:sz w:val="30"/>
        </w:rPr>
        <w:t>1. Onde estamos</w:t>
      </w:r>
    </w:p>
    <w:p>
      <w:r>
        <w:rPr>
          <w:b w:val="0"/>
          <w:sz w:val="22"/>
        </w:rPr>
        <w:t>Você tem hoje duas frentes de atendimento:</w:t>
      </w:r>
    </w:p>
    <w:p>
      <w:pPr>
        <w:pStyle w:val="ListBullet"/>
      </w:pPr>
      <w:r>
        <w:rPr>
          <w:b/>
          <w:sz w:val="22"/>
        </w:rPr>
        <w:t>Atendimento clínico</w:t>
      </w:r>
      <w:r>
        <w:rPr>
          <w:b w:val="0"/>
          <w:sz w:val="22"/>
        </w:rPr>
        <w:t xml:space="preserve"> (terapia individual), com agenda fechada no momento.</w:t>
      </w:r>
    </w:p>
    <w:p>
      <w:pPr>
        <w:pStyle w:val="ListBullet"/>
      </w:pPr>
      <w:r>
        <w:rPr>
          <w:b/>
          <w:sz w:val="22"/>
        </w:rPr>
        <w:t>Curso Jornada AME-SE</w:t>
      </w:r>
      <w:r>
        <w:rPr>
          <w:b w:val="0"/>
          <w:sz w:val="22"/>
        </w:rPr>
        <w:t xml:space="preserve"> (atualmente chamado "Método AME-SE"), hospedado na Hotmart, com o site de vendas fora do ar.</w:t>
      </w:r>
    </w:p>
    <w:p>
      <w:r>
        <w:rPr>
          <w:b w:val="0"/>
          <w:sz w:val="22"/>
        </w:rPr>
        <w:t>O objetivo da nossa parceria é pegar essa segunda frente, que hoje está parada, e transformá-la em uma fonte de renda nova, confiável e escalável, para que você conte com ela cada vez mais ao longo de 2026 e principalmente a partir de 2027.</w:t>
      </w:r>
    </w:p>
    <w:p>
      <w:pPr>
        <w:pStyle w:val="Heading1"/>
      </w:pPr>
      <w:r>
        <w:rPr>
          <w:b w:val="0"/>
          <w:color w:val="6E0E3D"/>
          <w:sz w:val="30"/>
        </w:rPr>
        <w:t>2. Para onde vamos</w:t>
      </w:r>
    </w:p>
    <w:p>
      <w:r>
        <w:rPr>
          <w:b w:val="0"/>
          <w:sz w:val="22"/>
        </w:rPr>
        <w:t xml:space="preserve">Vamos reposicionar o curso como </w:t>
      </w:r>
      <w:r>
        <w:rPr>
          <w:b/>
          <w:sz w:val="22"/>
        </w:rPr>
        <w:t>Jornada AME-SE</w:t>
      </w:r>
      <w:r>
        <w:rPr>
          <w:b w:val="0"/>
          <w:sz w:val="22"/>
        </w:rPr>
        <w:t>, deixando claro que ele nasce de duas abordagens sólidas e já consolidadas, terapia do esquema e terapia cognitivo-comportamental, aplicadas do seu jeito de atender. Não é substituto de terapia individual: é um passo anterior de autoconhecimento para quem ainda não tem condição ou disponibilidade para acompanhamento 1:1, ou para quem quer se conhecer melhor antes de decidir dar esse passo.</w:t>
      </w:r>
    </w:p>
    <w:p>
      <w:r>
        <w:rPr>
          <w:b w:val="0"/>
          <w:sz w:val="22"/>
        </w:rPr>
        <w:t>E quando alguém, depois do curso, quiser seguir para terapia com você, vamos capturar esse contato em uma lista de espera, para que você não perca ninguém enquanto sua agenda estiver fechada.</w:t>
      </w:r>
    </w:p>
    <w:p>
      <w:r>
        <w:rPr>
          <w:b/>
          <w:sz w:val="22"/>
        </w:rPr>
        <w:t>Duração da parceria:</w:t>
      </w:r>
      <w:r>
        <w:rPr>
          <w:b w:val="0"/>
          <w:sz w:val="22"/>
        </w:rPr>
        <w:t xml:space="preserve"> 6 meses, de julho a dezembro de 2026, com possibilidade de estender de acordo com os resultados.</w:t>
      </w:r>
    </w:p>
    <w:p>
      <w:pPr>
        <w:pStyle w:val="Heading1"/>
      </w:pPr>
      <w:r>
        <w:rPr>
          <w:b w:val="0"/>
          <w:color w:val="6E0E3D"/>
          <w:sz w:val="30"/>
        </w:rPr>
        <w:t>3. O que vamos entregar</w:t>
      </w:r>
    </w:p>
    <w:p>
      <w:pPr>
        <w:pStyle w:val="ListBullet"/>
      </w:pPr>
      <w:r>
        <w:rPr>
          <w:b/>
          <w:sz w:val="22"/>
        </w:rPr>
        <w:t>Site do curso</w:t>
      </w:r>
      <w:r>
        <w:rPr>
          <w:b w:val="0"/>
          <w:sz w:val="22"/>
        </w:rPr>
        <w:t>: reformulado, com a identidade visual que você já tem (tons de rosa e lilás), nome atualizado para Jornada AME-SE, uma seção de linha do tempo mostrando a evolução de quem faz o curso, e um botão de lista de espera para terapia individual.</w:t>
      </w:r>
    </w:p>
    <w:p>
      <w:pPr>
        <w:pStyle w:val="ListBullet"/>
      </w:pPr>
      <w:r>
        <w:rPr>
          <w:b/>
          <w:sz w:val="22"/>
        </w:rPr>
        <w:t>Instagram</w:t>
      </w:r>
      <w:r>
        <w:rPr>
          <w:b w:val="0"/>
          <w:sz w:val="22"/>
        </w:rPr>
        <w:t>: calendário de conteúdo com reels (cortes de um vídeo maior, gravado em poucas sessões) e 1 carrossel por mês, para não demandar muita gravação sua.</w:t>
      </w:r>
    </w:p>
    <w:p>
      <w:pPr>
        <w:pStyle w:val="ListBullet"/>
      </w:pPr>
      <w:r>
        <w:rPr>
          <w:b/>
          <w:sz w:val="22"/>
        </w:rPr>
        <w:t>Grupo de WhatsApp</w:t>
      </w:r>
      <w:r>
        <w:rPr>
          <w:b w:val="0"/>
          <w:sz w:val="22"/>
        </w:rPr>
        <w:t xml:space="preserve"> (novo, a partir de 19/07): calendário de conteúdo pronto para você postar, sem custo adicional de execução da nossa parte. Você só copia e cola. Em julho, você aparece pessoalmente uma única vez, em um vídeo de boas-vindas ao grupo.</w:t>
      </w:r>
    </w:p>
    <w:p>
      <w:pPr>
        <w:pStyle w:val="ListBullet"/>
      </w:pPr>
      <w:r>
        <w:rPr>
          <w:b/>
          <w:sz w:val="22"/>
        </w:rPr>
        <w:t>Tráfego pago</w:t>
      </w:r>
      <w:r>
        <w:rPr>
          <w:b w:val="0"/>
          <w:sz w:val="22"/>
        </w:rPr>
        <w:t>: campanha de venda direta do curso, começando com um investimento enxuto para reduzir o risco.</w:t>
      </w:r>
    </w:p>
    <w:p>
      <w:pPr>
        <w:pStyle w:val="ListBullet"/>
      </w:pPr>
      <w:r>
        <w:rPr>
          <w:b/>
          <w:sz w:val="22"/>
        </w:rPr>
        <w:t>Automação Youze</w:t>
      </w:r>
      <w:r>
        <w:rPr>
          <w:b w:val="0"/>
          <w:sz w:val="22"/>
        </w:rPr>
        <w:t>: transforma comentários no Instagram em conversa automática por DM, direcionando para o grupo do WhatsApp.</w:t>
      </w:r>
    </w:p>
    <w:p>
      <w:pPr>
        <w:pStyle w:val="Heading1"/>
      </w:pPr>
      <w:r>
        <w:rPr>
          <w:b w:val="0"/>
          <w:color w:val="6E0E3D"/>
          <w:sz w:val="30"/>
        </w:rPr>
        <w:t>4. Cronograma até o lançamento</w:t>
      </w:r>
    </w:p>
    <w:p>
      <w:r>
        <w:rPr>
          <w:b w:val="0"/>
          <w:sz w:val="22"/>
        </w:rPr>
        <w:t>Estamos em 11 de julho. Temos uma semana para produzir e você aprovar e gravar o que for necessário, para que tudo entre no ar já na semana seguinte.</w:t>
      </w:r>
    </w:p>
    <w:tbl>
      <w:tblPr>
        <w:tblStyle w:val="LightGrid-Accent5"/>
        <w:tblW w:type="auto" w:w="0"/>
        <w:tblLook w:firstColumn="1" w:firstRow="1" w:lastColumn="0" w:lastRow="0" w:noHBand="0" w:noVBand="1" w:val="04A0"/>
      </w:tblPr>
      <w:tblGrid>
        <w:gridCol w:w="4968"/>
        <w:gridCol w:w="4968"/>
      </w:tblGrid>
      <w:tr>
        <w:tc>
          <w:tcPr>
            <w:tcW w:type="dxa" w:w="4968"/>
            <w:shd w:fill="F3D2EC"/>
          </w:tcPr>
          <w:p>
            <w:r>
              <w:rPr>
                <w:b/>
                <w:sz w:val="20"/>
              </w:rPr>
              <w:t>Quando</w:t>
            </w:r>
          </w:p>
        </w:tc>
        <w:tc>
          <w:tcPr>
            <w:tcW w:type="dxa" w:w="4968"/>
            <w:shd w:fill="F3D2EC"/>
          </w:tcPr>
          <w:p>
            <w:r>
              <w:rPr>
                <w:b/>
                <w:sz w:val="20"/>
              </w:rPr>
              <w:t>O que acontece</w:t>
            </w:r>
          </w:p>
        </w:tc>
      </w:tr>
      <w:tr>
        <w:tc>
          <w:tcPr>
            <w:tcW w:type="dxa" w:w="4968"/>
          </w:tcPr>
          <w:p>
            <w:r>
              <w:rPr>
                <w:b w:val="0"/>
                <w:sz w:val="20"/>
              </w:rPr>
              <w:t>11 a 18/07</w:t>
            </w:r>
          </w:p>
        </w:tc>
        <w:tc>
          <w:tcPr>
            <w:tcW w:type="dxa" w:w="4968"/>
          </w:tcPr>
          <w:p>
            <w:r>
              <w:rPr>
                <w:b w:val="0"/>
                <w:sz w:val="20"/>
              </w:rPr>
              <w:t>Site novo pronto para sua aprovação, calendários de Instagram e WhatsApp prontos, roteiros de vídeo definidos</w:t>
            </w:r>
          </w:p>
        </w:tc>
      </w:tr>
      <w:tr>
        <w:tc>
          <w:tcPr>
            <w:tcW w:type="dxa" w:w="4968"/>
          </w:tcPr>
          <w:p>
            <w:r>
              <w:rPr>
                <w:b w:val="0"/>
                <w:sz w:val="20"/>
              </w:rPr>
              <w:t>Até 18/07</w:t>
            </w:r>
          </w:p>
        </w:tc>
        <w:tc>
          <w:tcPr>
            <w:tcW w:type="dxa" w:w="4968"/>
          </w:tcPr>
          <w:p>
            <w:r>
              <w:rPr>
                <w:b w:val="0"/>
                <w:sz w:val="20"/>
              </w:rPr>
              <w:t>Você grava o vídeo maior (vira os cortes dos próximos meses) e o material de anúncio</w:t>
            </w:r>
          </w:p>
        </w:tc>
      </w:tr>
      <w:tr>
        <w:tc>
          <w:tcPr>
            <w:tcW w:type="dxa" w:w="4968"/>
          </w:tcPr>
          <w:p>
            <w:r>
              <w:rPr>
                <w:b w:val="0"/>
                <w:sz w:val="20"/>
              </w:rPr>
              <w:t>19/07</w:t>
            </w:r>
          </w:p>
        </w:tc>
        <w:tc>
          <w:tcPr>
            <w:tcW w:type="dxa" w:w="4968"/>
          </w:tcPr>
          <w:p>
            <w:r>
              <w:rPr>
                <w:b w:val="0"/>
                <w:sz w:val="20"/>
              </w:rPr>
              <w:t>Grupo do WhatsApp criado, site no ar, calendário de conteúdo começa a rodar</w:t>
            </w:r>
          </w:p>
        </w:tc>
      </w:tr>
      <w:tr>
        <w:tc>
          <w:tcPr>
            <w:tcW w:type="dxa" w:w="4968"/>
          </w:tcPr>
          <w:p>
            <w:r>
              <w:rPr>
                <w:b w:val="0"/>
                <w:sz w:val="20"/>
              </w:rPr>
              <w:t>19/07 a 25/07 e 26/07 a 01/08</w:t>
            </w:r>
          </w:p>
        </w:tc>
        <w:tc>
          <w:tcPr>
            <w:tcW w:type="dxa" w:w="4968"/>
          </w:tcPr>
          <w:p>
            <w:r>
              <w:rPr>
                <w:b w:val="0"/>
                <w:sz w:val="20"/>
              </w:rPr>
              <w:t>Primeiras duas semanas de conteúdo (julho)</w:t>
            </w:r>
          </w:p>
        </w:tc>
      </w:tr>
      <w:tr>
        <w:tc>
          <w:tcPr>
            <w:tcW w:type="dxa" w:w="4968"/>
          </w:tcPr>
          <w:p>
            <w:r>
              <w:rPr>
                <w:b w:val="0"/>
                <w:sz w:val="20"/>
              </w:rPr>
              <w:t>Agosto em diante</w:t>
            </w:r>
          </w:p>
        </w:tc>
        <w:tc>
          <w:tcPr>
            <w:tcW w:type="dxa" w:w="4968"/>
          </w:tcPr>
          <w:p>
            <w:r>
              <w:rPr>
                <w:b w:val="0"/>
                <w:sz w:val="20"/>
              </w:rPr>
              <w:t>Mês cheio de conteúdo, com tráfego pago já rodando</w:t>
            </w:r>
          </w:p>
        </w:tc>
      </w:tr>
    </w:tbl>
    <w:p/>
    <w:p>
      <w:pPr>
        <w:pStyle w:val="Heading1"/>
      </w:pPr>
      <w:r>
        <w:rPr>
          <w:b w:val="0"/>
          <w:color w:val="6E0E3D"/>
          <w:sz w:val="30"/>
        </w:rPr>
        <w:t>5. Investimento mensal (a partir de agosto/2026)</w:t>
      </w:r>
    </w:p>
    <w:tbl>
      <w:tblPr>
        <w:tblStyle w:val="LightGrid-Accent5"/>
        <w:tblW w:type="auto" w:w="0"/>
        <w:tblLook w:firstColumn="1" w:firstRow="1" w:lastColumn="0" w:lastRow="0" w:noHBand="0" w:noVBand="1" w:val="04A0"/>
      </w:tblPr>
      <w:tblGrid>
        <w:gridCol w:w="3312"/>
        <w:gridCol w:w="3312"/>
        <w:gridCol w:w="3312"/>
      </w:tblGrid>
      <w:tr>
        <w:tc>
          <w:tcPr>
            <w:tcW w:type="dxa" w:w="3312"/>
            <w:shd w:fill="F3D2EC"/>
          </w:tcPr>
          <w:p>
            <w:r>
              <w:rPr>
                <w:b/>
                <w:sz w:val="20"/>
              </w:rPr>
              <w:t>Item</w:t>
            </w:r>
          </w:p>
        </w:tc>
        <w:tc>
          <w:tcPr>
            <w:tcW w:type="dxa" w:w="3312"/>
            <w:shd w:fill="F3D2EC"/>
          </w:tcPr>
          <w:p>
            <w:r>
              <w:rPr>
                <w:b/>
                <w:sz w:val="20"/>
              </w:rPr>
              <w:t>Valor</w:t>
            </w:r>
          </w:p>
        </w:tc>
        <w:tc>
          <w:tcPr>
            <w:tcW w:type="dxa" w:w="3312"/>
            <w:shd w:fill="F3D2EC"/>
          </w:tcPr>
          <w:p>
            <w:r>
              <w:rPr>
                <w:b/>
                <w:sz w:val="20"/>
              </w:rPr>
              <w:t>O que é</w:t>
            </w:r>
          </w:p>
        </w:tc>
      </w:tr>
      <w:tr>
        <w:tc>
          <w:tcPr>
            <w:tcW w:type="dxa" w:w="3312"/>
          </w:tcPr>
          <w:p>
            <w:r>
              <w:rPr>
                <w:b w:val="0"/>
                <w:sz w:val="20"/>
              </w:rPr>
              <w:t>Agência Recria</w:t>
            </w:r>
          </w:p>
        </w:tc>
        <w:tc>
          <w:tcPr>
            <w:tcW w:type="dxa" w:w="3312"/>
          </w:tcPr>
          <w:p>
            <w:r>
              <w:rPr>
                <w:b w:val="0"/>
                <w:sz w:val="20"/>
              </w:rPr>
              <w:t>R$ 500,00/mês</w:t>
            </w:r>
          </w:p>
        </w:tc>
        <w:tc>
          <w:tcPr>
            <w:tcW w:type="dxa" w:w="3312"/>
          </w:tcPr>
          <w:p>
            <w:r>
              <w:rPr>
                <w:b w:val="0"/>
                <w:sz w:val="20"/>
              </w:rPr>
              <w:t>Estratégia, social media, calendário do grupo e gestão do tráfego pago</w:t>
            </w:r>
          </w:p>
        </w:tc>
      </w:tr>
      <w:tr>
        <w:tc>
          <w:tcPr>
            <w:tcW w:type="dxa" w:w="3312"/>
          </w:tcPr>
          <w:p>
            <w:r>
              <w:rPr>
                <w:b w:val="0"/>
                <w:sz w:val="20"/>
              </w:rPr>
              <w:t>Verba de tráfego pago</w:t>
            </w:r>
          </w:p>
        </w:tc>
        <w:tc>
          <w:tcPr>
            <w:tcW w:type="dxa" w:w="3312"/>
          </w:tcPr>
          <w:p>
            <w:r>
              <w:rPr>
                <w:b w:val="0"/>
                <w:sz w:val="20"/>
              </w:rPr>
              <w:t>R$ 15,00/dia (≈ R$ 450,00/mês)</w:t>
            </w:r>
          </w:p>
        </w:tc>
        <w:tc>
          <w:tcPr>
            <w:tcW w:type="dxa" w:w="3312"/>
          </w:tcPr>
          <w:p>
            <w:r>
              <w:rPr>
                <w:b w:val="0"/>
                <w:sz w:val="20"/>
              </w:rPr>
              <w:t>Anúncio de venda direta do curso, inicialmente só no Instagram</w:t>
            </w:r>
          </w:p>
        </w:tc>
      </w:tr>
      <w:tr>
        <w:tc>
          <w:tcPr>
            <w:tcW w:type="dxa" w:w="3312"/>
          </w:tcPr>
          <w:p>
            <w:r>
              <w:rPr>
                <w:b w:val="0"/>
                <w:sz w:val="20"/>
              </w:rPr>
              <w:t>Automação Youze</w:t>
            </w:r>
          </w:p>
        </w:tc>
        <w:tc>
          <w:tcPr>
            <w:tcW w:type="dxa" w:w="3312"/>
          </w:tcPr>
          <w:p>
            <w:r>
              <w:rPr>
                <w:b w:val="0"/>
                <w:sz w:val="20"/>
              </w:rPr>
              <w:t>R$ 49,00/mês</w:t>
            </w:r>
          </w:p>
        </w:tc>
        <w:tc>
          <w:tcPr>
            <w:tcW w:type="dxa" w:w="3312"/>
          </w:tcPr>
          <w:p>
            <w:r>
              <w:rPr>
                <w:b w:val="0"/>
                <w:sz w:val="20"/>
              </w:rPr>
              <w:t>Comentário → DM automático no Instagram</w:t>
            </w:r>
          </w:p>
        </w:tc>
      </w:tr>
      <w:tr>
        <w:tc>
          <w:tcPr>
            <w:tcW w:type="dxa" w:w="3312"/>
          </w:tcPr>
          <w:p>
            <w:r>
              <w:rPr>
                <w:b w:val="0"/>
                <w:sz w:val="20"/>
              </w:rPr>
              <w:t>Hotmart</w:t>
            </w:r>
          </w:p>
        </w:tc>
        <w:tc>
          <w:tcPr>
            <w:tcW w:type="dxa" w:w="3312"/>
          </w:tcPr>
          <w:p>
            <w:r>
              <w:rPr>
                <w:b w:val="0"/>
                <w:sz w:val="20"/>
              </w:rPr>
              <w:t>Percentual sobre cada venda</w:t>
            </w:r>
          </w:p>
        </w:tc>
        <w:tc>
          <w:tcPr>
            <w:tcW w:type="dxa" w:w="3312"/>
          </w:tcPr>
          <w:p>
            <w:r>
              <w:rPr>
                <w:b w:val="0"/>
                <w:sz w:val="20"/>
              </w:rPr>
              <w:t>Plataforma que hospeda e processa o pagamento do curso</w:t>
            </w:r>
          </w:p>
        </w:tc>
      </w:tr>
      <w:tr>
        <w:tc>
          <w:tcPr>
            <w:tcW w:type="dxa" w:w="3312"/>
          </w:tcPr>
          <w:p>
            <w:r>
              <w:rPr>
                <w:b w:val="0"/>
                <w:sz w:val="20"/>
              </w:rPr>
              <w:t>Domínio (Hostinger) + Wix</w:t>
            </w:r>
          </w:p>
        </w:tc>
        <w:tc>
          <w:tcPr>
            <w:tcW w:type="dxa" w:w="3312"/>
          </w:tcPr>
          <w:p>
            <w:r>
              <w:rPr>
                <w:b w:val="0"/>
                <w:sz w:val="20"/>
              </w:rPr>
              <w:t>Você já paga hoje</w:t>
            </w:r>
          </w:p>
        </w:tc>
        <w:tc>
          <w:tcPr>
            <w:tcW w:type="dxa" w:w="3312"/>
          </w:tcPr>
          <w:p>
            <w:r>
              <w:rPr>
                <w:b w:val="0"/>
                <w:sz w:val="20"/>
              </w:rPr>
              <w:t>Custo do site de atendimento clínico, não é novo</w:t>
            </w:r>
          </w:p>
        </w:tc>
      </w:tr>
    </w:tbl>
    <w:p/>
    <w:p>
      <w:r>
        <w:rPr>
          <w:b/>
          <w:sz w:val="22"/>
        </w:rPr>
        <w:t>Total de investimento novo, fixo por mês: aproximadamente R$ 999,00</w:t>
      </w:r>
      <w:r>
        <w:rPr>
          <w:b w:val="0"/>
          <w:sz w:val="22"/>
        </w:rPr>
        <w:t>, mais o percentual da Hotmart sobre cada venda.</w:t>
      </w:r>
    </w:p>
    <w:p>
      <w:pPr>
        <w:pStyle w:val="Heading1"/>
      </w:pPr>
      <w:r>
        <w:rPr>
          <w:b w:val="0"/>
          <w:color w:val="6E0E3D"/>
          <w:sz w:val="30"/>
        </w:rPr>
        <w:t>6. Quanto fica de lucro líquido para você</w:t>
      </w:r>
    </w:p>
    <w:p>
      <w:r>
        <w:rPr>
          <w:b w:val="0"/>
          <w:sz w:val="22"/>
        </w:rPr>
        <w:t>O curso custa R$ 297,00. Depois de descontar a taxa da Hotmart (estimativa a confirmar no seu painel) e o investimento fixo de R$ 999,00/mês, veja quanto sobra de lucro líquido dependendo do volume de vendas:</w:t>
      </w:r>
    </w:p>
    <w:tbl>
      <w:tblPr>
        <w:tblStyle w:val="LightGrid-Accent5"/>
        <w:tblW w:type="auto" w:w="0"/>
        <w:tblLook w:firstColumn="1" w:firstRow="1" w:lastColumn="0" w:lastRow="0" w:noHBand="0" w:noVBand="1" w:val="04A0"/>
      </w:tblPr>
      <w:tblGrid>
        <w:gridCol w:w="4968"/>
        <w:gridCol w:w="4968"/>
      </w:tblGrid>
      <w:tr>
        <w:tc>
          <w:tcPr>
            <w:tcW w:type="dxa" w:w="4968"/>
            <w:shd w:fill="F3D2EC"/>
          </w:tcPr>
          <w:p>
            <w:r>
              <w:rPr>
                <w:b/>
                <w:sz w:val="20"/>
              </w:rPr>
              <w:t>Vendas por mês</w:t>
            </w:r>
          </w:p>
        </w:tc>
        <w:tc>
          <w:tcPr>
            <w:tcW w:type="dxa" w:w="4968"/>
            <w:shd w:fill="F3D2EC"/>
          </w:tcPr>
          <w:p>
            <w:r>
              <w:rPr>
                <w:b/>
                <w:sz w:val="20"/>
              </w:rPr>
              <w:t>Lucro líquido estimado por mês</w:t>
            </w:r>
          </w:p>
        </w:tc>
      </w:tr>
      <w:tr>
        <w:tc>
          <w:tcPr>
            <w:tcW w:type="dxa" w:w="4968"/>
          </w:tcPr>
          <w:p>
            <w:r>
              <w:rPr>
                <w:b w:val="0"/>
                <w:sz w:val="20"/>
              </w:rPr>
              <w:t>4 vendas</w:t>
            </w:r>
          </w:p>
        </w:tc>
        <w:tc>
          <w:tcPr>
            <w:tcW w:type="dxa" w:w="4968"/>
          </w:tcPr>
          <w:p>
            <w:r>
              <w:rPr>
                <w:b w:val="0"/>
                <w:sz w:val="20"/>
              </w:rPr>
              <w:t>Cobre 100% do investimento fixo (ponto de equilíbrio)</w:t>
            </w:r>
          </w:p>
        </w:tc>
      </w:tr>
      <w:tr>
        <w:tc>
          <w:tcPr>
            <w:tcW w:type="dxa" w:w="4968"/>
          </w:tcPr>
          <w:p>
            <w:r>
              <w:rPr>
                <w:b w:val="0"/>
                <w:sz w:val="20"/>
              </w:rPr>
              <w:t>23 vendas (≈ 5 a 6 por semana)</w:t>
            </w:r>
          </w:p>
        </w:tc>
        <w:tc>
          <w:tcPr>
            <w:tcW w:type="dxa" w:w="4968"/>
          </w:tcPr>
          <w:p>
            <w:r>
              <w:rPr>
                <w:b/>
                <w:sz w:val="20"/>
              </w:rPr>
              <w:t>≈ R$ 5.150,00</w:t>
            </w:r>
          </w:p>
        </w:tc>
      </w:tr>
      <w:tr>
        <w:tc>
          <w:tcPr>
            <w:tcW w:type="dxa" w:w="4968"/>
          </w:tcPr>
          <w:p>
            <w:r>
              <w:rPr>
                <w:b w:val="0"/>
                <w:sz w:val="20"/>
              </w:rPr>
              <w:t>30 vendas (1 por dia)</w:t>
            </w:r>
          </w:p>
        </w:tc>
        <w:tc>
          <w:tcPr>
            <w:tcW w:type="dxa" w:w="4968"/>
          </w:tcPr>
          <w:p>
            <w:r>
              <w:rPr>
                <w:b/>
                <w:sz w:val="20"/>
              </w:rPr>
              <w:t>≈ R$ 7.000,00</w:t>
            </w:r>
          </w:p>
        </w:tc>
      </w:tr>
    </w:tbl>
    <w:p/>
    <w:p>
      <w:r>
        <w:rPr>
          <w:b w:val="0"/>
          <w:sz w:val="22"/>
        </w:rPr>
        <w:t>A partir da quinta venda no mês, praticamente toda a receita já é lucro. Nossa meta inicial é alcançar as ~23 vendas mensais o quanto antes, o que já coloca você acima dos R$ 5.000,00 de lucro líquido por mês.</w:t>
      </w:r>
    </w:p>
    <w:p>
      <w:r>
        <w:rPr>
          <w:b w:val="0"/>
          <w:sz w:val="22"/>
        </w:rPr>
        <w:t>À medida que o curso for vendendo e você tiver mais confiança nesse retorno, vamos aumentando a verba de anúncio aos poucos, de forma segura. Com mais verba e mais autoridade construída no Instagram e no grupo do WhatsApp, patamares de 3, 5 ou até 10 vendas por dia deixam de ser um sonho distante e passam a ser uma meta de escala real ao longo do semestre e do próximo ano.</w:t>
      </w:r>
    </w:p>
    <w:p>
      <w:pPr>
        <w:pStyle w:val="Heading1"/>
      </w:pPr>
      <w:r>
        <w:rPr>
          <w:b w:val="0"/>
          <w:color w:val="6E0E3D"/>
          <w:sz w:val="30"/>
        </w:rPr>
        <w:t>7. O que vem depois, mais para frente</w:t>
      </w:r>
    </w:p>
    <w:p>
      <w:r>
        <w:rPr>
          <w:b w:val="0"/>
          <w:sz w:val="22"/>
        </w:rPr>
        <w:t>Alguns pontos que já estão no nosso radar, mas que vamos deixar para um segundo momento, para não pulverizar esforço e verba agora:</w:t>
      </w:r>
    </w:p>
    <w:p>
      <w:pPr>
        <w:pStyle w:val="ListBullet"/>
      </w:pPr>
      <w:r>
        <w:rPr>
          <w:b w:val="0"/>
          <w:sz w:val="22"/>
        </w:rPr>
        <w:t>Um calendário de conteúdo voltado a outros psicólogos, para apresentar o agente de inteligência artificial terapêutico que você está desenvolvendo para esse público. Previsão de retomada: outubro de 2026.</w:t>
      </w:r>
    </w:p>
    <w:p>
      <w:pPr>
        <w:pStyle w:val="ListBullet"/>
      </w:pPr>
      <w:r>
        <w:rPr>
          <w:b w:val="0"/>
          <w:sz w:val="22"/>
        </w:rPr>
        <w:t>Campanhas de anúncio mais específicas, como boas-vindas a quem acabou de te seguir, e reativação de seguidores antigos avisando que você voltou a produzir conteúdo. Vamos ativar assim que a verba de mídia crescer.</w:t>
      </w:r>
    </w:p>
    <w:p>
      <w:pPr>
        <w:pStyle w:val="ListBullet"/>
      </w:pPr>
      <w:r>
        <w:rPr>
          <w:b w:val="0"/>
          <w:sz w:val="22"/>
        </w:rPr>
        <w:t>Um possível desconto de 20% no curso, como estratégia de remarketing para quem viu a página e não comprou. Reservado para quando já tivermos volume de tráfego suficiente para testar sem prejudicar sua margem agora.</w:t>
      </w:r>
    </w:p>
    <w:p>
      <w:pPr>
        <w:pStyle w:val="Heading1"/>
      </w:pPr>
      <w:r>
        <w:rPr>
          <w:b w:val="0"/>
          <w:color w:val="6E0E3D"/>
          <w:sz w:val="30"/>
        </w:rPr>
        <w:t>8. Próximo passo</w:t>
      </w:r>
    </w:p>
    <w:p>
      <w:r>
        <w:rPr>
          <w:b w:val="0"/>
          <w:sz w:val="22"/>
        </w:rPr>
        <w:t>Assim que você aprovar o mockup do novo site e os calendários de conteúdo, seguimos direto para a produção. Qualquer ajuste que você quiser, é só sinalizar antes de colocarmos tudo no ar.</w:t>
      </w:r>
    </w:p>
    <w:p>
      <w:r>
        <w:rPr>
          <w:b w:val="0"/>
          <w:sz w:val="22"/>
        </w:rPr>
        <w:t>Seja muito bem-vinda à Recria, Camila. Estamos muito felizes em construir essa jornada com você.</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