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60" w:lineRule="auto"/>
        <w:jc w:val="center"/>
      </w:pPr>
      <w:r>
        <w:rPr>
          <w:rFonts w:ascii="Times New Roman" w:cs="Times New Roman" w:eastAsia="黑体" w:hAnsi="Times New Roman" w:hint="eastAsia"/>
          <w:sz w:val="36"/>
          <w:szCs w:val="36"/>
        </w:rPr>
        <w:t xml:space="preserve">量化评价与现代人的生活困境</w:t>
      </w:r>
    </w:p>
    <w:p>
      <w:pPr>
        <w:spacing w:after="120" w:line="360" w:lineRule="auto"/>
        <w:jc w:val="center"/>
      </w:pPr>
      <w:r>
        <w:rPr>
          <w:rFonts w:ascii="Times New Roman" w:cs="Times New Roman" w:eastAsia="楷体" w:hAnsi="Times New Roman" w:hint="eastAsia"/>
          <w:sz w:val="28"/>
          <w:szCs w:val="28"/>
        </w:rPr>
        <w:t xml:space="preserve">——从大学校园里的“综测加分”现象谈起</w:t>
      </w:r>
    </w:p>
    <w:p>
      <w:pPr>
        <w:spacing w:after="240" w:line="360" w:lineRule="auto"/>
        <w:jc w:val="center"/>
      </w:pPr>
      <w:r>
        <w:rPr>
          <w:rFonts w:ascii="Times New Roman" w:cs="Times New Roman" w:eastAsia="仿宋" w:hAnsi="Times New Roman" w:hint="eastAsia"/>
          <w:sz w:val="24"/>
          <w:szCs w:val="24"/>
        </w:rPr>
        <w:t xml:space="preserve">姓名：____________　　学号：____________</w:t>
      </w:r>
    </w:p>
    <w:p>
      <w:pPr>
        <w:keepNext/>
        <w:spacing w:after="60" w:before="120" w:line="360" w:lineRule="auto"/>
        <w:outlineLvl w:val="0"/>
      </w:pPr>
      <w:r>
        <w:rPr>
          <w:rFonts w:ascii="Times New Roman" w:cs="Times New Roman" w:eastAsia="黑体" w:hAnsi="Times New Roman" w:hint="eastAsia"/>
          <w:sz w:val="24"/>
          <w:szCs w:val="24"/>
        </w:rPr>
        <w:t xml:space="preserve">一、引言：一张加分细则引出的追问</w:t>
      </w:r>
    </w:p>
    <w:p>
      <w:pPr>
        <w:spacing w:line="360" w:lineRule="auto"/>
        <w:ind w:firstLine="480"/>
        <w:jc w:val="both"/>
      </w:pPr>
      <w:r>
        <w:rPr>
          <w:rFonts w:ascii="Times New Roman" w:cs="Times New Roman" w:eastAsia="宋体" w:hAnsi="Times New Roman" w:hint="eastAsia"/>
          <w:sz w:val="24"/>
          <w:szCs w:val="24"/>
        </w:rPr>
        <w:t xml:space="preserve">每到学年末，宿舍群里最热闹的话题往往不是期末考试，而是综合素质测评。辅导员发来的一份加分细则，把大学生活拆解成密密麻麻的条目：参加一次讲座加0.2分，志愿服务每满10小时加0.5分，在省级比赛中获奖加2分，担任班委视职务加1到3分……这份表格关系到奖学金、评优乃至保研资格的归属，于是不少同学在学期初就把它打印出来，像研究考试大纲一样逐条琢磨。我也曾是其中之一：大一时，我报名了一项自己并不感兴趣的志愿活动，只因为它“给的时长多”；活动结束后，我记住的不是服务对象的样子，而是那张盖了章的时长证明。</w:t>
      </w:r>
    </w:p>
    <w:p>
      <w:pPr>
        <w:spacing w:line="360" w:lineRule="auto"/>
        <w:ind w:firstLine="480"/>
        <w:jc w:val="both"/>
      </w:pPr>
      <w:r>
        <w:rPr>
          <w:rFonts w:ascii="Times New Roman" w:cs="Times New Roman" w:eastAsia="宋体" w:hAnsi="Times New Roman" w:hint="eastAsia"/>
          <w:sz w:val="24"/>
          <w:szCs w:val="24"/>
        </w:rPr>
        <w:t xml:space="preserve">这件小事让我开始思考一个问题：量化评价原本是为了更公平、更有效地认识一个人，为什么在实践中却常常让人变得焦虑、功利，甚至背离了被评价活动本身的意义？事实上，被数字评价的远不止大学生。外卖骑手被配送时长和好评率驱动，网约车司机盯着接单率和服务分，教师背负着论文与项目的数量考核，普通人则在步数、打卡天数和社交平台的点赞数中计算着自己的价值。可以说，量化评价已经渗透进现代人生活的各个角落。本文选取“综测加分”这一具体现象作为切口，尝试分析量化评价为何会从一种管理工具演变为一种生活困境，并探讨走出困境的可能路径。</w:t>
      </w:r>
    </w:p>
    <w:p>
      <w:pPr>
        <w:keepNext/>
        <w:spacing w:after="60" w:before="120" w:line="360" w:lineRule="auto"/>
        <w:outlineLvl w:val="0"/>
      </w:pPr>
      <w:r>
        <w:rPr>
          <w:rFonts w:ascii="Times New Roman" w:cs="Times New Roman" w:eastAsia="黑体" w:hAnsi="Times New Roman" w:hint="eastAsia"/>
          <w:sz w:val="24"/>
          <w:szCs w:val="24"/>
        </w:rPr>
        <w:t xml:space="preserve">二、现象：被“折算”的大学生活</w:t>
      </w:r>
    </w:p>
    <w:p>
      <w:pPr>
        <w:spacing w:line="360" w:lineRule="auto"/>
        <w:ind w:firstLine="480"/>
        <w:jc w:val="both"/>
      </w:pPr>
      <w:r>
        <w:rPr>
          <w:rFonts w:ascii="Times New Roman" w:cs="Times New Roman" w:eastAsia="宋体" w:hAnsi="Times New Roman" w:hint="eastAsia"/>
          <w:sz w:val="24"/>
          <w:szCs w:val="24"/>
        </w:rPr>
        <w:t xml:space="preserve">综合素质测评制度的初衷无可厚非。仅以学业成绩评价学生，容易忽视学生在社会实践、品德修养、文体活动等方面的成长，因此许多高校引入综测，希望引导学生全面发展。问题在于，当“全面发展”必须通过一张可计算的表格来呈现时，大学生活的面貌也在悄然改变。</w:t>
      </w:r>
    </w:p>
    <w:p>
      <w:pPr>
        <w:spacing w:line="360" w:lineRule="auto"/>
        <w:ind w:firstLine="480"/>
        <w:jc w:val="both"/>
      </w:pPr>
      <w:r>
        <w:rPr>
          <w:rFonts w:ascii="Times New Roman" w:cs="Times New Roman" w:eastAsia="宋体" w:hAnsi="Times New Roman" w:hint="eastAsia"/>
          <w:sz w:val="24"/>
          <w:szCs w:val="24"/>
        </w:rPr>
        <w:t xml:space="preserve">首先是参与动机的置换。以志愿服务为例，在我所在的学院，志愿时长直接与综测分数挂钩，于是出现了一种颇为普遍的“时长经济”：同学们会在群里互相打听“哪个活动给时长多、活又少”，这类活动的报名链接一发布就被抢光；而那些需要长期投入、时长认定却不多的活动，比如每周固定去社区陪伴独居老人，则常常无人问津。志愿服务原本指向的是对他人的关怀和对社会的责任，但在计分逻辑下，它变成了一种可以精打细算的“投资”。</w:t>
      </w:r>
    </w:p>
    <w:p>
      <w:pPr>
        <w:spacing w:line="360" w:lineRule="auto"/>
        <w:ind w:firstLine="480"/>
        <w:jc w:val="both"/>
      </w:pPr>
      <w:r>
        <w:rPr>
          <w:rFonts w:ascii="Times New Roman" w:cs="Times New Roman" w:eastAsia="宋体" w:hAnsi="Times New Roman" w:hint="eastAsia"/>
          <w:sz w:val="24"/>
          <w:szCs w:val="24"/>
        </w:rPr>
        <w:t xml:space="preserve">其次是行为形式的空心化。学院为了营造学术氛围，规定参加讲座可以加分，于是讲座现场常常座无虚席，但不少人签到后便低头刷手机，结束时再匆匆签退。有一次我坐在后排，看到前面大半的人都在做别的事情，台上的老师讲得十分投入，台下却是一片沉默的“在场”。学校关心的是到场人数，学生关心的是签到记录，至于讲座本身讲了什么，似乎已经不再重要。</w:t>
      </w:r>
    </w:p>
    <w:p>
      <w:pPr>
        <w:spacing w:line="360" w:lineRule="auto"/>
        <w:ind w:firstLine="480"/>
        <w:jc w:val="both"/>
      </w:pPr>
      <w:r>
        <w:rPr>
          <w:rFonts w:ascii="Times New Roman" w:cs="Times New Roman" w:eastAsia="宋体" w:hAnsi="Times New Roman" w:hint="eastAsia"/>
          <w:sz w:val="24"/>
          <w:szCs w:val="24"/>
        </w:rPr>
        <w:t xml:space="preserve">再次是同辈之间的“分数竞赛”。由于奖学金和保研名额有限，综测本质上是一种排序，而排序意味着每个人的得分只有在与他人比较时才有意义。0.1分的差距就可能让人与机会失之交臂，于是大家在每一个可能加分的地方都不敢放松。一位室友曾半开玩笑地说：“我不是想当班委，我是怕别人都当了，我不当就吃亏。”这句话道出了许多人的真实心态：参与一件事，不是因为它本身值得，而是因为“别人都在做”。在这种结构中，个体越努力，整体的竞争门槛就被抬得越高，最终形成了人们常说的“内卷”。</w:t>
      </w:r>
    </w:p>
    <w:p>
      <w:pPr>
        <w:spacing w:line="360" w:lineRule="auto"/>
        <w:ind w:firstLine="480"/>
        <w:jc w:val="both"/>
      </w:pPr>
      <w:r>
        <w:rPr>
          <w:rFonts w:ascii="Times New Roman" w:cs="Times New Roman" w:eastAsia="宋体" w:hAnsi="Times New Roman" w:hint="eastAsia"/>
          <w:sz w:val="24"/>
          <w:szCs w:val="24"/>
        </w:rPr>
        <w:t xml:space="preserve">最后是自我认知的数字化。当一个人习惯了用分数衡量自己的每一项活动，他就容易把这套标准内化为对自我价值的判断。我注意到，身边有同学会因为综测排名下滑而陷入长时间的自我怀疑，仿佛排名就是对他整个人的评价；也有同学在读一本与专业无关的书、学一门不计学分的乐器时，会产生一种“浪费时间”的愧疚感。原本丰富多元的大学生活，被压缩成了一个可以比较、可以排序的数字。</w:t>
      </w:r>
    </w:p>
    <w:p>
      <w:pPr>
        <w:keepNext/>
        <w:spacing w:after="60" w:before="120" w:line="360" w:lineRule="auto"/>
        <w:outlineLvl w:val="0"/>
      </w:pPr>
      <w:r>
        <w:rPr>
          <w:rFonts w:ascii="Times New Roman" w:cs="Times New Roman" w:eastAsia="黑体" w:hAnsi="Times New Roman" w:hint="eastAsia"/>
          <w:sz w:val="24"/>
          <w:szCs w:val="24"/>
        </w:rPr>
        <w:t xml:space="preserve">三、分析：当测量变成目标</w:t>
      </w:r>
    </w:p>
    <w:p>
      <w:pPr>
        <w:spacing w:line="360" w:lineRule="auto"/>
        <w:ind w:firstLine="480"/>
        <w:jc w:val="both"/>
      </w:pPr>
      <w:r>
        <w:rPr>
          <w:rFonts w:ascii="Times New Roman" w:cs="Times New Roman" w:eastAsia="宋体" w:hAnsi="Times New Roman" w:hint="eastAsia"/>
          <w:sz w:val="24"/>
          <w:szCs w:val="24"/>
        </w:rPr>
        <w:t xml:space="preserve">为什么一项本意良好的评价制度会产生这样的结果？我认为至少可以从三个层面加以理解。</w:t>
      </w:r>
    </w:p>
    <w:p>
      <w:pPr>
        <w:keepNext/>
        <w:spacing w:line="360" w:lineRule="auto"/>
        <w:ind w:firstLine="480"/>
        <w:outlineLvl w:val="1"/>
      </w:pPr>
      <w:r>
        <w:rPr>
          <w:rFonts w:ascii="Times New Roman" w:cs="Times New Roman" w:eastAsia="宋体" w:hAnsi="Times New Roman" w:hint="eastAsia"/>
          <w:b/>
          <w:bCs/>
          <w:sz w:val="24"/>
          <w:szCs w:val="24"/>
        </w:rPr>
        <w:t xml:space="preserve">（一）指标对目的的替代</w:t>
      </w:r>
    </w:p>
    <w:p>
      <w:pPr>
        <w:spacing w:line="360" w:lineRule="auto"/>
        <w:ind w:firstLine="480"/>
        <w:jc w:val="both"/>
      </w:pPr>
      <w:r>
        <w:rPr>
          <w:rFonts w:ascii="Times New Roman" w:cs="Times New Roman" w:eastAsia="宋体" w:hAnsi="Times New Roman" w:hint="eastAsia"/>
          <w:sz w:val="24"/>
          <w:szCs w:val="24"/>
        </w:rPr>
        <w:t xml:space="preserve">英国经济学家古德哈特在讨论货币政策时曾提出一条经验规律，后来人类学家玛丽琳·斯特拉森在分析英国大学的审计制度时将其概括为：“当一项测量变成目标时，它就不再是一个好的测量。”</w:t>
      </w:r>
      <w:r>
        <w:rPr>
          <w:rStyle w:val="FootnoteReference"/>
        </w:rPr>
        <w:footnoteReference w:id="1"/>
      </w:r>
      <w:r>
        <w:rPr>
          <w:rFonts w:ascii="Times New Roman" w:cs="Times New Roman" w:eastAsia="宋体" w:hAnsi="Times New Roman" w:hint="eastAsia"/>
          <w:sz w:val="24"/>
          <w:szCs w:val="24"/>
        </w:rPr>
        <w:t xml:space="preserve">这句话精准地揭示了综测困境的核心。志愿时长原本只是衡量服务精神的一个近似指标，讲座签到原本只是反映学术兴趣的一个粗略信号，但当它们与奖励直接挂钩、成为学生追逐的目标时，人们就会想方设法地“优化”指标本身，而不是去实现指标背后的真实目的。时长可以被“刷”出来，签到可以被“挂”出来，但服务精神和求知热情却无法被同样地制造出来。最终，指标越来越好看，它所代表的东西却越来越空洞。</w:t>
      </w:r>
    </w:p>
    <w:p>
      <w:pPr>
        <w:spacing w:line="360" w:lineRule="auto"/>
        <w:ind w:firstLine="480"/>
        <w:jc w:val="both"/>
      </w:pPr>
      <w:r>
        <w:rPr>
          <w:rFonts w:ascii="Times New Roman" w:cs="Times New Roman" w:eastAsia="宋体" w:hAnsi="Times New Roman" w:hint="eastAsia"/>
          <w:sz w:val="24"/>
          <w:szCs w:val="24"/>
        </w:rPr>
        <w:t xml:space="preserve">美国历史学家杰瑞·穆勒把这种现象称为“指标执念”（metric fixation）。他指出，人们往往相信用可量化的绩效指标取代个人判断能够带来更高的透明度和问责性，但在教育、医疗、警务等领域，过度依赖指标反而会引发目标偏移、短期行为乃至数据造假。</w:t>
      </w:r>
      <w:r>
        <w:rPr>
          <w:rStyle w:val="FootnoteReference"/>
        </w:rPr>
        <w:footnoteReference w:id="2"/>
      </w:r>
      <w:r>
        <w:rPr>
          <w:rFonts w:ascii="Times New Roman" w:cs="Times New Roman" w:eastAsia="宋体" w:hAnsi="Times New Roman" w:hint="eastAsia"/>
          <w:sz w:val="24"/>
          <w:szCs w:val="24"/>
        </w:rPr>
        <w:t xml:space="preserve">综测中的种种现象，正是这种普遍规律在校园里的一个缩影。</w:t>
      </w:r>
    </w:p>
    <w:p>
      <w:pPr>
        <w:keepNext/>
        <w:spacing w:line="360" w:lineRule="auto"/>
        <w:ind w:firstLine="480"/>
        <w:outlineLvl w:val="1"/>
      </w:pPr>
      <w:r>
        <w:rPr>
          <w:rFonts w:ascii="Times New Roman" w:cs="Times New Roman" w:eastAsia="宋体" w:hAnsi="Times New Roman" w:hint="eastAsia"/>
          <w:b/>
          <w:bCs/>
          <w:sz w:val="24"/>
          <w:szCs w:val="24"/>
        </w:rPr>
        <w:t xml:space="preserve">（二）可计算之物对不可计算之物的挤压</w:t>
      </w:r>
    </w:p>
    <w:p>
      <w:pPr>
        <w:spacing w:line="360" w:lineRule="auto"/>
        <w:ind w:firstLine="480"/>
        <w:jc w:val="both"/>
      </w:pPr>
      <w:r>
        <w:rPr>
          <w:rFonts w:ascii="Times New Roman" w:cs="Times New Roman" w:eastAsia="宋体" w:hAnsi="Times New Roman" w:hint="eastAsia"/>
          <w:sz w:val="24"/>
          <w:szCs w:val="24"/>
        </w:rPr>
        <w:t xml:space="preserve">量化评价有一个内在的偏向：它天然地青睐那些容易被计数的东西，而忽视那些难以被计数的东西。一张证书、一段时长、一个奖项都很容易录入表格，但一次深入的阅读、一场真诚的交谈、一段默默陪伴他人的经历，却很难被转化为分数。当评价体系只“看见”可计算的部分时，那些不可计算的部分就会在人们的时间分配中被逐渐挤出。</w:t>
      </w:r>
    </w:p>
    <w:p>
      <w:pPr>
        <w:spacing w:line="360" w:lineRule="auto"/>
        <w:ind w:firstLine="480"/>
        <w:jc w:val="both"/>
      </w:pPr>
      <w:r>
        <w:rPr>
          <w:rFonts w:ascii="Times New Roman" w:cs="Times New Roman" w:eastAsia="宋体" w:hAnsi="Times New Roman" w:hint="eastAsia"/>
          <w:sz w:val="24"/>
          <w:szCs w:val="24"/>
        </w:rPr>
        <w:t xml:space="preserve">问题在于，教育中最重要的东西，往往恰恰是那些不可计算的东西：独立思考的能力、对世界的好奇心、对他人的同理心、面对挫折时的韧性。这些品质需要在长期的、不确定的、甚至看似“无用”的探索中慢慢生长，而量化评价所要求的，却是短期的、确定的、可以立即兑现的产出。这就形成了一种悖论：一项旨在促进“全面发展”的制度，反而可能使学生的发展变得更加单一和片面。</w:t>
      </w:r>
    </w:p>
    <w:p>
      <w:pPr>
        <w:keepNext/>
        <w:spacing w:line="360" w:lineRule="auto"/>
        <w:ind w:firstLine="480"/>
        <w:outlineLvl w:val="1"/>
      </w:pPr>
      <w:r>
        <w:rPr>
          <w:rFonts w:ascii="Times New Roman" w:cs="Times New Roman" w:eastAsia="宋体" w:hAnsi="Times New Roman" w:hint="eastAsia"/>
          <w:b/>
          <w:bCs/>
          <w:sz w:val="24"/>
          <w:szCs w:val="24"/>
        </w:rPr>
        <w:t xml:space="preserve">（三）从外部约束到自我剥削</w:t>
      </w:r>
    </w:p>
    <w:p>
      <w:pPr>
        <w:spacing w:line="360" w:lineRule="auto"/>
        <w:ind w:firstLine="480"/>
        <w:jc w:val="both"/>
      </w:pPr>
      <w:r>
        <w:rPr>
          <w:rFonts w:ascii="Times New Roman" w:cs="Times New Roman" w:eastAsia="宋体" w:hAnsi="Times New Roman" w:hint="eastAsia"/>
          <w:sz w:val="24"/>
          <w:szCs w:val="24"/>
        </w:rPr>
        <w:t xml:space="preserve">如果说前两个层面讨论的是制度设计的问题，那么第三个层面则关乎个体的精神状态。德国哲学家韩炳哲认为，当代社会正在从福柯所说的“规训社会”转变为“功绩社会”：人们不再主要受制于外在的禁令，而是被“你能够”的积极话语所驱动，成为经营自己的企业家；功绩主体在追求效率与成就的过程中不断自我剥削，最终陷入倦怠与抑郁。</w:t>
      </w:r>
      <w:r>
        <w:rPr>
          <w:rStyle w:val="FootnoteReference"/>
        </w:rPr>
        <w:footnoteReference w:id="3"/>
      </w:r>
    </w:p>
    <w:p>
      <w:pPr>
        <w:spacing w:line="360" w:lineRule="auto"/>
        <w:ind w:firstLine="480"/>
        <w:jc w:val="both"/>
      </w:pPr>
      <w:r>
        <w:rPr>
          <w:rFonts w:ascii="Times New Roman" w:cs="Times New Roman" w:eastAsia="宋体" w:hAnsi="Times New Roman" w:hint="eastAsia"/>
          <w:sz w:val="24"/>
          <w:szCs w:val="24"/>
        </w:rPr>
        <w:t xml:space="preserve">这一洞察有助于解释综测焦虑的深层机制。没有人强迫学生去参加每一场讲座、抢每一个志愿名额，学校只是提供了一份“可供选择”的加分清单。但正是这种看似自由的选择，让每个人都成了自己的监工：既然多做一件事就能多得一分，那么少做一件事就意味着“输给别人”。外在的评价标准被内化为内在的自我要求，人们在不知不觉中把自己当作一个需要不断优化的项目来经营。这种状态下的疲惫，往往不是来自某一项具体任务的繁重，而是来自一种永远“不够好”的弥漫性焦虑。</w:t>
      </w:r>
    </w:p>
    <w:p>
      <w:pPr>
        <w:spacing w:line="360" w:lineRule="auto"/>
        <w:ind w:firstLine="480"/>
        <w:jc w:val="both"/>
      </w:pPr>
      <w:r>
        <w:rPr>
          <w:rFonts w:ascii="Times New Roman" w:cs="Times New Roman" w:eastAsia="宋体" w:hAnsi="Times New Roman" w:hint="eastAsia"/>
          <w:sz w:val="24"/>
          <w:szCs w:val="24"/>
        </w:rPr>
        <w:t xml:space="preserve">由此可见，量化评价之所以会成为现代人的生活困境，并不是因为数字本身有什么问题，而是因为当数字被赋予过多的权力、成为衡量一切价值的唯一尺度时，人们就会逐渐失去用其他方式理解生活的能力。</w:t>
      </w:r>
    </w:p>
    <w:p>
      <w:pPr>
        <w:keepNext/>
        <w:spacing w:after="60" w:before="120" w:line="360" w:lineRule="auto"/>
        <w:outlineLvl w:val="0"/>
      </w:pPr>
      <w:r>
        <w:rPr>
          <w:rFonts w:ascii="Times New Roman" w:cs="Times New Roman" w:eastAsia="黑体" w:hAnsi="Times New Roman" w:hint="eastAsia"/>
          <w:sz w:val="24"/>
          <w:szCs w:val="24"/>
        </w:rPr>
        <w:t xml:space="preserve">四、出路：让评价回到人本身</w:t>
      </w:r>
    </w:p>
    <w:p>
      <w:pPr>
        <w:spacing w:line="360" w:lineRule="auto"/>
        <w:ind w:firstLine="480"/>
        <w:jc w:val="both"/>
      </w:pPr>
      <w:r>
        <w:rPr>
          <w:rFonts w:ascii="Times New Roman" w:cs="Times New Roman" w:eastAsia="宋体" w:hAnsi="Times New Roman" w:hint="eastAsia"/>
          <w:sz w:val="24"/>
          <w:szCs w:val="24"/>
        </w:rPr>
        <w:t xml:space="preserve">需要说明的是，批判量化评价的弊端，并不意味着要全盘否定量化。在资源有限、需要分配的情况下，相对客观、公开的量化标准在一定程度上能够防止暗箱操作和主观偏见，这正是综测制度得以存在的合理性所在。真正的问题不是“要不要量化”，而是“量化什么”“量化到什么程度”以及“量化结果被用来做什么”。</w:t>
      </w:r>
    </w:p>
    <w:p>
      <w:pPr>
        <w:spacing w:line="360" w:lineRule="auto"/>
        <w:ind w:firstLine="480"/>
        <w:jc w:val="both"/>
      </w:pPr>
      <w:r>
        <w:rPr>
          <w:rFonts w:ascii="Times New Roman" w:cs="Times New Roman" w:eastAsia="宋体" w:hAnsi="Times New Roman" w:hint="eastAsia"/>
          <w:sz w:val="24"/>
          <w:szCs w:val="24"/>
        </w:rPr>
        <w:t xml:space="preserve">从制度层面看，2020年中共中央、国务院印发的《深化新时代教育评价改革总体方案》明确提出，要“坚决克服唯分数、唯升学、唯文凭、唯论文、唯帽子的顽瘴痼疾”，并强调“改进结果评价，强化过程评价，探索增值评价，健全综合评价”。</w:t>
      </w:r>
      <w:r>
        <w:rPr>
          <w:rStyle w:val="FootnoteReference"/>
        </w:rPr>
        <w:footnoteReference w:id="4"/>
      </w:r>
      <w:r>
        <w:rPr>
          <w:rFonts w:ascii="Times New Roman" w:cs="Times New Roman" w:eastAsia="宋体" w:hAnsi="Times New Roman" w:hint="eastAsia"/>
          <w:sz w:val="24"/>
          <w:szCs w:val="24"/>
        </w:rPr>
        <w:t xml:space="preserve">这为高校改进综测制度指明了方向。具体到综测，至少可以在以下几个方面作出调整：一是给指标“做减法”，减少细碎的加分项，不把学生的每一项活动都纳入计分范围，为非功利的探索留出空间；二是引入质性评价，比如用志愿服务反思报告、导师评语等方式，关注参与的质量而非单纯的数量；三是弱化排序的绝对作用，在奖学金和评优中设置更加多元的通道，让具有不同特长的学生都有被看见的机会。</w:t>
      </w:r>
    </w:p>
    <w:p>
      <w:pPr>
        <w:spacing w:line="360" w:lineRule="auto"/>
        <w:ind w:firstLine="480"/>
        <w:jc w:val="both"/>
      </w:pPr>
      <w:r>
        <w:rPr>
          <w:rFonts w:ascii="Times New Roman" w:cs="Times New Roman" w:eastAsia="宋体" w:hAnsi="Times New Roman" w:hint="eastAsia"/>
          <w:sz w:val="24"/>
          <w:szCs w:val="24"/>
        </w:rPr>
        <w:t xml:space="preserve">从个人层面看，制度的改进需要时间，而我们每个人仍然可以在既有规则中保有一定的自主性。关键在于区分两种生活：一种是“为了分数而活”的生活，一种是“分数只是附带结果”的生活。前者把评价标准当作行动的目的，后者则把它当作行动的副产品。大二之后，我开始有意识地调整自己的选择：志愿活动只选真正感兴趣的一两项，并尽量长期坚持；讲座只去与自己兴趣和专业相关的，去了就认真听、认真记。我的综测排名并没有因此明显下滑，但我对大学生活的感受却大不相同——我开始真正记得自己做过什么，而不只是记得自己“得了”什么。</w:t>
      </w:r>
    </w:p>
    <w:p>
      <w:pPr>
        <w:spacing w:line="360" w:lineRule="auto"/>
        <w:ind w:firstLine="480"/>
        <w:jc w:val="both"/>
      </w:pPr>
      <w:r>
        <w:rPr>
          <w:rFonts w:ascii="Times New Roman" w:cs="Times New Roman" w:eastAsia="宋体" w:hAnsi="Times New Roman" w:hint="eastAsia"/>
          <w:sz w:val="24"/>
          <w:szCs w:val="24"/>
        </w:rPr>
        <w:t xml:space="preserve">当然，这种个人层面的调适并非人人都能轻松做到，它需要一定的勇气，也需要周围环境的理解和支持。正因如此，个人的觉醒与制度的改进必须相互配合：只有当制度为“不计分”的活动留出空间，个人才敢于去做那些“不计分”的事情；也只有当越来越多的人愿意追问评价背后的意义，制度的改进才会获得持续的动力。</w:t>
      </w:r>
    </w:p>
    <w:p>
      <w:pPr>
        <w:keepNext/>
        <w:spacing w:after="60" w:before="120" w:line="360" w:lineRule="auto"/>
        <w:outlineLvl w:val="0"/>
      </w:pPr>
      <w:r>
        <w:rPr>
          <w:rFonts w:ascii="Times New Roman" w:cs="Times New Roman" w:eastAsia="黑体" w:hAnsi="Times New Roman" w:hint="eastAsia"/>
          <w:sz w:val="24"/>
          <w:szCs w:val="24"/>
        </w:rPr>
        <w:t xml:space="preserve">五、结语</w:t>
      </w:r>
    </w:p>
    <w:p>
      <w:pPr>
        <w:spacing w:line="360" w:lineRule="auto"/>
        <w:ind w:firstLine="480"/>
        <w:jc w:val="both"/>
      </w:pPr>
      <w:r>
        <w:rPr>
          <w:rFonts w:ascii="Times New Roman" w:cs="Times New Roman" w:eastAsia="宋体" w:hAnsi="Times New Roman" w:hint="eastAsia"/>
          <w:sz w:val="24"/>
          <w:szCs w:val="24"/>
        </w:rPr>
        <w:t xml:space="preserve">从一张综测加分表出发，本文讨论了量化评价如何改变大学生的行为方式和精神状态。综测困境的实质，是指标对目的的替代、可计算之物对不可计算之物的挤压，以及外在评价向自我剥削的转化。这三重机制并不只存在于校园之中，它们同样在外卖骑手的配送系统、职场的绩效考核和社交媒体的点赞数里反复上演。</w:t>
      </w:r>
    </w:p>
    <w:p>
      <w:pPr>
        <w:spacing w:line="360" w:lineRule="auto"/>
        <w:ind w:firstLine="480"/>
        <w:jc w:val="both"/>
      </w:pPr>
      <w:r>
        <w:rPr>
          <w:rFonts w:ascii="Times New Roman" w:cs="Times New Roman" w:eastAsia="宋体" w:hAnsi="Times New Roman" w:hint="eastAsia"/>
          <w:sz w:val="24"/>
          <w:szCs w:val="24"/>
        </w:rPr>
        <w:t xml:space="preserve">数字可以帮助我们认识世界，却无法替我们回答“什么是值得过的生活”这一根本问题。面对无处不在的量化评价，我们既不必天真地拒绝它，也不应无条件地臣服于它。或许最重要的，是始终保持一种清醒：我们是在用数字衡量生活，而不是在为数字而生活。</w:t>
      </w:r>
    </w:p>
    <w:sectPr>
      <w:footerReference w:type="default" r:id="rId7"/>
      <w:footnotePr>
        <w:numFmt w:val="decimalEnclosedCircleChinese"/>
        <w:numRestart w:val="eachPage"/>
      </w:footnote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宋体" w:hAnsi="Times New Roman" w:hint="eastAs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jc w:val="both"/>
      </w:pPr>
      <w:r>
        <w:rPr>
          <w:rStyle w:val="FootnoteReference"/>
        </w:rPr>
        <w:footnoteRef/>
      </w:r>
      <w:r>
        <w:rPr>
          <w:rFonts w:ascii="Times New Roman" w:cs="Times New Roman" w:eastAsia="宋体" w:hAnsi="Times New Roman"/>
          <w:sz w:val="18"/>
          <w:szCs w:val="18"/>
        </w:rPr>
        <w:t xml:space="preserve">Marilyn Strathern, “‘Improving Ratings’: Audit in the British University System,” </w:t>
      </w:r>
      <w:r>
        <w:rPr>
          <w:rFonts w:ascii="Times New Roman" w:cs="Times New Roman" w:eastAsia="宋体" w:hAnsi="Times New Roman"/>
          <w:i/>
          <w:iCs/>
          <w:sz w:val="18"/>
          <w:szCs w:val="18"/>
        </w:rPr>
        <w:t xml:space="preserve">European Review</w:t>
      </w:r>
      <w:r>
        <w:rPr>
          <w:rFonts w:ascii="Times New Roman" w:cs="Times New Roman" w:eastAsia="宋体" w:hAnsi="Times New Roman"/>
          <w:sz w:val="18"/>
          <w:szCs w:val="18"/>
        </w:rPr>
        <w:t xml:space="preserve">, Vol. 5, No. 3, 1997, p. 308.</w:t>
      </w:r>
    </w:p>
  </w:footnote>
  <w:footnote w:id="2">
    <w:p>
      <w:pPr>
        <w:jc w:val="both"/>
      </w:pPr>
      <w:r>
        <w:rPr>
          <w:rStyle w:val="FootnoteReference"/>
        </w:rPr>
        <w:footnoteRef/>
      </w:r>
      <w:r>
        <w:rPr>
          <w:rFonts w:ascii="Times New Roman" w:cs="Times New Roman" w:eastAsia="宋体" w:hAnsi="Times New Roman"/>
          <w:sz w:val="18"/>
          <w:szCs w:val="18"/>
        </w:rPr>
        <w:t xml:space="preserve">Jerry Z. Muller, </w:t>
      </w:r>
      <w:r>
        <w:rPr>
          <w:rFonts w:ascii="Times New Roman" w:cs="Times New Roman" w:eastAsia="宋体" w:hAnsi="Times New Roman"/>
          <w:i/>
          <w:iCs/>
          <w:sz w:val="18"/>
          <w:szCs w:val="18"/>
        </w:rPr>
        <w:t xml:space="preserve">The Tyranny of Metrics</w:t>
      </w:r>
      <w:r>
        <w:rPr>
          <w:rFonts w:ascii="Times New Roman" w:cs="Times New Roman" w:eastAsia="宋体" w:hAnsi="Times New Roman"/>
          <w:sz w:val="18"/>
          <w:szCs w:val="18"/>
        </w:rPr>
        <w:t xml:space="preserve">, Princeton: Princeton University Press, 2018.</w:t>
      </w:r>
    </w:p>
  </w:footnote>
  <w:footnote w:id="3">
    <w:p>
      <w:pPr>
        <w:jc w:val="both"/>
      </w:pPr>
      <w:r>
        <w:rPr>
          <w:rStyle w:val="FootnoteReference"/>
        </w:rPr>
        <w:footnoteRef/>
      </w:r>
      <w:r>
        <w:rPr>
          <w:rFonts w:ascii="Times New Roman" w:cs="Times New Roman" w:eastAsia="宋体" w:hAnsi="Times New Roman" w:hint="eastAsia"/>
          <w:sz w:val="18"/>
          <w:szCs w:val="18"/>
        </w:rPr>
        <w:t xml:space="preserve">［德］韩炳哲：《倦怠社会》，王一力译，北京：中信出版集团，2019年。</w:t>
      </w:r>
    </w:p>
  </w:footnote>
  <w:footnote w:id="4">
    <w:p>
      <w:pPr>
        <w:jc w:val="both"/>
      </w:pPr>
      <w:r>
        <w:rPr>
          <w:rStyle w:val="FootnoteReference"/>
        </w:rPr>
        <w:footnoteRef/>
      </w:r>
      <w:r>
        <w:rPr>
          <w:rFonts w:ascii="Times New Roman" w:cs="Times New Roman" w:eastAsia="宋体" w:hAnsi="Times New Roman" w:hint="eastAsia"/>
          <w:sz w:val="18"/>
          <w:szCs w:val="18"/>
        </w:rPr>
        <w:t xml:space="preserve">中共中央、国务院：《深化新时代教育评价改革总体方案》，新华社北京2020年10月13日电。</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宋体" w:hAnsi="Times New Roman" w:hint="eastAsia"/>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rFonts w:ascii="Times New Roman" w:cs="Times New Roman" w:eastAsia="宋体" w:hAnsi="Times New Roman" w:hint="eastAsia"/>
      <w:sz w:val="18"/>
      <w:szCs w:val="18"/>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2026-10-23T08:49:28.131Z</dcterms:created>
  <dcterms:modified xsi:type="dcterms:W3CDTF">2026-10-23T08:49:28.131Z</dcterms:modified>
</cp:coreProperties>
</file>

<file path=docProps/custom.xml><?xml version="1.0" encoding="utf-8"?>
<Properties xmlns="http://schemas.openxmlformats.org/officeDocument/2006/custom-properties" xmlns:vt="http://schemas.openxmlformats.org/officeDocument/2006/docPropsVTypes"/>
</file>