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 w:lineRule="auto"/>
        <w:jc w:val="center"/>
      </w:pPr>
      <w:r>
        <w:rPr>
          <w:rFonts w:ascii="Times New Roman" w:cs="Times New Roman" w:eastAsia="黑体" w:hAnsi="Times New Roman" w:hint="eastAsia"/>
          <w:sz w:val="36"/>
          <w:szCs w:val="36"/>
        </w:rPr>
        <w:t xml:space="preserve">移动互联网时代社会思潮的传播及其影响</w:t>
      </w:r>
    </w:p>
    <w:p>
      <w:pPr>
        <w:spacing w:after="120" w:line="360" w:lineRule="auto"/>
        <w:jc w:val="center"/>
      </w:pPr>
      <w:r>
        <w:rPr>
          <w:rFonts w:ascii="Times New Roman" w:cs="Times New Roman" w:eastAsia="楷体" w:hAnsi="Times New Roman" w:hint="eastAsia"/>
          <w:sz w:val="28"/>
          <w:szCs w:val="28"/>
        </w:rPr>
        <w:t xml:space="preserve">——以青年“躺平”话语的符号化流变为例</w:t>
      </w:r>
    </w:p>
    <w:p>
      <w:pPr>
        <w:spacing w:after="240" w:line="360" w:lineRule="auto"/>
        <w:jc w:val="center"/>
      </w:pPr>
      <w:r>
        <w:rPr>
          <w:rFonts w:ascii="Times New Roman" w:cs="Times New Roman" w:eastAsia="仿宋" w:hAnsi="Times New Roman" w:hint="eastAsia"/>
          <w:sz w:val="24"/>
          <w:szCs w:val="24"/>
        </w:rPr>
        <w:t xml:space="preserve">姓名：____________　　学号：____________</w:t>
      </w:r>
    </w:p>
    <w:p>
      <w:pPr>
        <w:keepNext/>
        <w:spacing w:after="60" w:before="120" w:line="360" w:lineRule="auto"/>
        <w:outlineLvl w:val="0"/>
      </w:pPr>
      <w:r>
        <w:rPr>
          <w:rFonts w:ascii="Times New Roman" w:cs="Times New Roman" w:eastAsia="黑体" w:hAnsi="Times New Roman" w:hint="eastAsia"/>
          <w:sz w:val="24"/>
          <w:szCs w:val="24"/>
        </w:rPr>
        <w:t xml:space="preserve">一、引言：从宿舍里的一句“躺平了”说起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“不卷了，躺平了。”每到期末周，或者实习投递石沉大海之后，我们宿舍里总会有人冒出这句话，而说这话的人，第二天多半还是会准时去图书馆占座。我第一次听到“躺平”是在高中，那时它还只是短视频评论区里的一个新鲜说法。回溯源头，它从2021年春天网络论坛上的一篇帖子出发，短短几个月内就演变为席卷全网的表情包与短视频热梗，并在同年进入了国家领导人关于共同富裕的重要论述之中；此后几年，它更沉淀为我们日常随口而出的口头禅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一个词能这么快传遍全国，离不开移动互联网。中国互联网络信息中心的报告显示，截至2025年12月，我国网民规模达11.25亿人，网民使用手机上网的比例高达99.6%。</w:t>
      </w:r>
      <w:r>
        <w:rPr>
          <w:rStyle w:val="FootnoteReference"/>
        </w:rPr>
        <w:footnoteReference w:id="1"/>
      </w:r>
      <w:r>
        <w:rPr>
          <w:rFonts w:ascii="Times New Roman" w:cs="Times New Roman" w:eastAsia="宋体" w:hAnsi="Times New Roman" w:hint="eastAsia"/>
          <w:sz w:val="24"/>
          <w:szCs w:val="24"/>
        </w:rPr>
        <w:t xml:space="preserve">当几乎每个人都握着一块能随时发布、转发和评论的屏幕，社会思潮的传播方式也随之改变。本文以“躺平”为例，考察一种青年社会思潮如何借助移动互联网扩散、变形，分析它的影响，并尝试提出回应的思路。</w:t>
      </w:r>
    </w:p>
    <w:p>
      <w:pPr>
        <w:keepNext/>
        <w:spacing w:after="60" w:before="120" w:line="360" w:lineRule="auto"/>
        <w:outlineLvl w:val="0"/>
      </w:pPr>
      <w:r>
        <w:rPr>
          <w:rFonts w:ascii="Times New Roman" w:cs="Times New Roman" w:eastAsia="黑体" w:hAnsi="Times New Roman" w:hint="eastAsia"/>
          <w:sz w:val="24"/>
          <w:szCs w:val="24"/>
        </w:rPr>
        <w:t xml:space="preserve">二、“躺平”：一种网络时代的青年社会思潮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2021年4月，一位网名为“好心的旅行家”的网友在百度贴吧发布了一篇题为《躺平即是正义》的帖子，自述长期不找固定工作，把物质欲望降到最低，并宣称“躺平就是我的智者运动”。帖子很快被转发到各大社交平台，“躺平”在当年5月下旬迅速走红，年底入选《咬文嚼字》杂志评选的“2021年十大流行语”。</w:t>
      </w:r>
      <w:r>
        <w:rPr>
          <w:rStyle w:val="FootnoteReference"/>
        </w:rPr>
        <w:footnoteReference w:id="2"/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“躺平”并不是凭空出现的。往前追溯，2016年前后流行的“葛优躺”和“丧文化”，2017年前后走红的“佛系”，以及2020年刷屏的“内卷”，都可以看作它的前身或背景；往后延伸，又出现了“摆烂”“45度人生”（卷又卷不赢，躺又躺不平）等变体。这一串流行语一脉相承，表达的都是部分青年在竞争和压力面前的倦怠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之所以说“躺平”不只是一个流行语，而是一种社会思潮，是因为它具备社会思潮的基本特征：第一，它有明确的价值主张，即降低物质欲望、拒绝过度竞争、不再把“成功”当作人生的唯一目标；第二，它有现实的社会基础，与就业压力、生活成本和“内卷”式竞争密切相关；第三，它有广泛的群众基础，在不少青年中引起共鸣，影响着他们的生活态度。当然，与那些有系统理论支撑的社会思潮相比，“躺平”更多是一种情绪化、碎片化的态度表达，而这恰恰与它的传播方式密切相关。</w:t>
      </w:r>
    </w:p>
    <w:p>
      <w:pPr>
        <w:keepNext/>
        <w:spacing w:after="60" w:before="120" w:line="360" w:lineRule="auto"/>
        <w:outlineLvl w:val="0"/>
      </w:pPr>
      <w:r>
        <w:rPr>
          <w:rFonts w:ascii="Times New Roman" w:cs="Times New Roman" w:eastAsia="黑体" w:hAnsi="Times New Roman" w:hint="eastAsia"/>
          <w:sz w:val="24"/>
          <w:szCs w:val="24"/>
        </w:rPr>
        <w:t xml:space="preserve">三、从“一封来信”到“一个梗”：移动互联网如何改变思潮传播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1980年，《中国青年》杂志第5期刊发了署名“潘晓”的读者来信《人生的路呵，怎么越走越窄……》</w:t>
      </w:r>
      <w:r>
        <w:rPr>
          <w:rStyle w:val="FootnoteReference"/>
        </w:rPr>
        <w:footnoteReference w:id="3"/>
      </w:r>
      <w:r>
        <w:rPr>
          <w:rFonts w:ascii="Times New Roman" w:cs="Times New Roman" w:eastAsia="宋体" w:hAnsi="Times New Roman" w:hint="eastAsia"/>
          <w:sz w:val="24"/>
          <w:szCs w:val="24"/>
        </w:rPr>
        <w:t xml:space="preserve">，引发了一场持续半年的全国性人生观大讨论。那是一个靠纸张传递思想的年代：读者要静下心来读完数千字的长信，在书桌前反复思量，再提笔写信、贴上邮票寄往编辑部，往往要等上很久，才能看到不同观点的交锋。讨论的节奏是慢的，门槛也不低，但它完成的是一场严肃的公共说理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四十年后，同样是关于“人该怎样活”的追问，“躺平”的传播却完全换了一副面貌。我们接触这个话题，往往是在挤地铁的通勤路上、食堂排队的间隙，或者睡前刷手机的十几分钟里。这种随时随地、断断续续的指尖浅阅读，很难容纳长篇大论的逻辑推演，一种思潮要想被看见，就必须从“文本阅读”转向“视觉消费”和“即时互动”。</w:t>
      </w:r>
    </w:p>
    <w:p>
      <w:pPr>
        <w:keepNext/>
        <w:spacing w:line="360" w:lineRule="auto"/>
        <w:ind w:firstLine="480"/>
        <w:outlineLvl w:val="1"/>
      </w:pPr>
      <w:r>
        <w:rPr>
          <w:rFonts w:ascii="Times New Roman" w:cs="Times New Roman" w:eastAsia="宋体" w:hAnsi="Times New Roman" w:hint="eastAsia"/>
          <w:b/>
          <w:bCs/>
          <w:sz w:val="24"/>
          <w:szCs w:val="24"/>
        </w:rPr>
        <w:t xml:space="preserve">（一）符号化：从长篇论证到“一个梗”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“躺平”的原帖本身带有一定的思辨色彩，但真正流行开来的并不是其中的论证，而是“躺平”两个字本身，以及与之配套的表情包和短视频：一只四脚朝天的猫、一张瘫在沙发上的截图、一句“家人们，我躺平了”，就足以完成一次表态。我的手机里至今还存着十几张“躺平”表情包，用它们回复消息，比打一段字省事得多。期末周室友在群里发一句“复习不完了”，我回一张躺平的猫，对方马上就懂，什么都不用多说。符号化大大降低了思潮传播的门槛，人们不需要弄懂一种观点的来龙去脉，转发一个符号就算“加入”了；可与此同时，本该展开讨论的复杂问题，也被压缩成了一种无须论证的态度。</w:t>
      </w:r>
    </w:p>
    <w:p>
      <w:pPr>
        <w:keepNext/>
        <w:spacing w:line="360" w:lineRule="auto"/>
        <w:ind w:firstLine="480"/>
        <w:outlineLvl w:val="1"/>
      </w:pPr>
      <w:r>
        <w:rPr>
          <w:rFonts w:ascii="Times New Roman" w:cs="Times New Roman" w:eastAsia="宋体" w:hAnsi="Times New Roman" w:hint="eastAsia"/>
          <w:b/>
          <w:bCs/>
          <w:sz w:val="24"/>
          <w:szCs w:val="24"/>
        </w:rPr>
        <w:t xml:space="preserve">（二）算法化：推荐机制与“信息茧房”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短视频平台普遍采用个性化推荐，用户的每一次点赞、停留和评论，都会决定他接下来看到什么。有一段时间，我连续刷到几条“裸辞去大理躺平”的视频，多看了几眼，首页很快就被类似内容占满，仿佛身边所有人都在辞职、都在躺平。美国学者桑斯坦曾用“信息茧房”来形容人们只接触自己选择的、令自己愉悦的信息的状态。</w:t>
      </w:r>
      <w:r>
        <w:rPr>
          <w:rStyle w:val="FootnoteReference"/>
        </w:rPr>
        <w:footnoteReference w:id="4"/>
      </w:r>
      <w:r>
        <w:rPr>
          <w:rFonts w:ascii="Times New Roman" w:cs="Times New Roman" w:eastAsia="宋体" w:hAnsi="Times New Roman" w:hint="eastAsia"/>
          <w:sz w:val="24"/>
          <w:szCs w:val="24"/>
        </w:rPr>
        <w:t xml:space="preserve">算法推荐强化了这种效应：认同“躺平”的人越看越认同，反感“躺平”的人越看越反感，不同观点之间真正的对话反而越来越少。</w:t>
      </w:r>
    </w:p>
    <w:p>
      <w:pPr>
        <w:keepNext/>
        <w:spacing w:line="360" w:lineRule="auto"/>
        <w:ind w:firstLine="480"/>
        <w:outlineLvl w:val="1"/>
      </w:pPr>
      <w:r>
        <w:rPr>
          <w:rFonts w:ascii="Times New Roman" w:cs="Times New Roman" w:eastAsia="宋体" w:hAnsi="Times New Roman" w:hint="eastAsia"/>
          <w:b/>
          <w:bCs/>
          <w:sz w:val="24"/>
          <w:szCs w:val="24"/>
        </w:rPr>
        <w:t xml:space="preserve">（三）情绪化：共鸣先于说理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在短视频里，一条内容能否“出圈”，往往不看道理讲得多透彻，而看它能否击中情绪。翻看“躺平”相关视频的评论区，点赞最多的通常是“说的就是我”“破防了”这类情绪表达，而不是对问题的冷静分析。情绪传播快、感染力强，却也容易走向极端：“躺平”与“奋斗”之争常常演变成相互贴标签的骂战，一方被指“不求上进”，另一方被讽为“卷王”，问题本身反倒被搁置了。</w:t>
      </w:r>
    </w:p>
    <w:p>
      <w:pPr>
        <w:keepNext/>
        <w:spacing w:after="60" w:before="120" w:line="360" w:lineRule="auto"/>
        <w:outlineLvl w:val="0"/>
      </w:pPr>
      <w:r>
        <w:rPr>
          <w:rFonts w:ascii="Times New Roman" w:cs="Times New Roman" w:eastAsia="黑体" w:hAnsi="Times New Roman" w:hint="eastAsia"/>
          <w:sz w:val="24"/>
          <w:szCs w:val="24"/>
        </w:rPr>
        <w:t xml:space="preserve">四、“躺平”思潮的多重影响</w:t>
      </w:r>
    </w:p>
    <w:p>
      <w:pPr>
        <w:keepNext/>
        <w:spacing w:line="360" w:lineRule="auto"/>
        <w:ind w:firstLine="480"/>
        <w:outlineLvl w:val="1"/>
      </w:pPr>
      <w:r>
        <w:rPr>
          <w:rFonts w:ascii="Times New Roman" w:cs="Times New Roman" w:eastAsia="宋体" w:hAnsi="Times New Roman" w:hint="eastAsia"/>
          <w:b/>
          <w:bCs/>
          <w:sz w:val="24"/>
          <w:szCs w:val="24"/>
        </w:rPr>
        <w:t xml:space="preserve">（一）积极的一面：情绪的“减压阀”与社会的“晴雨表”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首先，“躺平”给了青年一种表达压力和疲惫的话语。回想我们宿舍，嘴上喊着“躺平”，第二天照样去图书馆占座，这种网友所说的“仰卧起坐式躺平”看似言行不一，背后其实有两层真实的心理。一层是自我保护。面对绩点排名、考研和秋招春招，先把“我躺平了”挂在嘴边，等于提前把期望调低，有点像心理学上说的“防御性悲观”：万一考砸了、简历被刷了，一句“反正早就躺平了”就能缓冲挫败感，保住一点自尊。另一层是同辈之间的相处之道。在竞争激烈的校园里，如果有人总是绷得很紧，逢人就说“我在拼命”，反而会让室友和同学感到压力和疏离；大家一起自嘲“躺平”，既像给自己涂上一层保护色，又像一句接头暗号，彼此确认“我们都在同一条船上”，成了一种温和的社交货币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其次，“躺平”像一面镜子，折射出就业、住房、教育等领域真实存在的问题，提醒社会关注年轻人的处境。习近平总书记在《扎实推动共同富裕》一文中指出：“要防止社会阶层固化，畅通向上流动通道，给更多人创造致富机会，形成人人参与的发展环境，避免‘内卷’、‘躺平’。”</w:t>
      </w:r>
      <w:r>
        <w:rPr>
          <w:rStyle w:val="FootnoteReference"/>
        </w:rPr>
        <w:footnoteReference w:id="5"/>
      </w:r>
      <w:r>
        <w:rPr>
          <w:rFonts w:ascii="Times New Roman" w:cs="Times New Roman" w:eastAsia="宋体" w:hAnsi="Times New Roman" w:hint="eastAsia"/>
          <w:sz w:val="24"/>
          <w:szCs w:val="24"/>
        </w:rPr>
        <w:t xml:space="preserve">这说明，“躺平”所反映的问题已经进入国家治理的视野，而化解之道首先在于为年轻人创造更多公平的发展机会。</w:t>
      </w:r>
    </w:p>
    <w:p>
      <w:pPr>
        <w:keepNext/>
        <w:spacing w:line="360" w:lineRule="auto"/>
        <w:ind w:firstLine="480"/>
        <w:outlineLvl w:val="1"/>
      </w:pPr>
      <w:r>
        <w:rPr>
          <w:rFonts w:ascii="Times New Roman" w:cs="Times New Roman" w:eastAsia="宋体" w:hAnsi="Times New Roman" w:hint="eastAsia"/>
          <w:b/>
          <w:bCs/>
          <w:sz w:val="24"/>
          <w:szCs w:val="24"/>
        </w:rPr>
        <w:t xml:space="preserve">（二）消极的一面：自弃、遮蔽与收编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一是从“自嘲”滑向“自弃”。但也有人真把“躺平”当成了放弃努力的理由。我身边就有同学在考研复习遇到瓶颈后，用“反正也卷不过，不如躺平”来安慰自己，最终中途放弃。后来他跟我说，那段时间最让他动摇的，是每次刷到“躺平”视频时那种“原来大家都这样”的安慰。当“躺平”从情绪宣泄变成行动选择，它就可能消解个人的奋斗意志，让人陷入消极和迷茫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二是遮蔽了问题的结构性根源。“躺平”把就业难、竞争激烈等社会问题，变成了个人“躺还是不躺”的态度选择。可问题不会因为个人躺平而消失，反而可能让人放弃通过正当途径表达诉求、推动改变的努力。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三是被商业力量“收编”。英国文化研究学者赫伯迪格指出，青年亚文化最初往往带有反叛色彩，但很快会通过商品化和意识形态化两种方式被主流社会“收编”。</w:t>
      </w:r>
      <w:r>
        <w:rPr>
          <w:rStyle w:val="FootnoteReference"/>
        </w:rPr>
        <w:footnoteReference w:id="6"/>
      </w:r>
      <w:r>
        <w:rPr>
          <w:rFonts w:ascii="Times New Roman" w:cs="Times New Roman" w:eastAsia="宋体" w:hAnsi="Times New Roman" w:hint="eastAsia"/>
          <w:sz w:val="24"/>
          <w:szCs w:val="24"/>
        </w:rPr>
        <w:t xml:space="preserve">“躺平”也是如此：它走红后不久，电商平台上就一度出现了印着“躺平”字样的T恤、手机壳等商品。一种主张“少消费、低欲望”的态度，最后却成了可以买卖的商品，颇具讽刺意味。</w:t>
      </w:r>
    </w:p>
    <w:p>
      <w:pPr>
        <w:keepNext/>
        <w:spacing w:after="60" w:before="120" w:line="360" w:lineRule="auto"/>
        <w:outlineLvl w:val="0"/>
      </w:pPr>
      <w:r>
        <w:rPr>
          <w:rFonts w:ascii="Times New Roman" w:cs="Times New Roman" w:eastAsia="黑体" w:hAnsi="Times New Roman" w:hint="eastAsia"/>
          <w:sz w:val="24"/>
          <w:szCs w:val="24"/>
        </w:rPr>
        <w:t xml:space="preserve">五、引导之道：在倾听中凝聚共识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第一，解决实际问题比讲道理更重要。不少年轻人想“躺平”，是因为对未来缺少把握。只有就业机会多一些、住房压力小一些、向上流动的通道更畅通一些，大家才会相信努力是有回报的。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第二，讲道理的方式也要变一变。“躺平”走红后，有媒体评论用“可耻”“毒鸡汤”等字眼严厉批评，我留意到，这类文章的评论区和弹幕里往往满是逆反式的调侃；而一些高校学者和B站知识区UP主以平视、共情的姿态，结合自身经历聊“允许自己阶段性喘口气”“怎样在压力下保留生活的支点”，评论区里反而涌现出许多真诚的自我剖析和互相打气。可见，只有放下说教的身段，才能重新建立对话的信任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第三，平台要把选择权交给用户。2022年3月起施行的《互联网信息服务算法推荐管理规定》明确要求，平台应当向用户提供不针对其个人特征的选项，或者便捷的关闭算法推荐服务的选项。</w:t>
      </w:r>
      <w:r>
        <w:rPr>
          <w:rStyle w:val="FootnoteReference"/>
        </w:rPr>
        <w:footnoteReference w:id="7"/>
      </w:r>
      <w:r>
        <w:rPr>
          <w:rFonts w:ascii="Times New Roman" w:cs="Times New Roman" w:eastAsia="宋体" w:hAnsi="Times New Roman" w:hint="eastAsia"/>
          <w:sz w:val="24"/>
          <w:szCs w:val="24"/>
        </w:rPr>
        <w:t xml:space="preserve">我曾试着在常用的短视频软件里关闭“个性化推荐”。关闭之前，首页几乎被渲染考研失败、大厂裁员和鼓吹裸辞隐居的视频占满，很容易让人觉得全世界不是在崩溃就是在躺平，我每次刷完都莫名心慌；关闭之后，内容杂了一些，我却重新看到了同龄人多样、具体也更坚韧的生活，有人边打工边备考，有人回县城开了家小店。看着这些，我心里反而踏实了不少。平台不能只是被动地给一个开关，还应主动让推荐内容更多样，别把用户困在单一的情绪里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第四，我们自己也要分清“休息”和“放弃”。暂时躺下，是为了调整节奏、恢复精力；彻底躺平，则是对自己人生的放弃。在“卷”与“躺”之间，其实还有第三条路：不盲目跟风竞争，而是找到自己真正认同的目标，踏踏实实地去做。</w:t>
      </w:r>
    </w:p>
    <w:p>
      <w:pPr>
        <w:keepNext/>
        <w:spacing w:after="60" w:before="120" w:line="360" w:lineRule="auto"/>
        <w:outlineLvl w:val="0"/>
      </w:pPr>
      <w:r>
        <w:rPr>
          <w:rFonts w:ascii="Times New Roman" w:cs="Times New Roman" w:eastAsia="黑体" w:hAnsi="Times New Roman" w:hint="eastAsia"/>
          <w:sz w:val="24"/>
          <w:szCs w:val="24"/>
        </w:rPr>
        <w:t xml:space="preserve">六、结语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“躺平”从一篇帖子变成一种青年社会思潮，让我们看到移动互联网时代思潮传播的新变化：观点被压缩成符号，算法决定了人们看到什么，情绪比道理跑得更快，反叛的姿态最后还可能被做成商品。它的影响是双重的，既是青年释放压力的出口，也可能消解奋斗意志、遮蔽问题根源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面对这样的网络思潮，简单地否定或放任都不可取。真正需要的，是读懂情绪背后的现实诉求，用解决问题的行动回应年轻人的困惑。年轻人需要的不是一句“不许躺”，而是一个值得站起来的理由。</w:t>
      </w:r>
    </w:p>
    <w:sectPr>
      <w:footerReference w:type="default" r:id="rId7"/>
      <w:footnotePr>
        <w:numFmt w:val="decimalEnclosedCircleChinese"/>
        <w:numRestart w:val="continuous"/>
      </w:footnote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 w:hint="eastAsi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中国互联网络信息中心（CNNIC）：《第57次中国互联网络发展状况统计报告》，2026年2月。</w:t>
      </w:r>
    </w:p>
  </w:footnote>
  <w:footnote w:id="2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《〈咬文嚼字〉发布2021十大流行语：赶考、破防等入选》，中国新闻网，2021年12月8日。</w:t>
      </w:r>
    </w:p>
  </w:footnote>
  <w:footnote w:id="3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潘晓：《人生的路呵，怎么越走越窄……》，《中国青年》1980年第5期。</w:t>
      </w:r>
    </w:p>
  </w:footnote>
  <w:footnote w:id="4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［美］凯斯·桑斯坦：《信息乌托邦：众人如何生产知识》，毕竞悦译，北京：法律出版社，2008年。</w:t>
      </w:r>
    </w:p>
  </w:footnote>
  <w:footnote w:id="5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习近平：《扎实推动共同富裕》，《求是》2021年第20期，第4—8页。</w:t>
      </w:r>
    </w:p>
  </w:footnote>
  <w:footnote w:id="6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［英］迪克·赫伯迪格：《亚文化：风格的意义》，陆道夫、胡疆锋译，北京：北京大学出版社，2009年。</w:t>
      </w:r>
    </w:p>
  </w:footnote>
  <w:footnote w:id="7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国家互联网信息办公室、工业和信息化部、公安部、国家市场监督管理总局：《互联网信息服务算法推荐管理规定》，2022年3月1日起施行。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 w:hint="eastAsia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rFonts w:ascii="Times New Roman" w:cs="Times New Roman" w:eastAsia="宋体" w:hAnsi="Times New Roman" w:hint="eastAsia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2026-10-23T09:37:54.557Z</dcterms:created>
  <dcterms:modified xsi:type="dcterms:W3CDTF">2026-10-23T09:37:54.557Z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