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EA" w:rsidRDefault="00CF0E4F" w:rsidP="00CF0E4F">
      <w:pPr>
        <w:jc w:val="center"/>
        <w:rPr>
          <w:rFonts w:ascii="標楷體" w:eastAsia="標楷體" w:hAnsi="標楷體"/>
          <w:sz w:val="32"/>
        </w:rPr>
      </w:pPr>
      <w:r w:rsidRPr="00CF0E4F">
        <w:rPr>
          <w:rFonts w:ascii="標楷體" w:eastAsia="標楷體" w:hAnsi="標楷體" w:hint="eastAsia"/>
          <w:sz w:val="32"/>
        </w:rPr>
        <w:t>期末報告題目</w:t>
      </w:r>
    </w:p>
    <w:p w:rsidR="00942FEB" w:rsidRPr="00942FEB" w:rsidRDefault="00942FEB" w:rsidP="00CF0E4F">
      <w:pPr>
        <w:jc w:val="center"/>
        <w:rPr>
          <w:rFonts w:ascii="標楷體" w:eastAsia="標楷體" w:hAnsi="標楷體"/>
          <w:sz w:val="28"/>
        </w:rPr>
      </w:pPr>
      <w:r w:rsidRPr="00942FEB">
        <w:rPr>
          <w:rFonts w:ascii="標楷體" w:eastAsia="標楷體" w:hAnsi="標楷體" w:hint="eastAsia"/>
          <w:sz w:val="28"/>
        </w:rPr>
        <w:t>王小明</w:t>
      </w:r>
      <w:r>
        <w:rPr>
          <w:rStyle w:val="ab"/>
          <w:rFonts w:ascii="標楷體" w:eastAsia="標楷體" w:hAnsi="標楷體"/>
          <w:sz w:val="28"/>
        </w:rPr>
        <w:footnoteReference w:id="1"/>
      </w:r>
      <w:r w:rsidRPr="00942FEB">
        <w:rPr>
          <w:rFonts w:ascii="標楷體" w:eastAsia="標楷體" w:hAnsi="標楷體" w:hint="eastAsia"/>
          <w:sz w:val="28"/>
        </w:rPr>
        <w:t>、陳大白</w:t>
      </w:r>
      <w:r>
        <w:rPr>
          <w:rStyle w:val="ab"/>
          <w:rFonts w:ascii="標楷體" w:eastAsia="標楷體" w:hAnsi="標楷體"/>
          <w:sz w:val="28"/>
        </w:rPr>
        <w:footnoteReference w:id="2"/>
      </w:r>
      <w:r w:rsidRPr="00942FEB">
        <w:rPr>
          <w:rFonts w:ascii="標楷體" w:eastAsia="標楷體" w:hAnsi="標楷體" w:hint="eastAsia"/>
          <w:sz w:val="28"/>
        </w:rPr>
        <w:t>、李小龍</w:t>
      </w:r>
      <w:r>
        <w:rPr>
          <w:rStyle w:val="ab"/>
          <w:rFonts w:ascii="標楷體" w:eastAsia="標楷體" w:hAnsi="標楷體"/>
          <w:sz w:val="28"/>
        </w:rPr>
        <w:footnoteReference w:id="3"/>
      </w:r>
    </w:p>
    <w:p w:rsidR="00CF0E4F" w:rsidRPr="00CF0E4F" w:rsidRDefault="00CF0E4F" w:rsidP="00CF0E4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CF0E4F">
        <w:rPr>
          <w:rFonts w:ascii="標楷體" w:eastAsia="標楷體" w:hAnsi="標楷體" w:hint="eastAsia"/>
          <w:sz w:val="28"/>
        </w:rPr>
        <w:t>研究</w:t>
      </w:r>
      <w:r>
        <w:rPr>
          <w:rFonts w:ascii="標楷體" w:eastAsia="標楷體" w:hAnsi="標楷體" w:hint="eastAsia"/>
          <w:sz w:val="28"/>
        </w:rPr>
        <w:t>動機與</w:t>
      </w:r>
      <w:r w:rsidRPr="00CF0E4F">
        <w:rPr>
          <w:rFonts w:ascii="標楷體" w:eastAsia="標楷體" w:hAnsi="標楷體" w:hint="eastAsia"/>
          <w:sz w:val="28"/>
        </w:rPr>
        <w:t>目的</w:t>
      </w:r>
    </w:p>
    <w:p w:rsidR="004D20D4" w:rsidRDefault="004D20D4" w:rsidP="004D20D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先闡明研究動機，再說明研究目的。</w:t>
      </w:r>
    </w:p>
    <w:p w:rsidR="004D20D4" w:rsidRPr="004D20D4" w:rsidRDefault="00144D54" w:rsidP="004D20D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動機只需要一段，敘述此報告所完成的分析結果為本章節主軸</w:t>
      </w:r>
    </w:p>
    <w:p w:rsidR="00CF0E4F" w:rsidRPr="00CF0E4F" w:rsidRDefault="00CF0E4F" w:rsidP="00CF0E4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CF0E4F">
        <w:rPr>
          <w:rFonts w:ascii="標楷體" w:eastAsia="標楷體" w:hAnsi="標楷體" w:hint="eastAsia"/>
          <w:sz w:val="28"/>
        </w:rPr>
        <w:t>資料來源與型態</w:t>
      </w:r>
    </w:p>
    <w:p w:rsidR="004D20D4" w:rsidRDefault="00880235" w:rsidP="004D20D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說明資料格式為</w:t>
      </w:r>
      <w:r w:rsidR="004D20D4">
        <w:rPr>
          <w:rFonts w:ascii="標楷體" w:eastAsia="標楷體" w:hAnsi="標楷體" w:hint="eastAsia"/>
        </w:rPr>
        <w:t>何(例如：</w:t>
      </w:r>
      <w:r w:rsidRPr="004D20D4">
        <w:rPr>
          <w:rFonts w:ascii="Times New Roman" w:eastAsia="標楷體" w:hAnsi="Times New Roman" w:cs="Times New Roman"/>
        </w:rPr>
        <w:t>txt,</w:t>
      </w:r>
      <w:r w:rsidR="004D20D4">
        <w:rPr>
          <w:rFonts w:ascii="Times New Roman" w:eastAsia="標楷體" w:hAnsi="Times New Roman" w:cs="Times New Roman"/>
        </w:rPr>
        <w:t xml:space="preserve"> </w:t>
      </w:r>
      <w:r w:rsidRPr="004D20D4">
        <w:rPr>
          <w:rFonts w:ascii="Times New Roman" w:eastAsia="標楷體" w:hAnsi="Times New Roman" w:cs="Times New Roman"/>
        </w:rPr>
        <w:t>csv,</w:t>
      </w:r>
      <w:r w:rsidR="004D20D4">
        <w:rPr>
          <w:rFonts w:ascii="Times New Roman" w:eastAsia="標楷體" w:hAnsi="Times New Roman" w:cs="Times New Roman"/>
        </w:rPr>
        <w:t xml:space="preserve"> </w:t>
      </w:r>
      <w:proofErr w:type="spellStart"/>
      <w:r w:rsidRPr="004D20D4">
        <w:rPr>
          <w:rFonts w:ascii="Times New Roman" w:eastAsia="標楷體" w:hAnsi="Times New Roman" w:cs="Times New Roman"/>
        </w:rPr>
        <w:t>xlsx</w:t>
      </w:r>
      <w:proofErr w:type="spellEnd"/>
      <w:r>
        <w:rPr>
          <w:rFonts w:ascii="標楷體" w:eastAsia="標楷體" w:hAnsi="標楷體" w:hint="eastAsia"/>
        </w:rPr>
        <w:t>等等</w:t>
      </w:r>
      <w:r w:rsidR="004D20D4">
        <w:rPr>
          <w:rFonts w:ascii="標楷體" w:eastAsia="標楷體" w:hAnsi="標楷體" w:hint="eastAsia"/>
        </w:rPr>
        <w:t>)</w:t>
      </w:r>
    </w:p>
    <w:p w:rsidR="004D20D4" w:rsidRDefault="004D20D4" w:rsidP="004D20D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</w:t>
      </w:r>
      <w:r w:rsidR="00880235" w:rsidRPr="004D20D4">
        <w:rPr>
          <w:rFonts w:ascii="標楷體" w:eastAsia="標楷體" w:hAnsi="標楷體" w:hint="eastAsia"/>
        </w:rPr>
        <w:t>資料來源為何(例如</w:t>
      </w:r>
      <w:r w:rsidR="00880235" w:rsidRPr="004D20D4">
        <w:rPr>
          <w:rFonts w:ascii="Times New Roman" w:eastAsia="標楷體" w:hAnsi="Times New Roman" w:cs="Times New Roman"/>
        </w:rPr>
        <w:t>yahoo.finance.com</w:t>
      </w:r>
      <w:r w:rsidR="00880235" w:rsidRPr="004D20D4">
        <w:rPr>
          <w:rFonts w:ascii="標楷體" w:eastAsia="標楷體" w:hAnsi="標楷體" w:hint="eastAsia"/>
        </w:rPr>
        <w:t>)</w:t>
      </w:r>
    </w:p>
    <w:p w:rsidR="00CF0E4F" w:rsidRPr="004D20D4" w:rsidRDefault="004D20D4" w:rsidP="004D20D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說明資料包含哪些內容</w:t>
      </w:r>
    </w:p>
    <w:p w:rsidR="00CF0E4F" w:rsidRDefault="00CF0E4F" w:rsidP="00CF0E4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CF0E4F">
        <w:rPr>
          <w:rFonts w:ascii="標楷體" w:eastAsia="標楷體" w:hAnsi="標楷體" w:hint="eastAsia"/>
          <w:sz w:val="28"/>
        </w:rPr>
        <w:t>資料分析結果</w:t>
      </w:r>
    </w:p>
    <w:p w:rsidR="004D20D4" w:rsidRPr="00CF0E4F" w:rsidRDefault="004D20D4" w:rsidP="004D20D4">
      <w:pPr>
        <w:pStyle w:val="a3"/>
        <w:ind w:leftChars="0" w:left="3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</w:rPr>
        <w:t>利用資料做的統計分析結果，依據下列三個層次展現：</w:t>
      </w:r>
    </w:p>
    <w:p w:rsidR="004D20D4" w:rsidRDefault="004D20D4" w:rsidP="004D20D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圖形呈現</w:t>
      </w:r>
      <w:r w:rsidR="00144D54">
        <w:rPr>
          <w:rFonts w:ascii="標楷體" w:eastAsia="標楷體" w:hAnsi="標楷體" w:hint="eastAsia"/>
        </w:rPr>
        <w:t xml:space="preserve"> (趨勢圖pl</w:t>
      </w:r>
      <w:r w:rsidR="00144D54">
        <w:rPr>
          <w:rFonts w:ascii="標楷體" w:eastAsia="標楷體" w:hAnsi="標楷體"/>
        </w:rPr>
        <w:t>ot</w:t>
      </w:r>
      <w:r w:rsidR="00144D54">
        <w:rPr>
          <w:rFonts w:ascii="標楷體" w:eastAsia="標楷體" w:hAnsi="標楷體" w:hint="eastAsia"/>
        </w:rPr>
        <w:t>、</w:t>
      </w:r>
      <w:proofErr w:type="gramStart"/>
      <w:r w:rsidR="00144D54">
        <w:rPr>
          <w:rFonts w:ascii="標楷體" w:eastAsia="標楷體" w:hAnsi="標楷體" w:hint="eastAsia"/>
        </w:rPr>
        <w:t>直方圖</w:t>
      </w:r>
      <w:proofErr w:type="spellStart"/>
      <w:proofErr w:type="gramEnd"/>
      <w:r w:rsidR="00144D54">
        <w:rPr>
          <w:rFonts w:ascii="標楷體" w:eastAsia="標楷體" w:hAnsi="標楷體" w:hint="eastAsia"/>
        </w:rPr>
        <w:t>hist</w:t>
      </w:r>
      <w:proofErr w:type="spellEnd"/>
      <w:r w:rsidR="00144D54">
        <w:rPr>
          <w:rFonts w:ascii="標楷體" w:eastAsia="標楷體" w:hAnsi="標楷體" w:hint="eastAsia"/>
        </w:rPr>
        <w:t>、散佈圖sca</w:t>
      </w:r>
      <w:r w:rsidR="00144D54">
        <w:rPr>
          <w:rFonts w:ascii="標楷體" w:eastAsia="標楷體" w:hAnsi="標楷體"/>
        </w:rPr>
        <w:t>tter</w:t>
      </w:r>
      <w:r w:rsidR="00144D54">
        <w:rPr>
          <w:rFonts w:ascii="標楷體" w:eastAsia="標楷體" w:hAnsi="標楷體" w:hint="eastAsia"/>
        </w:rPr>
        <w:t>)</w:t>
      </w:r>
    </w:p>
    <w:p w:rsidR="004D20D4" w:rsidRDefault="004D20D4" w:rsidP="004D20D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敘述統計量</w:t>
      </w:r>
      <w:r w:rsidR="00144D54">
        <w:rPr>
          <w:rFonts w:ascii="標楷體" w:eastAsia="標楷體" w:hAnsi="標楷體" w:hint="eastAsia"/>
        </w:rPr>
        <w:t xml:space="preserve"> (</w:t>
      </w:r>
      <w:r w:rsidR="00144D54">
        <w:rPr>
          <w:rFonts w:ascii="標楷體" w:eastAsia="標楷體" w:hAnsi="標楷體"/>
        </w:rPr>
        <w:t>describe</w:t>
      </w:r>
      <w:r w:rsidR="00144D54">
        <w:rPr>
          <w:rFonts w:ascii="標楷體" w:eastAsia="標楷體" w:hAnsi="標楷體" w:hint="eastAsia"/>
        </w:rPr>
        <w:t>)</w:t>
      </w:r>
    </w:p>
    <w:p w:rsidR="00942FEB" w:rsidRDefault="004D20D4" w:rsidP="004D20D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進階統計分析：</w:t>
      </w:r>
    </w:p>
    <w:p w:rsidR="00942FEB" w:rsidRDefault="00942FEB" w:rsidP="00942FE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</w:t>
      </w:r>
      <w:r>
        <w:rPr>
          <w:rFonts w:ascii="標楷體" w:eastAsia="標楷體" w:hAnsi="標楷體" w:hint="eastAsia"/>
        </w:rPr>
        <w:t>檢定</w:t>
      </w:r>
      <w:r w:rsidR="00144D54">
        <w:rPr>
          <w:rFonts w:ascii="標楷體" w:eastAsia="標楷體" w:hAnsi="標楷體" w:hint="eastAsia"/>
        </w:rPr>
        <w:t>(</w:t>
      </w:r>
      <w:proofErr w:type="spellStart"/>
      <w:r w:rsidR="00144D54">
        <w:rPr>
          <w:rFonts w:ascii="標楷體" w:eastAsia="標楷體" w:hAnsi="標楷體"/>
        </w:rPr>
        <w:t>ttest</w:t>
      </w:r>
      <w:proofErr w:type="spellEnd"/>
      <w:r w:rsidR="00144D54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：比較兩組樣本的平均是否有顯著差異</w:t>
      </w:r>
    </w:p>
    <w:p w:rsidR="004D20D4" w:rsidRPr="00942FEB" w:rsidRDefault="004D20D4" w:rsidP="00942FE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942FEB">
        <w:rPr>
          <w:rFonts w:ascii="標楷體" w:eastAsia="標楷體" w:hAnsi="標楷體" w:hint="eastAsia"/>
        </w:rPr>
        <w:t>回歸分析</w:t>
      </w:r>
      <w:r w:rsidR="00144D54">
        <w:rPr>
          <w:rFonts w:ascii="標楷體" w:eastAsia="標楷體" w:hAnsi="標楷體" w:hint="eastAsia"/>
        </w:rPr>
        <w:t>(</w:t>
      </w:r>
      <w:r w:rsidR="00144D54">
        <w:rPr>
          <w:rFonts w:ascii="標楷體" w:eastAsia="標楷體" w:hAnsi="標楷體"/>
        </w:rPr>
        <w:t>OLS</w:t>
      </w:r>
      <w:r w:rsidR="00144D54">
        <w:rPr>
          <w:rFonts w:ascii="標楷體" w:eastAsia="標楷體" w:hAnsi="標楷體" w:hint="eastAsia"/>
        </w:rPr>
        <w:t>)</w:t>
      </w:r>
      <w:r w:rsidR="00942FEB">
        <w:rPr>
          <w:rFonts w:ascii="標楷體" w:eastAsia="標楷體" w:hAnsi="標楷體" w:hint="eastAsia"/>
        </w:rPr>
        <w:t>：比較變數之間是否存在線性關係</w:t>
      </w:r>
    </w:p>
    <w:p w:rsidR="00CF0E4F" w:rsidRDefault="00942FEB" w:rsidP="004D20D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4D20D4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+</w:t>
      </w:r>
      <w:r w:rsidR="004D20D4">
        <w:rPr>
          <w:rFonts w:ascii="標楷體" w:eastAsia="標楷體" w:hAnsi="標楷體" w:hint="eastAsia"/>
        </w:rPr>
        <w:t>表</w:t>
      </w:r>
      <w:r>
        <w:rPr>
          <w:rFonts w:ascii="標楷體" w:eastAsia="標楷體" w:hAnsi="標楷體" w:hint="eastAsia"/>
        </w:rPr>
        <w:t>)</w:t>
      </w:r>
      <w:r w:rsidR="004D20D4">
        <w:rPr>
          <w:rFonts w:ascii="標楷體" w:eastAsia="標楷體" w:hAnsi="標楷體" w:hint="eastAsia"/>
        </w:rPr>
        <w:t>數量</w:t>
      </w:r>
      <w:r w:rsidR="00CF0E4F">
        <w:rPr>
          <w:rFonts w:ascii="標楷體" w:eastAsia="標楷體" w:hAnsi="標楷體" w:hint="eastAsia"/>
        </w:rPr>
        <w:t>建議至少3</w:t>
      </w:r>
      <w:r>
        <w:rPr>
          <w:rFonts w:ascii="標楷體" w:eastAsia="標楷體" w:hAnsi="標楷體" w:hint="eastAsia"/>
        </w:rPr>
        <w:t>個，最多6</w:t>
      </w:r>
      <w:r w:rsidR="00CF0E4F">
        <w:rPr>
          <w:rFonts w:ascii="標楷體" w:eastAsia="標楷體" w:hAnsi="標楷體" w:hint="eastAsia"/>
        </w:rPr>
        <w:t>個。</w:t>
      </w:r>
      <w:r>
        <w:rPr>
          <w:rFonts w:ascii="標楷體" w:eastAsia="標楷體" w:hAnsi="標楷體" w:hint="eastAsia"/>
        </w:rPr>
        <w:t>(至多5頁)</w:t>
      </w:r>
    </w:p>
    <w:p w:rsidR="00CF0E4F" w:rsidRPr="00CF0E4F" w:rsidRDefault="00CF0E4F" w:rsidP="00CF0E4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CF0E4F">
        <w:rPr>
          <w:rFonts w:ascii="標楷體" w:eastAsia="標楷體" w:hAnsi="標楷體" w:hint="eastAsia"/>
          <w:sz w:val="28"/>
        </w:rPr>
        <w:t>關鍵程式碼展示</w:t>
      </w:r>
    </w:p>
    <w:p w:rsidR="00CF0E4F" w:rsidRDefault="004D20D4" w:rsidP="00CF0E4F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列出三種分析所使用的</w:t>
      </w:r>
      <w:r w:rsidR="00A84E35">
        <w:rPr>
          <w:rFonts w:ascii="標楷體" w:eastAsia="標楷體" w:hAnsi="標楷體" w:hint="eastAsia"/>
        </w:rPr>
        <w:t>程式碼，</w:t>
      </w:r>
      <w:r>
        <w:rPr>
          <w:rFonts w:ascii="標楷體" w:eastAsia="標楷體" w:hAnsi="標楷體" w:hint="eastAsia"/>
        </w:rPr>
        <w:t>並利用註解說明。</w:t>
      </w:r>
    </w:p>
    <w:p w:rsidR="00942FEB" w:rsidRDefault="00942FEB" w:rsidP="00CF0E4F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呈現方式用貼圖方式</w:t>
      </w:r>
    </w:p>
    <w:p w:rsidR="00942FEB" w:rsidRDefault="00942FEB" w:rsidP="00CF0E4F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範例1：利用視覺化方式呈現OLS線性關係的結果</w:t>
      </w:r>
    </w:p>
    <w:p w:rsidR="00942FEB" w:rsidRPr="00CF0E4F" w:rsidRDefault="00942FEB" w:rsidP="00CF0E4F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16033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0A89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35" w:rsidRPr="00A84E35" w:rsidRDefault="004D20D4" w:rsidP="00A84E3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*</w:t>
      </w:r>
      <w:r w:rsidR="00CF0E4F" w:rsidRPr="00A84E35">
        <w:rPr>
          <w:rFonts w:ascii="標楷體" w:eastAsia="標楷體" w:hAnsi="標楷體" w:hint="eastAsia"/>
          <w:sz w:val="28"/>
        </w:rPr>
        <w:t>遭遇困難</w:t>
      </w:r>
      <w:r>
        <w:rPr>
          <w:rFonts w:ascii="標楷體" w:eastAsia="標楷體" w:hAnsi="標楷體" w:hint="eastAsia"/>
          <w:sz w:val="28"/>
        </w:rPr>
        <w:t xml:space="preserve"> </w:t>
      </w:r>
    </w:p>
    <w:p w:rsidR="00A84E35" w:rsidRDefault="004D20D4" w:rsidP="00A84E35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說明在過程中遭遇的困難並說明如何克服的。</w:t>
      </w:r>
    </w:p>
    <w:p w:rsidR="00A84E35" w:rsidRPr="00A84E35" w:rsidRDefault="004D20D4" w:rsidP="00A84E3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*</w:t>
      </w:r>
      <w:r w:rsidR="00A84E35" w:rsidRPr="00A84E35">
        <w:rPr>
          <w:rFonts w:ascii="標楷體" w:eastAsia="標楷體" w:hAnsi="標楷體" w:hint="eastAsia"/>
          <w:sz w:val="28"/>
        </w:rPr>
        <w:t xml:space="preserve">參考文獻 </w:t>
      </w:r>
    </w:p>
    <w:p w:rsidR="00A84E35" w:rsidRDefault="00A84E35" w:rsidP="00A84E35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(若有使用到學術論文可列出，若無可省略)</w:t>
      </w:r>
    </w:p>
    <w:p w:rsidR="00942FEB" w:rsidRDefault="00942FEB" w:rsidP="00A84E35">
      <w:pPr>
        <w:pStyle w:val="a3"/>
        <w:ind w:leftChars="0" w:left="360"/>
        <w:rPr>
          <w:rFonts w:ascii="標楷體" w:eastAsia="標楷體" w:hAnsi="標楷體"/>
        </w:rPr>
      </w:pPr>
    </w:p>
    <w:p w:rsidR="00942FEB" w:rsidRDefault="00942FEB" w:rsidP="00A84E35">
      <w:pPr>
        <w:pStyle w:val="a3"/>
        <w:ind w:leftChars="0" w:left="360"/>
        <w:rPr>
          <w:rFonts w:ascii="標楷體" w:eastAsia="標楷體" w:hAnsi="標楷體"/>
        </w:rPr>
      </w:pPr>
    </w:p>
    <w:p w:rsidR="00942FEB" w:rsidRDefault="00942FEB" w:rsidP="00942FEB">
      <w:pPr>
        <w:rPr>
          <w:rFonts w:ascii="標楷體" w:eastAsia="標楷體" w:hAnsi="標楷體"/>
          <w:sz w:val="28"/>
        </w:rPr>
      </w:pPr>
      <w:r w:rsidRPr="00942FEB">
        <w:rPr>
          <w:rFonts w:ascii="標楷體" w:eastAsia="標楷體" w:hAnsi="標楷體" w:hint="eastAsia"/>
          <w:sz w:val="28"/>
        </w:rPr>
        <w:t>取得高分關鍵</w:t>
      </w:r>
    </w:p>
    <w:p w:rsidR="00D26685" w:rsidRDefault="00D26685" w:rsidP="00144D5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書面</w:t>
      </w:r>
      <w:r w:rsidRPr="00D26685">
        <w:rPr>
          <w:rFonts w:ascii="標楷體" w:eastAsia="標楷體" w:hAnsi="標楷體" w:hint="eastAsia"/>
        </w:rPr>
        <w:t>內容</w:t>
      </w:r>
      <w:r>
        <w:rPr>
          <w:rFonts w:ascii="標楷體" w:eastAsia="標楷體" w:hAnsi="標楷體" w:hint="eastAsia"/>
        </w:rPr>
        <w:t>建議</w:t>
      </w:r>
      <w:r w:rsidRPr="00D26685">
        <w:rPr>
          <w:rFonts w:ascii="標楷體" w:eastAsia="標楷體" w:hAnsi="標楷體" w:hint="eastAsia"/>
        </w:rPr>
        <w:t>5</w:t>
      </w:r>
      <w:proofErr w:type="gramStart"/>
      <w:r w:rsidRPr="00D26685">
        <w:rPr>
          <w:rFonts w:ascii="標楷體" w:eastAsia="標楷體" w:hAnsi="標楷體"/>
        </w:rPr>
        <w:t>–</w:t>
      </w:r>
      <w:proofErr w:type="gramEnd"/>
      <w:r w:rsidRPr="00D26685">
        <w:rPr>
          <w:rFonts w:ascii="標楷體" w:eastAsia="標楷體" w:hAnsi="標楷體" w:hint="eastAsia"/>
        </w:rPr>
        <w:t>10頁</w:t>
      </w:r>
      <w:r>
        <w:rPr>
          <w:rFonts w:ascii="標楷體" w:eastAsia="標楷體" w:hAnsi="標楷體" w:hint="eastAsia"/>
        </w:rPr>
        <w:t>，</w:t>
      </w:r>
      <w:r w:rsidRPr="00D26685">
        <w:rPr>
          <w:rFonts w:ascii="標楷體" w:eastAsia="標楷體" w:hAnsi="標楷體" w:hint="eastAsia"/>
        </w:rPr>
        <w:t>包含圖表</w:t>
      </w:r>
      <w:r>
        <w:rPr>
          <w:rFonts w:ascii="標楷體" w:eastAsia="標楷體" w:hAnsi="標楷體" w:hint="eastAsia"/>
        </w:rPr>
        <w:t>。</w:t>
      </w:r>
    </w:p>
    <w:p w:rsidR="00144D54" w:rsidRDefault="00144D54" w:rsidP="00144D5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中文字型使用標楷體，英文字型使用</w:t>
      </w:r>
      <w:r w:rsidRPr="00144D54"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/>
        </w:rPr>
        <w:t>imes New Roma</w:t>
      </w:r>
      <w:r w:rsidRPr="00144D54">
        <w:rPr>
          <w:rFonts w:ascii="Times New Roman" w:eastAsia="標楷體" w:hAnsi="Times New Roman" w:cs="Times New Roman"/>
        </w:rPr>
        <w:t>n</w:t>
      </w:r>
    </w:p>
    <w:p w:rsidR="00334128" w:rsidRDefault="00942FEB" w:rsidP="00144D5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字體</w:t>
      </w:r>
      <w:r w:rsidR="00334128">
        <w:rPr>
          <w:rFonts w:ascii="標楷體" w:eastAsia="標楷體" w:hAnsi="標楷體" w:hint="eastAsia"/>
        </w:rPr>
        <w:t>大小12點，標題14點，小標題13點，行距統一</w:t>
      </w:r>
      <w:r>
        <w:rPr>
          <w:rFonts w:ascii="標楷體" w:eastAsia="標楷體" w:hAnsi="標楷體" w:hint="eastAsia"/>
        </w:rPr>
        <w:t>，左右對齊</w:t>
      </w:r>
    </w:p>
    <w:p w:rsidR="00942FEB" w:rsidRDefault="00D26685" w:rsidP="00144D5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統一將圖表全放後面，但要標</w:t>
      </w:r>
      <w:proofErr w:type="gramStart"/>
      <w:r>
        <w:rPr>
          <w:rFonts w:ascii="標楷體" w:eastAsia="標楷體" w:hAnsi="標楷體" w:hint="eastAsia"/>
        </w:rPr>
        <w:t>註</w:t>
      </w:r>
      <w:proofErr w:type="gramEnd"/>
      <w:r>
        <w:rPr>
          <w:rFonts w:ascii="標楷體" w:eastAsia="標楷體" w:hAnsi="標楷體" w:hint="eastAsia"/>
        </w:rPr>
        <w:t>圖表應該放的位置。(可見論文範例)</w:t>
      </w:r>
    </w:p>
    <w:p w:rsidR="00942FEB" w:rsidRDefault="00942FEB" w:rsidP="00144D5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言簡意賅。避免過度形容詞與贅詞。</w:t>
      </w:r>
    </w:p>
    <w:p w:rsidR="00942FEB" w:rsidRDefault="00942FEB" w:rsidP="00144D5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highlight w:val="yellow"/>
        </w:rPr>
        <w:t>例如：</w:t>
      </w:r>
      <w:r w:rsidRPr="00942FEB">
        <w:rPr>
          <w:rFonts w:ascii="標楷體" w:eastAsia="標楷體" w:hAnsi="標楷體"/>
          <w:highlight w:val="yellow"/>
        </w:rPr>
        <w:t>”</w:t>
      </w:r>
      <w:r w:rsidRPr="00942FEB">
        <w:rPr>
          <w:rFonts w:ascii="標楷體" w:eastAsia="標楷體" w:hAnsi="標楷體" w:hint="eastAsia"/>
          <w:highlight w:val="yellow"/>
        </w:rPr>
        <w:t>經過許多晝夜努力，我們完成了這個精細且複雜的OLS回歸分析，其中包含了</w:t>
      </w:r>
      <w:r w:rsidRPr="00942FEB">
        <w:rPr>
          <w:rFonts w:ascii="標楷體" w:eastAsia="標楷體" w:hAnsi="標楷體"/>
          <w:highlight w:val="yellow"/>
        </w:rPr>
        <w:t>…</w:t>
      </w:r>
      <w:proofErr w:type="gramStart"/>
      <w:r w:rsidRPr="00942FEB">
        <w:rPr>
          <w:rFonts w:ascii="標楷體" w:eastAsia="標楷體" w:hAnsi="標楷體"/>
          <w:highlight w:val="yellow"/>
        </w:rPr>
        <w:t>”</w:t>
      </w:r>
      <w:proofErr w:type="gramEnd"/>
      <w:r>
        <w:rPr>
          <w:rFonts w:ascii="標楷體" w:eastAsia="標楷體" w:hAnsi="標楷體" w:hint="eastAsia"/>
        </w:rPr>
        <w:t xml:space="preserve"> </w:t>
      </w:r>
    </w:p>
    <w:p w:rsidR="00942FEB" w:rsidRDefault="00942FEB" w:rsidP="00144D5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上述句子建議改成以下句子 </w:t>
      </w:r>
    </w:p>
    <w:p w:rsidR="00942FEB" w:rsidRDefault="00942FEB" w:rsidP="00144D5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此OLS回歸分析包含了</w:t>
      </w:r>
      <w:r>
        <w:rPr>
          <w:rFonts w:ascii="標楷體" w:eastAsia="標楷體" w:hAnsi="標楷體"/>
        </w:rPr>
        <w:t>…</w:t>
      </w:r>
      <w:proofErr w:type="gramStart"/>
      <w:r>
        <w:rPr>
          <w:rFonts w:ascii="標楷體" w:eastAsia="標楷體" w:hAnsi="標楷體"/>
        </w:rPr>
        <w:t>”</w:t>
      </w:r>
      <w:proofErr w:type="gramEnd"/>
    </w:p>
    <w:p w:rsidR="00942FEB" w:rsidRDefault="00942FEB" w:rsidP="00144D5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highlight w:val="yellow"/>
        </w:rPr>
        <w:t>又例如：</w:t>
      </w:r>
      <w:r w:rsidRPr="00942FEB">
        <w:rPr>
          <w:rFonts w:ascii="標楷體" w:eastAsia="標楷體" w:hAnsi="標楷體"/>
          <w:highlight w:val="yellow"/>
        </w:rPr>
        <w:t>”</w:t>
      </w:r>
      <w:r w:rsidRPr="00942FEB">
        <w:rPr>
          <w:rFonts w:ascii="標楷體" w:eastAsia="標楷體" w:hAnsi="標楷體" w:hint="eastAsia"/>
          <w:highlight w:val="yellow"/>
        </w:rPr>
        <w:t>此結果顯示此相關係數是巨大且顯著的正相關，跟我們小組事先的猜想一模一樣</w:t>
      </w:r>
      <w:proofErr w:type="gramStart"/>
      <w:r w:rsidRPr="00942FEB">
        <w:rPr>
          <w:rFonts w:ascii="標楷體" w:eastAsia="標楷體" w:hAnsi="標楷體"/>
          <w:highlight w:val="yellow"/>
        </w:rPr>
        <w:t>”</w:t>
      </w:r>
      <w:proofErr w:type="gramEnd"/>
    </w:p>
    <w:p w:rsidR="00942FEB" w:rsidRDefault="00942FEB" w:rsidP="00144D5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可改為 </w:t>
      </w:r>
    </w:p>
    <w:p w:rsidR="00942FEB" w:rsidRPr="00942FEB" w:rsidRDefault="00942FEB" w:rsidP="00144D54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此結果顯示顯著正相關，與我們先前猜想結果一致</w:t>
      </w:r>
      <w:proofErr w:type="gramStart"/>
      <w:r>
        <w:rPr>
          <w:rFonts w:ascii="標楷體" w:eastAsia="標楷體" w:hAnsi="標楷體"/>
        </w:rPr>
        <w:t>”</w:t>
      </w:r>
      <w:proofErr w:type="gramEnd"/>
    </w:p>
    <w:p w:rsidR="00144D54" w:rsidRDefault="00144D54" w:rsidP="00144D54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主題明確，</w:t>
      </w:r>
      <w:r>
        <w:rPr>
          <w:rFonts w:ascii="標楷體" w:eastAsia="標楷體" w:hAnsi="標楷體" w:hint="eastAsia"/>
        </w:rPr>
        <w:t>邏輯</w:t>
      </w:r>
      <w:proofErr w:type="gramStart"/>
      <w:r>
        <w:rPr>
          <w:rFonts w:ascii="標楷體" w:eastAsia="標楷體" w:hAnsi="標楷體" w:hint="eastAsia"/>
        </w:rPr>
        <w:t>清晰</w:t>
      </w:r>
      <w:r>
        <w:rPr>
          <w:rFonts w:ascii="標楷體" w:eastAsia="標楷體" w:hAnsi="標楷體" w:hint="eastAsia"/>
        </w:rPr>
        <w:t>，</w:t>
      </w:r>
      <w:proofErr w:type="gramEnd"/>
      <w:r>
        <w:rPr>
          <w:rFonts w:ascii="標楷體" w:eastAsia="標楷體" w:hAnsi="標楷體" w:hint="eastAsia"/>
        </w:rPr>
        <w:t>行文流暢。</w:t>
      </w:r>
      <w:r>
        <w:rPr>
          <w:rFonts w:ascii="標楷體" w:eastAsia="標楷體" w:hAnsi="標楷體"/>
        </w:rPr>
        <w:t xml:space="preserve"> </w:t>
      </w:r>
    </w:p>
    <w:p w:rsidR="00942FEB" w:rsidRDefault="00942FEB" w:rsidP="00144D54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942FEB">
        <w:rPr>
          <w:rFonts w:ascii="標楷體" w:eastAsia="標楷體" w:hAnsi="標楷體" w:hint="eastAsia"/>
        </w:rPr>
        <w:t>上台報告</w:t>
      </w:r>
      <w:r>
        <w:rPr>
          <w:rFonts w:ascii="標楷體" w:eastAsia="標楷體" w:hAnsi="標楷體" w:hint="eastAsia"/>
        </w:rPr>
        <w:t>以PPT呈現，建議</w:t>
      </w:r>
      <w:r w:rsidRPr="00942FEB">
        <w:rPr>
          <w:rFonts w:ascii="標楷體" w:eastAsia="標楷體" w:hAnsi="標楷體" w:hint="eastAsia"/>
        </w:rPr>
        <w:t>每組10分鐘，最多15分鐘(共14組，不包含單人小組)。</w:t>
      </w:r>
    </w:p>
    <w:p w:rsidR="00144D54" w:rsidRPr="00942FEB" w:rsidRDefault="00144D54" w:rsidP="00144D54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ython</w:t>
      </w:r>
      <w:r>
        <w:rPr>
          <w:rFonts w:ascii="標楷體" w:eastAsia="標楷體" w:hAnsi="標楷體" w:hint="eastAsia"/>
        </w:rPr>
        <w:t>程式是工具，資料分析是技術，目的是完成你想做的事情。專業報告則是你的武器，展現專業性的證據。</w:t>
      </w:r>
    </w:p>
    <w:p w:rsidR="00A821DB" w:rsidRPr="00942FEB" w:rsidRDefault="00A821DB" w:rsidP="00144D54">
      <w:pPr>
        <w:rPr>
          <w:rFonts w:ascii="標楷體" w:eastAsia="標楷體" w:hAnsi="標楷體"/>
        </w:rPr>
      </w:pPr>
    </w:p>
    <w:p w:rsidR="00A821DB" w:rsidRDefault="00A821D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821DB" w:rsidRDefault="00A821DB" w:rsidP="00A821D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表1 各主要變數之相關係數矩陣</w:t>
      </w:r>
    </w:p>
    <w:p w:rsidR="004F07C5" w:rsidRDefault="004F07C5" w:rsidP="00A821DB">
      <w:pPr>
        <w:rPr>
          <w:rFonts w:ascii="標楷體" w:eastAsia="標楷體" w:hAnsi="標楷體" w:hint="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821DB" w:rsidTr="00A821DB"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</w:tr>
      <w:tr w:rsidR="00A821DB" w:rsidTr="00A821DB">
        <w:tc>
          <w:tcPr>
            <w:tcW w:w="1659" w:type="dxa"/>
            <w:tcBorders>
              <w:top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  <w:tcBorders>
              <w:top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</w:tr>
      <w:tr w:rsidR="00A821DB" w:rsidTr="00A821DB">
        <w:tc>
          <w:tcPr>
            <w:tcW w:w="1659" w:type="dxa"/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1659" w:type="dxa"/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</w:tr>
      <w:tr w:rsidR="00A821DB" w:rsidTr="00A821DB">
        <w:tc>
          <w:tcPr>
            <w:tcW w:w="1659" w:type="dxa"/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1659" w:type="dxa"/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</w:tr>
      <w:tr w:rsidR="00A821DB" w:rsidTr="00A821DB">
        <w:tc>
          <w:tcPr>
            <w:tcW w:w="1659" w:type="dxa"/>
            <w:tcBorders>
              <w:bottom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:rsidR="00A821DB" w:rsidRDefault="00A821DB" w:rsidP="00A821DB">
            <w:pPr>
              <w:rPr>
                <w:rFonts w:ascii="標楷體" w:eastAsia="標楷體" w:hAnsi="標楷體"/>
              </w:rPr>
            </w:pPr>
          </w:p>
        </w:tc>
      </w:tr>
    </w:tbl>
    <w:p w:rsidR="00A821DB" w:rsidRDefault="00A821DB" w:rsidP="00A821DB">
      <w:pPr>
        <w:rPr>
          <w:rFonts w:ascii="標楷體" w:eastAsia="標楷體" w:hAnsi="標楷體"/>
        </w:rPr>
      </w:pPr>
    </w:p>
    <w:tbl>
      <w:tblPr>
        <w:tblStyle w:val="a8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366"/>
        <w:gridCol w:w="1364"/>
        <w:gridCol w:w="1362"/>
        <w:gridCol w:w="1362"/>
        <w:gridCol w:w="1362"/>
      </w:tblGrid>
      <w:tr w:rsidR="00A821DB" w:rsidRPr="003A6C01" w:rsidTr="00D22AA9">
        <w:trPr>
          <w:trHeight w:val="360"/>
        </w:trPr>
        <w:tc>
          <w:tcPr>
            <w:tcW w:w="8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21DB" w:rsidRPr="003A6C01" w:rsidRDefault="00A821DB" w:rsidP="00D22AA9">
            <w:pPr>
              <w:spacing w:line="240" w:lineRule="exact"/>
            </w:pP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21DB" w:rsidRPr="0027462C" w:rsidRDefault="00DA5A12" w:rsidP="00D22AA9">
            <w:pPr>
              <w:snapToGrid w:val="0"/>
              <w:spacing w:line="320" w:lineRule="exact"/>
              <w:rPr>
                <w:rFonts w:ascii="Cambria Math" w:hAnsi="Cambria Math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VIX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,30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21DB" w:rsidRPr="0027462C" w:rsidRDefault="00DA5A12" w:rsidP="00D22AA9">
            <w:pPr>
              <w:snapToGrid w:val="0"/>
              <w:spacing w:line="320" w:lineRule="exact"/>
              <w:jc w:val="center"/>
              <w:rPr>
                <w:rFonts w:ascii="Cambria Math" w:hAnsi="Cambria Math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VIX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,60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21DB" w:rsidRPr="0027462C" w:rsidRDefault="00DA5A12" w:rsidP="00D22AA9">
            <w:pPr>
              <w:snapToGrid w:val="0"/>
              <w:spacing w:line="320" w:lineRule="exact"/>
              <w:jc w:val="center"/>
              <w:rPr>
                <w:rFonts w:ascii="Cambria Math" w:hAnsi="Cambria Math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VIX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,90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21DB" w:rsidRPr="0027462C" w:rsidRDefault="00DA5A12" w:rsidP="00D22AA9">
            <w:pPr>
              <w:snapToGrid w:val="0"/>
              <w:spacing w:line="320" w:lineRule="exact"/>
              <w:jc w:val="center"/>
              <w:rPr>
                <w:rFonts w:ascii="Cambria Math" w:hAnsi="Cambria Math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VIX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,180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21DB" w:rsidRPr="0027462C" w:rsidRDefault="00DA5A12" w:rsidP="00D22AA9">
            <w:pPr>
              <w:snapToGrid w:val="0"/>
              <w:spacing w:line="320" w:lineRule="exact"/>
              <w:jc w:val="center"/>
              <w:rPr>
                <w:rFonts w:ascii="Cambria Math" w:hAnsi="Cambria Math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VIX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,270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A821DB" w:rsidRPr="003A6C01" w:rsidTr="00D22AA9">
        <w:trPr>
          <w:trHeight w:val="360"/>
        </w:trPr>
        <w:tc>
          <w:tcPr>
            <w:tcW w:w="8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1DB" w:rsidRPr="0027462C" w:rsidRDefault="00DA5A12" w:rsidP="00D22AA9">
            <w:pPr>
              <w:snapToGrid w:val="0"/>
              <w:spacing w:line="320" w:lineRule="exact"/>
              <w:rPr>
                <w:i/>
                <w:kern w:val="0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VIX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,30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2</m:t>
                  </m:r>
                </m:sup>
              </m:sSubSup>
            </m:oMath>
            <w:r w:rsidR="00A821DB" w:rsidRPr="0027462C">
              <w:rPr>
                <w:rFonts w:hint="eastAsia"/>
                <w:i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1.00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A821DB" w:rsidRPr="003A6C01" w:rsidTr="00D22AA9">
        <w:trPr>
          <w:trHeight w:val="360"/>
        </w:trPr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</w:tcPr>
          <w:p w:rsidR="00A821DB" w:rsidRPr="00031031" w:rsidRDefault="00DA5A12" w:rsidP="00D22AA9">
            <w:pPr>
              <w:snapToGrid w:val="0"/>
              <w:spacing w:line="320" w:lineRule="exact"/>
              <w:rPr>
                <w:i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VIX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,60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2</m:t>
                  </m:r>
                </m:sup>
              </m:sSubSup>
            </m:oMath>
            <w:r w:rsidR="00A821DB">
              <w:rPr>
                <w:rFonts w:hint="eastAsia"/>
                <w:i/>
                <w:position w:val="2"/>
                <w:sz w:val="20"/>
                <w:szCs w:val="20"/>
              </w:rPr>
              <w:t xml:space="preserve"> 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0.97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1.00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A821DB" w:rsidRPr="003A6C01" w:rsidTr="00D22AA9">
        <w:trPr>
          <w:trHeight w:val="360"/>
        </w:trPr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</w:tcPr>
          <w:p w:rsidR="00A821DB" w:rsidRPr="008263A9" w:rsidRDefault="00DA5A12" w:rsidP="00D22AA9">
            <w:pPr>
              <w:snapToGrid w:val="0"/>
              <w:spacing w:line="320" w:lineRule="exact"/>
              <w:rPr>
                <w:rFonts w:ascii="Cambria Math" w:hAnsi="Cambria Math"/>
                <w:position w:val="2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VIX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,90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2</m:t>
                  </m:r>
                </m:sup>
              </m:sSubSup>
            </m:oMath>
            <w:r w:rsidR="00A821DB" w:rsidRPr="008263A9">
              <w:rPr>
                <w:rFonts w:ascii="Cambria Math" w:hAnsi="Cambria Math" w:hint="eastAsia"/>
                <w:position w:val="2"/>
                <w:sz w:val="20"/>
                <w:szCs w:val="20"/>
              </w:rPr>
              <w:t xml:space="preserve"> 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0.95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0.99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1.00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A821DB" w:rsidRPr="003A6C01" w:rsidTr="00D22AA9">
        <w:trPr>
          <w:trHeight w:val="360"/>
        </w:trPr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</w:tcPr>
          <w:p w:rsidR="00A821DB" w:rsidRPr="0027462C" w:rsidRDefault="00DA5A12" w:rsidP="00D22AA9">
            <w:pPr>
              <w:snapToGrid w:val="0"/>
              <w:spacing w:line="320" w:lineRule="exact"/>
              <w:rPr>
                <w:rFonts w:ascii="Cambria Math" w:hAnsi="Cambria Math"/>
                <w:kern w:val="0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VIX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,180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2</m:t>
                  </m:r>
                </m:sup>
              </m:sSubSup>
            </m:oMath>
            <w:r w:rsidR="00A821DB" w:rsidRPr="0027462C">
              <w:rPr>
                <w:rFonts w:ascii="Cambria Math" w:hAnsi="Cambria Math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0.84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0.92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0.94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1.00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A821DB" w:rsidRPr="003A6C01" w:rsidTr="00D22AA9">
        <w:trPr>
          <w:trHeight w:val="360"/>
        </w:trPr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</w:tcPr>
          <w:p w:rsidR="00A821DB" w:rsidRPr="0027462C" w:rsidRDefault="00DA5A12" w:rsidP="00D22AA9">
            <w:pPr>
              <w:snapToGrid w:val="0"/>
              <w:spacing w:line="320" w:lineRule="exact"/>
              <w:rPr>
                <w:rFonts w:ascii="Cambria Math" w:hAnsi="Cambria Math"/>
                <w:kern w:val="0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VIX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,270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2</m:t>
                  </m:r>
                </m:sup>
              </m:sSubSup>
            </m:oMath>
            <w:r w:rsidR="00A821DB" w:rsidRPr="0027462C">
              <w:rPr>
                <w:rFonts w:ascii="Cambria Math" w:hAnsi="Cambria Math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0.76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0.86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0.89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0.98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1.00</w:t>
            </w:r>
          </w:p>
        </w:tc>
      </w:tr>
      <w:tr w:rsidR="00A821DB" w:rsidRPr="003A6C01" w:rsidTr="00D22AA9">
        <w:trPr>
          <w:trHeight w:val="360"/>
        </w:trPr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21DB" w:rsidRPr="0027462C" w:rsidRDefault="00DA5A12" w:rsidP="00D22AA9">
            <w:pPr>
              <w:snapToGrid w:val="0"/>
              <w:spacing w:line="320" w:lineRule="exact"/>
              <w:rPr>
                <w:rFonts w:ascii="Cambria Math" w:hAnsi="Cambria Math"/>
                <w:kern w:val="0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VIX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,360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2</m:t>
                  </m:r>
                </m:sup>
              </m:sSubSup>
            </m:oMath>
            <w:r w:rsidR="00A821DB" w:rsidRPr="0027462C">
              <w:rPr>
                <w:rFonts w:ascii="Cambria Math" w:hAnsi="Cambria Math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0.73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0.82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0.86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0.96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21DB" w:rsidRPr="0027462C" w:rsidRDefault="00A821DB" w:rsidP="00D22AA9">
            <w:pPr>
              <w:snapToGrid w:val="0"/>
              <w:spacing w:line="320" w:lineRule="exact"/>
              <w:jc w:val="center"/>
              <w:rPr>
                <w:kern w:val="0"/>
                <w:sz w:val="20"/>
                <w:szCs w:val="20"/>
              </w:rPr>
            </w:pPr>
            <w:r w:rsidRPr="0027462C">
              <w:rPr>
                <w:kern w:val="0"/>
                <w:sz w:val="20"/>
                <w:szCs w:val="20"/>
              </w:rPr>
              <w:t>0.98</w:t>
            </w:r>
          </w:p>
        </w:tc>
      </w:tr>
    </w:tbl>
    <w:p w:rsidR="00A821DB" w:rsidRDefault="00A821DB" w:rsidP="00A821DB">
      <w:pPr>
        <w:rPr>
          <w:rFonts w:ascii="標楷體" w:eastAsia="標楷體" w:hAnsi="標楷體"/>
        </w:rPr>
      </w:pPr>
    </w:p>
    <w:p w:rsidR="00A821DB" w:rsidRDefault="00942FEB" w:rsidP="00A821DB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註</w:t>
      </w:r>
      <w:proofErr w:type="gramEnd"/>
      <w:r>
        <w:rPr>
          <w:rFonts w:ascii="標楷體" w:eastAsia="標楷體" w:hAnsi="標楷體" w:hint="eastAsia"/>
        </w:rPr>
        <w:t>：1.各變數定義請參見內文第2頁</w:t>
      </w:r>
    </w:p>
    <w:p w:rsidR="00A821DB" w:rsidRDefault="00A821DB" w:rsidP="00A821DB">
      <w:pPr>
        <w:rPr>
          <w:rFonts w:ascii="標楷體" w:eastAsia="標楷體" w:hAnsi="標楷體"/>
        </w:rPr>
      </w:pPr>
    </w:p>
    <w:p w:rsidR="00A821DB" w:rsidRDefault="00A821D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821DB" w:rsidRDefault="00A821DB" w:rsidP="00A821D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表2 主要變數之敘述統計量</w:t>
      </w:r>
    </w:p>
    <w:p w:rsidR="004F07C5" w:rsidRDefault="004F07C5" w:rsidP="00A821DB">
      <w:pPr>
        <w:rPr>
          <w:rFonts w:ascii="標楷體" w:eastAsia="標楷體" w:hAnsi="標楷體" w:hint="eastAsia"/>
        </w:rPr>
      </w:pPr>
      <w:bookmarkStart w:id="0" w:name="_GoBack"/>
      <w:bookmarkEnd w:id="0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757"/>
        <w:gridCol w:w="1477"/>
        <w:gridCol w:w="1330"/>
        <w:gridCol w:w="1330"/>
        <w:gridCol w:w="1330"/>
        <w:gridCol w:w="1301"/>
      </w:tblGrid>
      <w:tr w:rsidR="00A821DB" w:rsidRPr="002477BE" w:rsidTr="00D22AA9">
        <w:trPr>
          <w:trHeight w:val="330"/>
        </w:trPr>
        <w:tc>
          <w:tcPr>
            <w:tcW w:w="9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821DB" w:rsidRPr="002D7E82" w:rsidRDefault="00A821DB" w:rsidP="00D22AA9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平均數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中位數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標準差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偏態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峰態</w:t>
            </w:r>
            <w:proofErr w:type="gramEnd"/>
          </w:p>
        </w:tc>
      </w:tr>
      <w:tr w:rsidR="00A821DB" w:rsidRPr="002477BE" w:rsidTr="00D22AA9">
        <w:trPr>
          <w:trHeight w:val="330"/>
        </w:trPr>
        <w:tc>
          <w:tcPr>
            <w:tcW w:w="466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7E6C4F" w:rsidRDefault="00DA5A12" w:rsidP="00D22AA9">
            <w:pPr>
              <w:widowControl/>
              <w:jc w:val="both"/>
              <w:rPr>
                <w:color w:val="000000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ER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t,t+30</m:t>
                    </m:r>
                  </m:sub>
                </m:sSub>
              </m:oMath>
            </m:oMathPara>
          </w:p>
        </w:tc>
        <w:tc>
          <w:tcPr>
            <w:tcW w:w="44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21DB" w:rsidRPr="00843CDA" w:rsidRDefault="00A821DB" w:rsidP="00D22AA9">
            <w:pPr>
              <w:widowControl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0.43</w:t>
            </w:r>
          </w:p>
        </w:tc>
        <w:tc>
          <w:tcPr>
            <w:tcW w:w="80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0.98</w:t>
            </w:r>
          </w:p>
        </w:tc>
        <w:tc>
          <w:tcPr>
            <w:tcW w:w="80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4.75</w:t>
            </w:r>
          </w:p>
        </w:tc>
        <w:tc>
          <w:tcPr>
            <w:tcW w:w="80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–0.88</w:t>
            </w:r>
          </w:p>
        </w:tc>
        <w:tc>
          <w:tcPr>
            <w:tcW w:w="799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6.61</w:t>
            </w:r>
          </w:p>
        </w:tc>
      </w:tr>
      <w:tr w:rsidR="00A821DB" w:rsidRPr="002477BE" w:rsidTr="00D22AA9">
        <w:trPr>
          <w:trHeight w:val="330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065361" w:rsidRDefault="00DA5A12" w:rsidP="00D22AA9">
            <w:pPr>
              <w:widowControl/>
              <w:jc w:val="both"/>
              <w:rPr>
                <w:rFonts w:ascii="Calibri" w:hAnsi="Calibri" w:cs="Calibri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VIX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t,30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821DB" w:rsidRPr="007E6638" w:rsidRDefault="00A821DB" w:rsidP="00D22AA9">
            <w:pPr>
              <w:widowControl/>
              <w:rPr>
                <w:rFonts w:ascii="Calibri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4.67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3.41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4.84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4.88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39.82</w:t>
            </w:r>
          </w:p>
        </w:tc>
      </w:tr>
      <w:tr w:rsidR="00A821DB" w:rsidRPr="002477BE" w:rsidTr="00D22AA9">
        <w:trPr>
          <w:trHeight w:val="330"/>
        </w:trPr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590AFB" w:rsidRDefault="00DA5A12" w:rsidP="00D22AA9">
            <w:pPr>
              <w:widowControl/>
              <w:jc w:val="both"/>
              <w:rPr>
                <w:rFonts w:ascii="Cambria Math" w:hAnsi="Cambria Math"/>
                <w:i/>
                <w:position w:val="2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DVIX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t,30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2</m:t>
                  </m:r>
                </m:sup>
              </m:sSubSup>
            </m:oMath>
            <w:r w:rsidR="00A821DB" w:rsidRPr="00590AFB">
              <w:rPr>
                <w:rFonts w:ascii="Cambria Math" w:hAnsi="Cambria Math" w:hint="eastAsia"/>
                <w:i/>
                <w:position w:val="2"/>
                <w:sz w:val="20"/>
                <w:szCs w:val="20"/>
              </w:rPr>
              <w:t xml:space="preserve"> 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821DB" w:rsidRPr="007E6638" w:rsidRDefault="00A821DB" w:rsidP="00D22AA9">
            <w:pPr>
              <w:widowControl/>
              <w:rPr>
                <w:rFonts w:ascii="Calibri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0.55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2.40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–14.42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98.15</w:t>
            </w:r>
          </w:p>
        </w:tc>
      </w:tr>
      <w:tr w:rsidR="00A821DB" w:rsidRPr="002477BE" w:rsidTr="00D22AA9">
        <w:trPr>
          <w:trHeight w:val="330"/>
        </w:trPr>
        <w:tc>
          <w:tcPr>
            <w:tcW w:w="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7E6C4F" w:rsidRDefault="00A821DB" w:rsidP="00D22AA9">
            <w:pPr>
              <w:widowControl/>
              <w:jc w:val="both"/>
              <w:rPr>
                <w:rFonts w:ascii="Calibri" w:hAnsi="Calibri" w:cs="Calibri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PC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>
              <w:rPr>
                <w:rFonts w:ascii="Calibri" w:hAnsi="Calibri" w:cs="Calibri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0.00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–0.52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2.34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2.95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16.76</w:t>
            </w:r>
          </w:p>
        </w:tc>
      </w:tr>
      <w:tr w:rsidR="00A821DB" w:rsidRPr="002477BE" w:rsidTr="00D22AA9">
        <w:trPr>
          <w:trHeight w:val="330"/>
        </w:trPr>
        <w:tc>
          <w:tcPr>
            <w:tcW w:w="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7E6C4F" w:rsidRDefault="00A821DB" w:rsidP="00D22AA9">
            <w:pPr>
              <w:widowControl/>
              <w:jc w:val="both"/>
              <w:rPr>
                <w:rFonts w:ascii="Calibri" w:hAnsi="Calibri" w:cs="Calibri"/>
                <w:i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PC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Pr="007E6C4F">
              <w:rPr>
                <w:rFonts w:ascii="Calibri" w:hAnsi="Calibri" w:cs="Calibri" w:hint="eastAsia"/>
                <w:i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0.00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–0.05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0.67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–4.26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51.02</w:t>
            </w:r>
          </w:p>
        </w:tc>
      </w:tr>
      <w:tr w:rsidR="00A821DB" w:rsidRPr="002477BE" w:rsidTr="00D22AA9">
        <w:trPr>
          <w:trHeight w:val="330"/>
        </w:trPr>
        <w:tc>
          <w:tcPr>
            <w:tcW w:w="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C75137" w:rsidRDefault="00DA5A12" w:rsidP="00D22AA9">
            <w:pPr>
              <w:widowControl/>
              <w:jc w:val="both"/>
              <w:rPr>
                <w:rFonts w:ascii="Calibri" w:hAnsi="Calibri" w:cs="Calibri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 w:rsidRPr="007E6C4F">
              <w:rPr>
                <w:rFonts w:ascii="Cambria Math" w:hAnsi="Cambria Math" w:hint="eastAsia"/>
                <w:i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0.05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2.88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15.13</w:t>
            </w:r>
          </w:p>
        </w:tc>
      </w:tr>
      <w:tr w:rsidR="00A821DB" w:rsidRPr="002477BE" w:rsidTr="00D22AA9">
        <w:trPr>
          <w:trHeight w:val="330"/>
        </w:trPr>
        <w:tc>
          <w:tcPr>
            <w:tcW w:w="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C75137" w:rsidRDefault="00DA5A12" w:rsidP="00D22AA9">
            <w:pPr>
              <w:widowControl/>
              <w:jc w:val="both"/>
              <w:rPr>
                <w:rFonts w:ascii="Calibri" w:hAnsi="Calibri" w:cs="Calibri"/>
                <w:i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>
              <w:rPr>
                <w:rFonts w:ascii="Calibri" w:hAnsi="Calibri" w:cs="Calibri" w:hint="eastAsia"/>
                <w:i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–0.04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–0.02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–2.44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12.58</w:t>
            </w:r>
          </w:p>
        </w:tc>
      </w:tr>
      <w:tr w:rsidR="00A821DB" w:rsidRPr="002477BE" w:rsidTr="00D22AA9">
        <w:trPr>
          <w:trHeight w:val="330"/>
        </w:trPr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C75137" w:rsidRDefault="00DA5A12" w:rsidP="00D22AA9">
            <w:pPr>
              <w:widowControl/>
              <w:rPr>
                <w:rFonts w:ascii="Calibri" w:hAnsi="Calibri" w:cs="Calibri"/>
                <w:i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kern w:val="0"/>
                      <w:sz w:val="20"/>
                      <w:szCs w:val="20"/>
                    </w:rPr>
                    <m:t>VRP</m:t>
                  </m:r>
                </m:e>
                <m:sub>
                  <m:r>
                    <w:rPr>
                      <w:rFonts w:ascii="Cambria Math" w:hAnsi="Cambria Math" w:cs="Calibri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>
              <w:rPr>
                <w:rFonts w:ascii="Calibri" w:hAnsi="Calibri" w:cs="Calibri" w:hint="eastAsia"/>
                <w:i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821DB" w:rsidRPr="007E6638" w:rsidRDefault="00A821DB" w:rsidP="00D22AA9">
            <w:pPr>
              <w:widowControl/>
              <w:rPr>
                <w:rFonts w:ascii="Calibri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13.63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12.19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19.66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–2.98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50.58</w:t>
            </w:r>
          </w:p>
        </w:tc>
      </w:tr>
      <w:tr w:rsidR="00A821DB" w:rsidRPr="002477BE" w:rsidTr="00D22AA9">
        <w:trPr>
          <w:trHeight w:val="330"/>
        </w:trPr>
        <w:tc>
          <w:tcPr>
            <w:tcW w:w="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C75137" w:rsidRDefault="00DA5A12" w:rsidP="00D22AA9">
            <w:pPr>
              <w:widowControl/>
              <w:rPr>
                <w:rFonts w:ascii="Calibri" w:hAnsi="Calibri" w:cs="Calibri"/>
                <w:i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kern w:val="0"/>
                      <w:sz w:val="20"/>
                      <w:szCs w:val="20"/>
                    </w:rPr>
                    <m:t>SKEW</m:t>
                  </m:r>
                </m:e>
                <m:sub>
                  <m:r>
                    <w:rPr>
                      <w:rFonts w:ascii="Cambria Math" w:hAnsi="Cambria Math" w:cs="Calibri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>
              <w:rPr>
                <w:rFonts w:ascii="Calibri" w:hAnsi="Calibri" w:cs="Calibri" w:hint="eastAsia"/>
                <w:i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–1.87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–1.79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0.64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–0.68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5.28</w:t>
            </w:r>
          </w:p>
        </w:tc>
      </w:tr>
      <w:tr w:rsidR="00A821DB" w:rsidRPr="002477BE" w:rsidTr="00D22AA9">
        <w:trPr>
          <w:trHeight w:val="330"/>
        </w:trPr>
        <w:tc>
          <w:tcPr>
            <w:tcW w:w="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C75137" w:rsidRDefault="00DA5A12" w:rsidP="00D22AA9">
            <w:pPr>
              <w:widowControl/>
              <w:rPr>
                <w:rFonts w:ascii="Calibri" w:hAnsi="Calibri" w:cs="Calibri"/>
                <w:i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kern w:val="0"/>
                      <w:sz w:val="20"/>
                      <w:szCs w:val="20"/>
                    </w:rPr>
                    <m:t>KURT</m:t>
                  </m:r>
                </m:e>
                <m:sub>
                  <m:r>
                    <w:rPr>
                      <w:rFonts w:ascii="Cambria Math" w:hAnsi="Cambria Math" w:cs="Calibri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>
              <w:rPr>
                <w:rFonts w:ascii="Calibri" w:hAnsi="Calibri" w:cs="Calibri" w:hint="eastAsia"/>
                <w:i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10.93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9.57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5.44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2.30</w:t>
            </w:r>
          </w:p>
        </w:tc>
        <w:tc>
          <w:tcPr>
            <w:tcW w:w="7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12.27</w:t>
            </w:r>
          </w:p>
        </w:tc>
      </w:tr>
      <w:tr w:rsidR="00A821DB" w:rsidRPr="002477BE" w:rsidTr="00D22AA9">
        <w:trPr>
          <w:trHeight w:val="330"/>
        </w:trPr>
        <w:tc>
          <w:tcPr>
            <w:tcW w:w="46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065361" w:rsidRDefault="00DA5A12" w:rsidP="00D22AA9">
            <w:pPr>
              <w:widowControl/>
              <w:rPr>
                <w:rFonts w:ascii="Calibri" w:hAnsi="Calibri" w:cs="Calibri"/>
                <w:i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kern w:val="0"/>
                      <w:sz w:val="20"/>
                      <w:szCs w:val="20"/>
                    </w:rPr>
                    <m:t>TMS</m:t>
                  </m:r>
                </m:e>
                <m:sub>
                  <m:r>
                    <w:rPr>
                      <w:rFonts w:ascii="Cambria Math" w:hAnsi="Cambria Math" w:cs="Calibri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>
              <w:rPr>
                <w:rFonts w:ascii="Calibri" w:hAnsi="Calibri" w:cs="Calibri" w:hint="eastAsia"/>
                <w:i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A821DB" w:rsidRPr="007E6638" w:rsidRDefault="00A821DB" w:rsidP="00D22AA9">
            <w:pPr>
              <w:widowControl/>
              <w:rPr>
                <w:rFonts w:ascii="Calibri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1.81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1.88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1.10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–0.20</w:t>
            </w:r>
          </w:p>
        </w:tc>
        <w:tc>
          <w:tcPr>
            <w:tcW w:w="7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2.09</w:t>
            </w:r>
          </w:p>
        </w:tc>
      </w:tr>
      <w:tr w:rsidR="00A821DB" w:rsidRPr="002477BE" w:rsidTr="00D22AA9">
        <w:trPr>
          <w:trHeight w:val="330"/>
        </w:trPr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065361" w:rsidRDefault="00DA5A12" w:rsidP="00D22AA9">
            <w:pPr>
              <w:widowControl/>
              <w:rPr>
                <w:rFonts w:ascii="Calibri" w:hAnsi="Calibri" w:cs="Calibri"/>
                <w:i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kern w:val="0"/>
                      <w:sz w:val="20"/>
                      <w:szCs w:val="20"/>
                    </w:rPr>
                    <m:t>DFS</m:t>
                  </m:r>
                </m:e>
                <m:sub>
                  <m:r>
                    <w:rPr>
                      <w:rFonts w:ascii="Cambria Math" w:hAnsi="Cambria Math" w:cs="Calibri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>
              <w:rPr>
                <w:rFonts w:ascii="Calibri" w:hAnsi="Calibri" w:cs="Calibri" w:hint="eastAsia"/>
                <w:i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821DB" w:rsidRPr="007E6638" w:rsidRDefault="00A821DB" w:rsidP="00D22AA9">
            <w:pPr>
              <w:widowControl/>
              <w:rPr>
                <w:rFonts w:ascii="Calibri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1.01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0.90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0.44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2.88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21DB" w:rsidRPr="00A821DB" w:rsidRDefault="00A821DB" w:rsidP="00D22AA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1DB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13.77</w:t>
            </w:r>
          </w:p>
        </w:tc>
      </w:tr>
    </w:tbl>
    <w:p w:rsidR="00A821DB" w:rsidRPr="00A821DB" w:rsidRDefault="00A821DB" w:rsidP="00A821DB">
      <w:pPr>
        <w:rPr>
          <w:rFonts w:ascii="標楷體" w:eastAsia="標楷體" w:hAnsi="標楷體"/>
          <w:sz w:val="22"/>
        </w:rPr>
      </w:pPr>
      <w:proofErr w:type="gramStart"/>
      <w:r w:rsidRPr="00A821DB">
        <w:rPr>
          <w:rFonts w:ascii="標楷體" w:eastAsia="標楷體" w:hAnsi="標楷體" w:hint="eastAsia"/>
          <w:sz w:val="22"/>
        </w:rPr>
        <w:t>註</w:t>
      </w:r>
      <w:proofErr w:type="gramEnd"/>
      <w:r w:rsidRPr="00A821DB">
        <w:rPr>
          <w:rFonts w:ascii="標楷體" w:eastAsia="標楷體" w:hAnsi="標楷體" w:hint="eastAsia"/>
          <w:sz w:val="22"/>
        </w:rPr>
        <w:t xml:space="preserve">：1. </w:t>
      </w:r>
      <w:r w:rsidR="00942FEB">
        <w:rPr>
          <w:rFonts w:ascii="標楷體" w:eastAsia="標楷體" w:hAnsi="標楷體" w:hint="eastAsia"/>
          <w:sz w:val="22"/>
        </w:rPr>
        <w:t>各變數定義請參見內文(</w:t>
      </w:r>
      <w:proofErr w:type="spellStart"/>
      <w:r w:rsidR="00942FEB">
        <w:rPr>
          <w:rFonts w:ascii="標楷體" w:eastAsia="標楷體" w:hAnsi="標楷體"/>
          <w:sz w:val="22"/>
        </w:rPr>
        <w:t>p.XX</w:t>
      </w:r>
      <w:proofErr w:type="spellEnd"/>
      <w:r w:rsidR="00942FEB">
        <w:rPr>
          <w:rFonts w:ascii="標楷體" w:eastAsia="標楷體" w:hAnsi="標楷體" w:hint="eastAsia"/>
          <w:sz w:val="22"/>
        </w:rPr>
        <w:t>)</w:t>
      </w:r>
    </w:p>
    <w:p w:rsidR="00A821DB" w:rsidRDefault="00A821DB" w:rsidP="00A821DB">
      <w:pPr>
        <w:rPr>
          <w:rFonts w:ascii="標楷體" w:eastAsia="標楷體" w:hAnsi="標楷體"/>
        </w:rPr>
      </w:pPr>
    </w:p>
    <w:p w:rsidR="00A821DB" w:rsidRDefault="00A821DB" w:rsidP="00A821DB">
      <w:pPr>
        <w:rPr>
          <w:rFonts w:ascii="標楷體" w:eastAsia="標楷體" w:hAnsi="標楷體"/>
        </w:rPr>
      </w:pPr>
    </w:p>
    <w:p w:rsidR="00A821DB" w:rsidRDefault="00A821D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821DB" w:rsidRDefault="00A821DB" w:rsidP="00A821D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表3 風險對於未來報酬之預測結果</w:t>
      </w:r>
    </w:p>
    <w:p w:rsidR="00A821DB" w:rsidRDefault="00A821DB" w:rsidP="00A821DB">
      <w:pPr>
        <w:rPr>
          <w:rFonts w:ascii="標楷體" w:eastAsia="標楷體" w:hAnsi="標楷體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3"/>
        <w:gridCol w:w="1146"/>
        <w:gridCol w:w="1146"/>
        <w:gridCol w:w="1050"/>
        <w:gridCol w:w="100"/>
        <w:gridCol w:w="105"/>
        <w:gridCol w:w="1042"/>
        <w:gridCol w:w="1146"/>
        <w:gridCol w:w="1148"/>
      </w:tblGrid>
      <w:tr w:rsidR="00A821DB" w:rsidRPr="00A821DB" w:rsidTr="00D22AA9">
        <w:trPr>
          <w:trHeight w:val="255"/>
        </w:trPr>
        <w:tc>
          <w:tcPr>
            <w:tcW w:w="857" w:type="pc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143" w:type="pct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模型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201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新細明體" w:hAnsi="Calibri" w:cs="Calibri" w:hint="eastAsia"/>
                <w:kern w:val="0"/>
                <w:sz w:val="20"/>
                <w:szCs w:val="20"/>
              </w:rPr>
              <w:t>無控制變數</w:t>
            </w:r>
          </w:p>
        </w:tc>
        <w:tc>
          <w:tcPr>
            <w:tcW w:w="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6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2008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新細明體" w:hAnsi="Calibri" w:cs="Calibri" w:hint="eastAsia"/>
                <w:kern w:val="0"/>
                <w:sz w:val="20"/>
                <w:szCs w:val="20"/>
              </w:rPr>
              <w:t>有控制變數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自變數</w:t>
            </w:r>
          </w:p>
        </w:tc>
        <w:tc>
          <w:tcPr>
            <w:tcW w:w="690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(1)</w:t>
            </w:r>
          </w:p>
        </w:tc>
        <w:tc>
          <w:tcPr>
            <w:tcW w:w="690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(2)</w:t>
            </w:r>
          </w:p>
        </w:tc>
        <w:tc>
          <w:tcPr>
            <w:tcW w:w="692" w:type="pct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(3)</w:t>
            </w:r>
          </w:p>
        </w:tc>
        <w:tc>
          <w:tcPr>
            <w:tcW w:w="690" w:type="pct"/>
            <w:gridSpan w:val="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(4)</w:t>
            </w:r>
          </w:p>
        </w:tc>
        <w:tc>
          <w:tcPr>
            <w:tcW w:w="690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(5)</w:t>
            </w:r>
          </w:p>
        </w:tc>
        <w:tc>
          <w:tcPr>
            <w:tcW w:w="691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(6)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DA5A12" w:rsidP="00A821DB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新細明體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VIX</m:t>
                  </m:r>
                </m:e>
                <m:sub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t,30</m:t>
                  </m:r>
                </m:sub>
                <m:sup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sup>
              </m:sSubSup>
            </m:oMath>
            <w:r w:rsidR="00A821DB" w:rsidRPr="00A821DB">
              <w:rPr>
                <w:rFonts w:ascii="Calibri" w:eastAsia="新細明體" w:hAnsi="Calibri" w:cs="Calibri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5.28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5.28</w:t>
            </w: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8.02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11.27**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(1.08)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(1.20)</w:t>
            </w: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(1.46)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(2.56)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DA5A12" w:rsidP="00A821DB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新細明體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DVIX</m:t>
                  </m:r>
                </m:e>
                <m:sub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t,30</m:t>
                  </m:r>
                </m:sub>
                <m:sup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sup>
              </m:sSubSup>
            </m:oMath>
            <w:r w:rsidR="00A821DB" w:rsidRPr="00A821DB">
              <w:rPr>
                <w:rFonts w:ascii="Calibri" w:eastAsia="新細明體" w:hAnsi="Calibri" w:cs="Calibri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13.38*</w:t>
            </w: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13.38*</w:t>
            </w: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17.28**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21.98***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(1.78)</w:t>
            </w: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(1.70)</w:t>
            </w: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(2.28)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(2.84)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DA5A12" w:rsidP="00A821DB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VRP</m:t>
                  </m:r>
                </m:e>
                <m:sub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 w:rsidRPr="00A821DB">
              <w:rPr>
                <w:rFonts w:ascii="Calibri" w:eastAsia="新細明體" w:hAnsi="Calibri" w:cs="Calibri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0.03***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0.03***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0.03***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(3.22)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(3.69)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(3.13)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DA5A12" w:rsidP="00A821DB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SKEW</m:t>
                  </m:r>
                </m:e>
                <m:sub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 w:rsidRPr="00A821DB">
              <w:rPr>
                <w:rFonts w:ascii="Calibri" w:eastAsia="新細明體" w:hAnsi="Calibri" w:cs="Calibri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–0.37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–0.41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–0.24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(–0.82)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(–0.92)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(–0.57)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DA5A12" w:rsidP="00A821DB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KURT</m:t>
                  </m:r>
                </m:e>
                <m:sub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 w:rsidRPr="00A821DB">
              <w:rPr>
                <w:rFonts w:ascii="Calibri" w:eastAsia="新細明體" w:hAnsi="Calibri" w:cs="Calibri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–0.06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–0.07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–0.04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(–1.28)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(–1.54)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(–0.88)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DA5A12" w:rsidP="00A821DB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TMS</m:t>
                  </m:r>
                </m:e>
                <m:sub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 w:rsidRPr="00A821DB">
              <w:rPr>
                <w:rFonts w:ascii="Calibri" w:eastAsia="新細明體" w:hAnsi="Calibri" w:cs="Calibri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0.07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0.05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0.07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(0.50)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(0.34)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(0.51)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DA5A12" w:rsidP="00A821DB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新細明體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DFS</m:t>
                  </m:r>
                </m:e>
                <m:sub>
                  <m:r>
                    <w:rPr>
                      <w:rFonts w:ascii="Cambria Math" w:eastAsia="新細明體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oMath>
            <w:r w:rsidR="00A821DB" w:rsidRPr="00A821DB">
              <w:rPr>
                <w:rFonts w:ascii="Calibri" w:eastAsia="新細明體" w:hAnsi="Calibri" w:cs="Calibri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–0.85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–0.45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–1.35*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(–1.19)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(–0.75)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(–1.87)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截距項</w:t>
            </w:r>
            <w:proofErr w:type="gramEnd"/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0.18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0.43***</w:t>
            </w: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0.18</w:t>
            </w: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0.40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0.41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0.77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(0.83)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(2.82)</w:t>
            </w:r>
          </w:p>
        </w:tc>
        <w:tc>
          <w:tcPr>
            <w:tcW w:w="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(0.91)</w:t>
            </w:r>
          </w:p>
        </w:tc>
        <w:tc>
          <w:tcPr>
            <w:tcW w:w="6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(0.52)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(0.56)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(1.02)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觀測值數量</w:t>
            </w:r>
          </w:p>
        </w:tc>
        <w:tc>
          <w:tcPr>
            <w:tcW w:w="69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5,116</w:t>
            </w:r>
          </w:p>
        </w:tc>
        <w:tc>
          <w:tcPr>
            <w:tcW w:w="69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5,116</w:t>
            </w:r>
          </w:p>
        </w:tc>
        <w:tc>
          <w:tcPr>
            <w:tcW w:w="692" w:type="pct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5,116</w:t>
            </w:r>
          </w:p>
        </w:tc>
        <w:tc>
          <w:tcPr>
            <w:tcW w:w="690" w:type="pct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5,116</w:t>
            </w:r>
          </w:p>
        </w:tc>
        <w:tc>
          <w:tcPr>
            <w:tcW w:w="69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5,116</w:t>
            </w:r>
          </w:p>
        </w:tc>
        <w:tc>
          <w:tcPr>
            <w:tcW w:w="69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5,116</w:t>
            </w:r>
          </w:p>
        </w:tc>
      </w:tr>
      <w:tr w:rsidR="00A821DB" w:rsidRPr="00A821DB" w:rsidTr="00D22AA9">
        <w:trPr>
          <w:trHeight w:val="255"/>
        </w:trPr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i/>
                <w:color w:val="000000"/>
                <w:sz w:val="20"/>
                <w:szCs w:val="20"/>
              </w:rPr>
              <w:t>Adj.</w:t>
            </w:r>
            <w:r w:rsidRPr="00A821DB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新細明體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新細明體" w:hAnsi="Cambria Math" w:cs="Times New Roman"/>
                      <w:color w:val="0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新細明體" w:hAnsi="Cambria Math" w:cs="Times New Roman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oMath>
            <w:r w:rsidRPr="00A821DB">
              <w:rPr>
                <w:rFonts w:ascii="Times New Roman" w:eastAsia="新細明體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A821DB">
              <w:rPr>
                <w:rFonts w:ascii="Times New Roman" w:eastAsia="新細明體" w:hAnsi="Times New Roman" w:cs="Times New Roman" w:hint="eastAsia"/>
                <w:position w:val="2"/>
                <w:sz w:val="20"/>
                <w:szCs w:val="20"/>
              </w:rPr>
              <w:t>(%)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0</w:t>
            </w: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.27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0</w:t>
            </w:r>
            <w:r w:rsidRPr="00A821D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.53</w:t>
            </w:r>
          </w:p>
        </w:tc>
        <w:tc>
          <w:tcPr>
            <w:tcW w:w="692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0.80</w:t>
            </w:r>
          </w:p>
        </w:tc>
        <w:tc>
          <w:tcPr>
            <w:tcW w:w="690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2.35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2.82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A821DB" w:rsidRPr="00A821DB" w:rsidRDefault="00A821DB" w:rsidP="00A821D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A821DB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3</w:t>
            </w:r>
            <w:r w:rsidRPr="00A821DB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.37</w:t>
            </w:r>
          </w:p>
        </w:tc>
      </w:tr>
    </w:tbl>
    <w:p w:rsidR="00A821DB" w:rsidRDefault="00A821DB" w:rsidP="00A821DB">
      <w:pPr>
        <w:rPr>
          <w:rFonts w:ascii="標楷體" w:eastAsia="標楷體" w:hAnsi="標楷體"/>
        </w:rPr>
      </w:pPr>
    </w:p>
    <w:p w:rsidR="00A821DB" w:rsidRPr="00A821DB" w:rsidRDefault="00A821DB" w:rsidP="00A821DB">
      <w:pPr>
        <w:rPr>
          <w:rFonts w:ascii="標楷體" w:eastAsia="標楷體" w:hAnsi="標楷體"/>
          <w:sz w:val="22"/>
        </w:rPr>
      </w:pPr>
      <w:proofErr w:type="gramStart"/>
      <w:r w:rsidRPr="00A821DB">
        <w:rPr>
          <w:rFonts w:ascii="標楷體" w:eastAsia="標楷體" w:hAnsi="標楷體" w:hint="eastAsia"/>
          <w:sz w:val="22"/>
        </w:rPr>
        <w:t>註</w:t>
      </w:r>
      <w:proofErr w:type="gramEnd"/>
      <w:r w:rsidRPr="00A821DB">
        <w:rPr>
          <w:rFonts w:ascii="標楷體" w:eastAsia="標楷體" w:hAnsi="標楷體" w:hint="eastAsia"/>
          <w:sz w:val="22"/>
        </w:rPr>
        <w:t>：1.</w:t>
      </w:r>
      <w:r w:rsidRPr="00A821DB">
        <w:rPr>
          <w:rFonts w:ascii="標楷體" w:eastAsia="標楷體" w:hAnsi="標楷體" w:hint="eastAsia"/>
          <w:sz w:val="22"/>
          <w:vertAlign w:val="superscript"/>
        </w:rPr>
        <w:t>**</w:t>
      </w:r>
      <w:r w:rsidRPr="00A821DB">
        <w:rPr>
          <w:rFonts w:ascii="標楷體" w:eastAsia="標楷體" w:hAnsi="標楷體"/>
          <w:sz w:val="22"/>
          <w:vertAlign w:val="superscript"/>
        </w:rPr>
        <w:t>*</w:t>
      </w:r>
      <w:r w:rsidRPr="00A821DB">
        <w:rPr>
          <w:rFonts w:ascii="標楷體" w:eastAsia="標楷體" w:hAnsi="標楷體" w:hint="eastAsia"/>
          <w:sz w:val="22"/>
        </w:rPr>
        <w:t>、</w:t>
      </w:r>
      <w:r w:rsidRPr="00A821DB">
        <w:rPr>
          <w:rFonts w:ascii="標楷體" w:eastAsia="標楷體" w:hAnsi="標楷體"/>
          <w:sz w:val="22"/>
          <w:vertAlign w:val="superscript"/>
        </w:rPr>
        <w:t>**</w:t>
      </w:r>
      <w:r w:rsidRPr="00A821DB">
        <w:rPr>
          <w:rFonts w:ascii="標楷體" w:eastAsia="標楷體" w:hAnsi="標楷體" w:hint="eastAsia"/>
          <w:sz w:val="22"/>
        </w:rPr>
        <w:t>、及</w:t>
      </w:r>
      <w:r w:rsidRPr="00A821DB">
        <w:rPr>
          <w:rFonts w:ascii="標楷體" w:eastAsia="標楷體" w:hAnsi="標楷體"/>
          <w:sz w:val="22"/>
          <w:vertAlign w:val="superscript"/>
        </w:rPr>
        <w:t>*</w:t>
      </w:r>
      <w:r w:rsidRPr="00A821DB">
        <w:rPr>
          <w:rFonts w:ascii="標楷體" w:eastAsia="標楷體" w:hAnsi="標楷體" w:hint="eastAsia"/>
          <w:sz w:val="22"/>
        </w:rPr>
        <w:t xml:space="preserve"> 分別表示1%、5%及10%的顯著性</w:t>
      </w:r>
    </w:p>
    <w:p w:rsidR="00A821DB" w:rsidRDefault="00A821DB" w:rsidP="00A821DB">
      <w:pPr>
        <w:rPr>
          <w:rFonts w:ascii="標楷體" w:eastAsia="標楷體" w:hAnsi="標楷體"/>
          <w:sz w:val="22"/>
        </w:rPr>
      </w:pPr>
      <w:r w:rsidRPr="00A821DB">
        <w:rPr>
          <w:rFonts w:ascii="標楷體" w:eastAsia="標楷體" w:hAnsi="標楷體" w:hint="eastAsia"/>
          <w:sz w:val="22"/>
        </w:rPr>
        <w:t xml:space="preserve">    2.變數定義參照內文</w:t>
      </w:r>
      <w:r w:rsidRPr="00A821DB">
        <w:rPr>
          <w:rFonts w:ascii="標楷體" w:eastAsia="標楷體" w:hAnsi="標楷體"/>
          <w:sz w:val="22"/>
        </w:rPr>
        <w:t>(</w:t>
      </w:r>
      <w:proofErr w:type="spellStart"/>
      <w:r w:rsidRPr="00A821DB">
        <w:rPr>
          <w:rFonts w:ascii="標楷體" w:eastAsia="標楷體" w:hAnsi="標楷體"/>
          <w:sz w:val="22"/>
        </w:rPr>
        <w:t>p.XX</w:t>
      </w:r>
      <w:proofErr w:type="spellEnd"/>
      <w:r w:rsidRPr="00A821DB">
        <w:rPr>
          <w:rFonts w:ascii="標楷體" w:eastAsia="標楷體" w:hAnsi="標楷體"/>
          <w:sz w:val="22"/>
        </w:rPr>
        <w:t>)</w:t>
      </w:r>
    </w:p>
    <w:p w:rsidR="00942FEB" w:rsidRDefault="00942FEB" w:rsidP="00A821DB">
      <w:pPr>
        <w:rPr>
          <w:rFonts w:ascii="標楷體" w:eastAsia="標楷體" w:hAnsi="標楷體"/>
          <w:sz w:val="22"/>
        </w:rPr>
      </w:pPr>
    </w:p>
    <w:p w:rsidR="00942FEB" w:rsidRDefault="00942FEB" w:rsidP="00A821DB">
      <w:pPr>
        <w:rPr>
          <w:rFonts w:ascii="標楷體" w:eastAsia="標楷體" w:hAnsi="標楷體"/>
          <w:sz w:val="22"/>
        </w:rPr>
      </w:pPr>
    </w:p>
    <w:p w:rsidR="00942FEB" w:rsidRDefault="00942FEB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942FEB" w:rsidRDefault="00942FEB" w:rsidP="00A821DB">
      <w:pPr>
        <w:rPr>
          <w:rFonts w:ascii="標楷體" w:eastAsia="標楷體" w:hAnsi="標楷體"/>
          <w:sz w:val="22"/>
        </w:rPr>
      </w:pPr>
    </w:p>
    <w:p w:rsidR="00942FEB" w:rsidRDefault="00942FEB" w:rsidP="00A821DB">
      <w:pPr>
        <w:rPr>
          <w:rFonts w:ascii="標楷體" w:eastAsia="標楷體" w:hAnsi="標楷體"/>
          <w:sz w:val="22"/>
        </w:rPr>
      </w:pPr>
    </w:p>
    <w:p w:rsidR="00942FEB" w:rsidRDefault="00942FEB" w:rsidP="00A821DB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noProof/>
          <w:sz w:val="22"/>
        </w:rPr>
        <w:drawing>
          <wp:inline distT="0" distB="0" distL="0" distR="0">
            <wp:extent cx="5274310" cy="3483372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0FE2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2"/>
                    <a:stretch/>
                  </pic:blipFill>
                  <pic:spPr bwMode="auto">
                    <a:xfrm>
                      <a:off x="0" y="0"/>
                      <a:ext cx="5274310" cy="3483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FEB" w:rsidRDefault="00942FEB" w:rsidP="00A821DB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圖1 徵稅風險與收入之OLS關係圖</w:t>
      </w:r>
    </w:p>
    <w:p w:rsidR="00942FEB" w:rsidRDefault="00942FEB" w:rsidP="00A821DB">
      <w:pPr>
        <w:rPr>
          <w:rFonts w:ascii="標楷體" w:eastAsia="標楷體" w:hAnsi="標楷體"/>
          <w:sz w:val="22"/>
        </w:rPr>
      </w:pPr>
      <w:proofErr w:type="gramStart"/>
      <w:r>
        <w:rPr>
          <w:rFonts w:ascii="標楷體" w:eastAsia="標楷體" w:hAnsi="標楷體" w:hint="eastAsia"/>
          <w:sz w:val="22"/>
        </w:rPr>
        <w:t>註</w:t>
      </w:r>
      <w:proofErr w:type="gramEnd"/>
      <w:r>
        <w:rPr>
          <w:rFonts w:ascii="標楷體" w:eastAsia="標楷體" w:hAnsi="標楷體" w:hint="eastAsia"/>
          <w:sz w:val="22"/>
        </w:rPr>
        <w:t>：1.橫軸表示徵稅風險；縱軸表示在1995年的人均</w:t>
      </w:r>
      <w:r>
        <w:rPr>
          <w:rFonts w:ascii="標楷體" w:eastAsia="標楷體" w:hAnsi="標楷體"/>
          <w:sz w:val="22"/>
        </w:rPr>
        <w:t xml:space="preserve">log </w:t>
      </w:r>
      <w:r>
        <w:rPr>
          <w:rFonts w:ascii="標楷體" w:eastAsia="標楷體" w:hAnsi="標楷體" w:hint="eastAsia"/>
          <w:sz w:val="22"/>
        </w:rPr>
        <w:t>GDP</w:t>
      </w:r>
    </w:p>
    <w:p w:rsidR="00942FEB" w:rsidRPr="00942FEB" w:rsidRDefault="00942FEB" w:rsidP="00A821DB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 xml:space="preserve">    2.圖形中英文縮寫代表各國代碼，定義可參見內文(</w:t>
      </w:r>
      <w:proofErr w:type="spellStart"/>
      <w:r>
        <w:rPr>
          <w:rFonts w:ascii="標楷體" w:eastAsia="標楷體" w:hAnsi="標楷體"/>
          <w:sz w:val="22"/>
        </w:rPr>
        <w:t>p.XX</w:t>
      </w:r>
      <w:proofErr w:type="spellEnd"/>
      <w:r>
        <w:rPr>
          <w:rFonts w:ascii="標楷體" w:eastAsia="標楷體" w:hAnsi="標楷體" w:hint="eastAsia"/>
          <w:sz w:val="22"/>
        </w:rPr>
        <w:t>)</w:t>
      </w:r>
    </w:p>
    <w:p w:rsidR="00942FEB" w:rsidRPr="00942FEB" w:rsidRDefault="00942FEB" w:rsidP="00A821DB">
      <w:pPr>
        <w:rPr>
          <w:rFonts w:ascii="標楷體" w:eastAsia="標楷體" w:hAnsi="標楷體"/>
          <w:sz w:val="22"/>
        </w:rPr>
      </w:pPr>
    </w:p>
    <w:sectPr w:rsidR="00942FEB" w:rsidRPr="00942F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A12" w:rsidRDefault="00DA5A12" w:rsidP="00334128">
      <w:r>
        <w:separator/>
      </w:r>
    </w:p>
  </w:endnote>
  <w:endnote w:type="continuationSeparator" w:id="0">
    <w:p w:rsidR="00DA5A12" w:rsidRDefault="00DA5A12" w:rsidP="0033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A12" w:rsidRDefault="00DA5A12" w:rsidP="00334128">
      <w:r>
        <w:separator/>
      </w:r>
    </w:p>
  </w:footnote>
  <w:footnote w:type="continuationSeparator" w:id="0">
    <w:p w:rsidR="00DA5A12" w:rsidRDefault="00DA5A12" w:rsidP="00334128">
      <w:r>
        <w:continuationSeparator/>
      </w:r>
    </w:p>
  </w:footnote>
  <w:footnote w:id="1">
    <w:p w:rsidR="00942FEB" w:rsidRPr="00144D54" w:rsidRDefault="00942FEB">
      <w:pPr>
        <w:pStyle w:val="a9"/>
        <w:rPr>
          <w:rFonts w:ascii="標楷體" w:eastAsia="標楷體" w:hAnsi="標楷體"/>
        </w:rPr>
      </w:pPr>
      <w:r w:rsidRPr="00144D54">
        <w:rPr>
          <w:rStyle w:val="ab"/>
          <w:rFonts w:ascii="標楷體" w:eastAsia="標楷體" w:hAnsi="標楷體"/>
        </w:rPr>
        <w:footnoteRef/>
      </w:r>
      <w:r w:rsidRPr="00144D54">
        <w:rPr>
          <w:rFonts w:ascii="標楷體" w:eastAsia="標楷體" w:hAnsi="標楷體"/>
        </w:rPr>
        <w:t xml:space="preserve"> </w:t>
      </w:r>
      <w:r w:rsidRPr="00144D54">
        <w:rPr>
          <w:rFonts w:ascii="標楷體" w:eastAsia="標楷體" w:hAnsi="標楷體" w:hint="eastAsia"/>
        </w:rPr>
        <w:t>東吳大學資訊管理學系</w:t>
      </w:r>
    </w:p>
  </w:footnote>
  <w:footnote w:id="2">
    <w:p w:rsidR="00942FEB" w:rsidRPr="00144D54" w:rsidRDefault="00942FEB">
      <w:pPr>
        <w:pStyle w:val="a9"/>
        <w:rPr>
          <w:rFonts w:ascii="標楷體" w:eastAsia="標楷體" w:hAnsi="標楷體"/>
        </w:rPr>
      </w:pPr>
      <w:r w:rsidRPr="00144D54">
        <w:rPr>
          <w:rStyle w:val="ab"/>
          <w:rFonts w:ascii="標楷體" w:eastAsia="標楷體" w:hAnsi="標楷體"/>
        </w:rPr>
        <w:footnoteRef/>
      </w:r>
      <w:r w:rsidRPr="00144D54">
        <w:rPr>
          <w:rFonts w:ascii="標楷體" w:eastAsia="標楷體" w:hAnsi="標楷體"/>
        </w:rPr>
        <w:t xml:space="preserve"> </w:t>
      </w:r>
      <w:r w:rsidRPr="00144D54">
        <w:rPr>
          <w:rFonts w:ascii="標楷體" w:eastAsia="標楷體" w:hAnsi="標楷體" w:hint="eastAsia"/>
        </w:rPr>
        <w:t>東吳大學經濟學系</w:t>
      </w:r>
    </w:p>
  </w:footnote>
  <w:footnote w:id="3">
    <w:p w:rsidR="00942FEB" w:rsidRDefault="00942FEB">
      <w:pPr>
        <w:pStyle w:val="a9"/>
      </w:pPr>
      <w:r w:rsidRPr="00144D54">
        <w:rPr>
          <w:rStyle w:val="ab"/>
          <w:rFonts w:ascii="標楷體" w:eastAsia="標楷體" w:hAnsi="標楷體"/>
        </w:rPr>
        <w:footnoteRef/>
      </w:r>
      <w:r w:rsidRPr="00144D54">
        <w:rPr>
          <w:rFonts w:ascii="標楷體" w:eastAsia="標楷體" w:hAnsi="標楷體"/>
        </w:rPr>
        <w:t xml:space="preserve"> </w:t>
      </w:r>
      <w:r w:rsidRPr="00144D54">
        <w:rPr>
          <w:rFonts w:ascii="標楷體" w:eastAsia="標楷體" w:hAnsi="標楷體" w:hint="eastAsia"/>
        </w:rPr>
        <w:t>東吳大學經濟學系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3CC1"/>
    <w:multiLevelType w:val="hybridMultilevel"/>
    <w:tmpl w:val="F71EE9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362DAE"/>
    <w:multiLevelType w:val="hybridMultilevel"/>
    <w:tmpl w:val="470E4E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E831B64"/>
    <w:multiLevelType w:val="hybridMultilevel"/>
    <w:tmpl w:val="DDEC515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C5D0E4E"/>
    <w:multiLevelType w:val="hybridMultilevel"/>
    <w:tmpl w:val="04A6D6EC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46B5635C"/>
    <w:multiLevelType w:val="hybridMultilevel"/>
    <w:tmpl w:val="334C3F1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48AC3891"/>
    <w:multiLevelType w:val="hybridMultilevel"/>
    <w:tmpl w:val="4876403A"/>
    <w:lvl w:ilvl="0" w:tplc="2FF2D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5ED3DA">
      <w:start w:val="7"/>
      <w:numFmt w:val="bullet"/>
      <w:lvlText w:val=""/>
      <w:lvlJc w:val="left"/>
      <w:pPr>
        <w:ind w:left="840" w:hanging="360"/>
      </w:pPr>
      <w:rPr>
        <w:rFonts w:ascii="Wingdings" w:eastAsia="標楷體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F360887"/>
    <w:multiLevelType w:val="hybridMultilevel"/>
    <w:tmpl w:val="F4AACEC6"/>
    <w:lvl w:ilvl="0" w:tplc="A8A0B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7A4903"/>
    <w:multiLevelType w:val="hybridMultilevel"/>
    <w:tmpl w:val="84DC5656"/>
    <w:lvl w:ilvl="0" w:tplc="0409000D">
      <w:start w:val="1"/>
      <w:numFmt w:val="bullet"/>
      <w:lvlText w:val=""/>
      <w:lvlJc w:val="left"/>
      <w:pPr>
        <w:ind w:left="13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80"/>
      </w:pPr>
      <w:rPr>
        <w:rFonts w:ascii="Wingdings" w:hAnsi="Wingdings" w:hint="default"/>
      </w:rPr>
    </w:lvl>
  </w:abstractNum>
  <w:abstractNum w:abstractNumId="8" w15:restartNumberingAfterBreak="0">
    <w:nsid w:val="69663282"/>
    <w:multiLevelType w:val="hybridMultilevel"/>
    <w:tmpl w:val="87D6AC12"/>
    <w:lvl w:ilvl="0" w:tplc="CAE07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F331B4"/>
    <w:multiLevelType w:val="hybridMultilevel"/>
    <w:tmpl w:val="011CF58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4F"/>
    <w:rsid w:val="000777EA"/>
    <w:rsid w:val="00144D54"/>
    <w:rsid w:val="00334128"/>
    <w:rsid w:val="00394926"/>
    <w:rsid w:val="004D20D4"/>
    <w:rsid w:val="004F07C5"/>
    <w:rsid w:val="00880235"/>
    <w:rsid w:val="008E23D1"/>
    <w:rsid w:val="00942FEB"/>
    <w:rsid w:val="0096043A"/>
    <w:rsid w:val="00A821DB"/>
    <w:rsid w:val="00A84E35"/>
    <w:rsid w:val="00CF0E4F"/>
    <w:rsid w:val="00D26685"/>
    <w:rsid w:val="00DA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C8FE8"/>
  <w15:chartTrackingRefBased/>
  <w15:docId w15:val="{1A8EB0D5-76A2-49DA-9A2B-32F0D935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E4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34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3412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34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34128"/>
    <w:rPr>
      <w:sz w:val="20"/>
      <w:szCs w:val="20"/>
    </w:rPr>
  </w:style>
  <w:style w:type="table" w:styleId="a8">
    <w:name w:val="Table Grid"/>
    <w:basedOn w:val="a1"/>
    <w:uiPriority w:val="59"/>
    <w:rsid w:val="00A82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942FEB"/>
    <w:pPr>
      <w:snapToGrid w:val="0"/>
    </w:pPr>
    <w:rPr>
      <w:sz w:val="20"/>
      <w:szCs w:val="20"/>
    </w:rPr>
  </w:style>
  <w:style w:type="character" w:customStyle="1" w:styleId="aa">
    <w:name w:val="註腳文字 字元"/>
    <w:basedOn w:val="a0"/>
    <w:link w:val="a9"/>
    <w:uiPriority w:val="99"/>
    <w:semiHidden/>
    <w:rsid w:val="00942FE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42FE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4F07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F07C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CE74-46F5-42B9-AB96-EB19477E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QUETION YEN</dc:creator>
  <cp:keywords/>
  <dc:description/>
  <cp:lastModifiedBy>QUETION YEN</cp:lastModifiedBy>
  <cp:revision>7</cp:revision>
  <dcterms:created xsi:type="dcterms:W3CDTF">2018-08-21T06:31:00Z</dcterms:created>
  <dcterms:modified xsi:type="dcterms:W3CDTF">2018-12-04T03:25:00Z</dcterms:modified>
</cp:coreProperties>
</file>